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360" w:lineRule="auto"/>
        <w:jc w:val="center"/>
        <w:rPr>
          <w:rFonts w:hint="eastAsia" w:ascii="宋体" w:hAnsi="宋体" w:cs="宋体"/>
          <w:b/>
          <w:sz w:val="52"/>
          <w:szCs w:val="52"/>
          <w:highlight w:val="none"/>
          <w:lang w:eastAsia="zh-CN"/>
          <w14:shadow w14:blurRad="50800" w14:dist="38100" w14:dir="2700000" w14:sx="100000" w14:sy="100000" w14:kx="0" w14:ky="0" w14:algn="tl">
            <w14:srgbClr w14:val="000000">
              <w14:alpha w14:val="60000"/>
            </w14:srgbClr>
          </w14:shadow>
        </w:rPr>
      </w:pPr>
      <w:bookmarkStart w:id="0" w:name="_Toc12318"/>
    </w:p>
    <w:p>
      <w:pPr>
        <w:spacing w:line="360" w:lineRule="auto"/>
        <w:jc w:val="center"/>
        <w:rPr>
          <w:rFonts w:hint="eastAsia" w:ascii="宋体" w:hAnsi="宋体" w:cs="宋体"/>
          <w:b/>
          <w:sz w:val="44"/>
          <w:szCs w:val="44"/>
          <w:highlight w:val="none"/>
          <w:lang w:eastAsia="zh-CN"/>
          <w14:shadow w14:blurRad="50800" w14:dist="38100" w14:dir="2700000" w14:sx="100000" w14:sy="100000" w14:kx="0" w14:ky="0" w14:algn="tl">
            <w14:srgbClr w14:val="000000">
              <w14:alpha w14:val="60000"/>
            </w14:srgbClr>
          </w14:shadow>
        </w:rPr>
      </w:pPr>
      <w:r>
        <w:rPr>
          <w:rFonts w:hint="eastAsia" w:ascii="宋体" w:hAnsi="宋体" w:cs="宋体"/>
          <w:b/>
          <w:sz w:val="44"/>
          <w:szCs w:val="44"/>
          <w:highlight w:val="none"/>
          <w:lang w:val="en-US" w:eastAsia="zh-CN"/>
          <w14:shadow w14:blurRad="50800" w14:dist="38100" w14:dir="2700000" w14:sx="100000" w14:sy="100000" w14:kx="0" w14:ky="0" w14:algn="tl">
            <w14:srgbClr w14:val="000000">
              <w14:alpha w14:val="60000"/>
            </w14:srgbClr>
          </w14:shadow>
        </w:rPr>
        <w:t xml:space="preserve"> </w:t>
      </w:r>
      <w:r>
        <w:rPr>
          <w:rFonts w:hint="eastAsia" w:ascii="宋体" w:hAnsi="宋体" w:cs="宋体"/>
          <w:b/>
          <w:sz w:val="44"/>
          <w:szCs w:val="44"/>
          <w:highlight w:val="none"/>
          <w:lang w:eastAsia="zh-CN"/>
          <w14:shadow w14:blurRad="50800" w14:dist="38100" w14:dir="2700000" w14:sx="100000" w14:sy="100000" w14:kx="0" w14:ky="0" w14:algn="tl">
            <w14:srgbClr w14:val="000000">
              <w14:alpha w14:val="60000"/>
            </w14:srgbClr>
          </w14:shadow>
        </w:rPr>
        <w:t>菏泽市土壤污染防治监督检查项目</w:t>
      </w:r>
    </w:p>
    <w:p>
      <w:pPr>
        <w:pStyle w:val="43"/>
        <w:rPr>
          <w:rFonts w:hint="eastAsia" w:ascii="宋体" w:hAnsi="宋体" w:cs="宋体"/>
          <w:b/>
          <w:sz w:val="44"/>
          <w:szCs w:val="44"/>
          <w:highlight w:val="none"/>
          <w:lang w:eastAsia="zh-CN"/>
          <w14:shadow w14:blurRad="50800" w14:dist="38100" w14:dir="2700000" w14:sx="100000" w14:sy="100000" w14:kx="0" w14:ky="0" w14:algn="tl">
            <w14:srgbClr w14:val="000000">
              <w14:alpha w14:val="60000"/>
            </w14:srgbClr>
          </w14:shadow>
        </w:rPr>
      </w:pPr>
    </w:p>
    <w:p>
      <w:pPr>
        <w:pStyle w:val="35"/>
        <w:rPr>
          <w:rFonts w:hint="eastAsia" w:ascii="宋体" w:hAnsi="宋体" w:cs="宋体"/>
          <w:b/>
          <w:sz w:val="44"/>
          <w:szCs w:val="44"/>
          <w:highlight w:val="none"/>
          <w:lang w:eastAsia="zh-CN"/>
          <w14:shadow w14:blurRad="50800" w14:dist="38100" w14:dir="2700000" w14:sx="100000" w14:sy="100000" w14:kx="0" w14:ky="0" w14:algn="tl">
            <w14:srgbClr w14:val="000000">
              <w14:alpha w14:val="60000"/>
            </w14:srgbClr>
          </w14:shadow>
        </w:rPr>
      </w:pPr>
    </w:p>
    <w:p>
      <w:pPr>
        <w:rPr>
          <w:rFonts w:hint="eastAsia"/>
          <w:highlight w:val="none"/>
          <w:lang w:eastAsia="zh-CN"/>
        </w:rPr>
      </w:pPr>
    </w:p>
    <w:p>
      <w:pPr>
        <w:spacing w:line="360" w:lineRule="auto"/>
        <w:jc w:val="center"/>
        <w:rPr>
          <w:rFonts w:hint="eastAsia" w:ascii="宋体" w:hAnsi="宋体" w:eastAsia="宋体" w:cs="宋体"/>
          <w:b/>
          <w:sz w:val="44"/>
          <w:szCs w:val="44"/>
          <w:highlight w:val="none"/>
          <w:lang w:eastAsia="zh-CN"/>
          <w14:shadow w14:blurRad="50800" w14:dist="38100" w14:dir="2700000" w14:sx="100000" w14:sy="100000" w14:kx="0" w14:ky="0" w14:algn="tl">
            <w14:srgbClr w14:val="000000">
              <w14:alpha w14:val="60000"/>
            </w14:srgbClr>
          </w14:shadow>
        </w:rPr>
      </w:pPr>
      <w:r>
        <w:rPr>
          <w:rFonts w:hint="eastAsia" w:ascii="宋体" w:hAnsi="宋体" w:cs="宋体"/>
          <w:b/>
          <w:sz w:val="44"/>
          <w:szCs w:val="44"/>
          <w:highlight w:val="none"/>
          <w:lang w:eastAsia="zh-CN"/>
          <w14:shadow w14:blurRad="50800" w14:dist="38100" w14:dir="2700000" w14:sx="100000" w14:sy="100000" w14:kx="0" w14:ky="0" w14:algn="tl">
            <w14:srgbClr w14:val="000000">
              <w14:alpha w14:val="60000"/>
            </w14:srgbClr>
          </w14:shadow>
        </w:rPr>
        <w:t>竞争性磋商文件</w:t>
      </w:r>
    </w:p>
    <w:p>
      <w:pPr>
        <w:jc w:val="center"/>
        <w:rPr>
          <w:rFonts w:ascii="宋体" w:hAnsi="宋体" w:cs="宋体"/>
          <w:b/>
          <w:sz w:val="30"/>
          <w:szCs w:val="30"/>
          <w:highlight w:val="none"/>
          <w14:shadow w14:blurRad="50800" w14:dist="38100" w14:dir="2700000" w14:sx="100000" w14:sy="100000" w14:kx="0" w14:ky="0" w14:algn="tl">
            <w14:srgbClr w14:val="000000">
              <w14:alpha w14:val="60000"/>
            </w14:srgbClr>
          </w14:shadow>
        </w:rPr>
      </w:pPr>
    </w:p>
    <w:p>
      <w:pPr>
        <w:jc w:val="center"/>
        <w:rPr>
          <w:rFonts w:ascii="宋体" w:hAnsi="宋体" w:cs="宋体"/>
          <w:b/>
          <w:sz w:val="30"/>
          <w:szCs w:val="30"/>
          <w:highlight w:val="none"/>
          <w14:shadow w14:blurRad="50800" w14:dist="38100" w14:dir="2700000" w14:sx="100000" w14:sy="100000" w14:kx="0" w14:ky="0" w14:algn="tl">
            <w14:srgbClr w14:val="000000">
              <w14:alpha w14:val="60000"/>
            </w14:srgbClr>
          </w14:shadow>
        </w:rPr>
      </w:pPr>
      <w:r>
        <w:rPr>
          <w:rFonts w:hint="eastAsia" w:ascii="宋体" w:hAnsi="宋体" w:cs="宋体"/>
          <w:b/>
          <w:sz w:val="30"/>
          <w:szCs w:val="30"/>
          <w:highlight w:val="none"/>
          <w14:shadow w14:blurRad="50800" w14:dist="38100" w14:dir="2700000" w14:sx="100000" w14:sy="100000" w14:kx="0" w14:ky="0" w14:algn="tl">
            <w14:srgbClr w14:val="000000">
              <w14:alpha w14:val="60000"/>
            </w14:srgbClr>
          </w14:shadow>
        </w:rPr>
        <w:t xml:space="preserve"> 项目编号：SDGP371700000202402000070</w:t>
      </w:r>
    </w:p>
    <w:p>
      <w:pPr>
        <w:tabs>
          <w:tab w:val="left" w:pos="8892"/>
        </w:tabs>
        <w:jc w:val="left"/>
        <w:rPr>
          <w:rFonts w:ascii="宋体" w:hAnsi="宋体" w:cs="宋体"/>
          <w:b/>
          <w:sz w:val="30"/>
          <w:szCs w:val="30"/>
          <w:highlight w:val="none"/>
          <w14:shadow w14:blurRad="50800" w14:dist="38100" w14:dir="2700000" w14:sx="100000" w14:sy="100000" w14:kx="0" w14:ky="0" w14:algn="tl">
            <w14:srgbClr w14:val="000000">
              <w14:alpha w14:val="60000"/>
            </w14:srgbClr>
          </w14:shadow>
        </w:rPr>
      </w:pPr>
      <w:r>
        <w:rPr>
          <w:rFonts w:hint="eastAsia" w:ascii="宋体" w:hAnsi="宋体" w:cs="宋体"/>
          <w:b/>
          <w:sz w:val="30"/>
          <w:szCs w:val="30"/>
          <w:highlight w:val="none"/>
          <w14:shadow w14:blurRad="50800" w14:dist="38100" w14:dir="2700000" w14:sx="100000" w14:sy="100000" w14:kx="0" w14:ky="0" w14:algn="tl">
            <w14:srgbClr w14:val="000000">
              <w14:alpha w14:val="60000"/>
            </w14:srgbClr>
          </w14:shadow>
        </w:rPr>
        <w:tab/>
      </w:r>
    </w:p>
    <w:p>
      <w:pPr>
        <w:jc w:val="center"/>
        <w:rPr>
          <w:rFonts w:ascii="宋体" w:hAnsi="宋体" w:cs="宋体"/>
          <w:b/>
          <w:sz w:val="30"/>
          <w:szCs w:val="30"/>
          <w:highlight w:val="none"/>
          <w14:shadow w14:blurRad="50800" w14:dist="38100" w14:dir="2700000" w14:sx="100000" w14:sy="100000" w14:kx="0" w14:ky="0" w14:algn="tl">
            <w14:srgbClr w14:val="000000">
              <w14:alpha w14:val="60000"/>
            </w14:srgbClr>
          </w14:shadow>
        </w:rPr>
      </w:pPr>
    </w:p>
    <w:p>
      <w:pPr>
        <w:jc w:val="center"/>
        <w:rPr>
          <w:rFonts w:ascii="宋体" w:hAnsi="宋体" w:cs="宋体"/>
          <w:b/>
          <w:sz w:val="30"/>
          <w:szCs w:val="30"/>
          <w:highlight w:val="none"/>
          <w14:shadow w14:blurRad="50800" w14:dist="38100" w14:dir="2700000" w14:sx="100000" w14:sy="100000" w14:kx="0" w14:ky="0" w14:algn="tl">
            <w14:srgbClr w14:val="000000">
              <w14:alpha w14:val="60000"/>
            </w14:srgbClr>
          </w14:shadow>
        </w:rPr>
      </w:pPr>
    </w:p>
    <w:p>
      <w:pPr>
        <w:spacing w:line="360" w:lineRule="auto"/>
        <w:rPr>
          <w:rFonts w:ascii="宋体" w:hAnsi="宋体" w:cs="宋体"/>
          <w:b/>
          <w:sz w:val="30"/>
          <w:szCs w:val="30"/>
          <w:highlight w:val="none"/>
          <w14:shadow w14:blurRad="50800" w14:dist="38100" w14:dir="2700000" w14:sx="100000" w14:sy="100000" w14:kx="0" w14:ky="0" w14:algn="tl">
            <w14:srgbClr w14:val="000000">
              <w14:alpha w14:val="60000"/>
            </w14:srgbClr>
          </w14:shadow>
        </w:rPr>
      </w:pPr>
    </w:p>
    <w:p>
      <w:pPr>
        <w:spacing w:line="360" w:lineRule="auto"/>
        <w:rPr>
          <w:rFonts w:ascii="宋体" w:hAnsi="宋体" w:cs="宋体"/>
          <w:b/>
          <w:sz w:val="30"/>
          <w:szCs w:val="30"/>
          <w:highlight w:val="none"/>
          <w14:shadow w14:blurRad="50800" w14:dist="38100" w14:dir="2700000" w14:sx="100000" w14:sy="100000" w14:kx="0" w14:ky="0" w14:algn="tl">
            <w14:srgbClr w14:val="000000">
              <w14:alpha w14:val="60000"/>
            </w14:srgbClr>
          </w14:shadow>
        </w:rPr>
      </w:pPr>
    </w:p>
    <w:p>
      <w:pPr>
        <w:pStyle w:val="44"/>
        <w:rPr>
          <w:highlight w:val="none"/>
        </w:rPr>
      </w:pPr>
    </w:p>
    <w:p>
      <w:pPr>
        <w:spacing w:line="360" w:lineRule="auto"/>
        <w:rPr>
          <w:rFonts w:ascii="宋体" w:hAnsi="宋体" w:cs="宋体"/>
          <w:b/>
          <w:sz w:val="30"/>
          <w:szCs w:val="30"/>
          <w:highlight w:val="none"/>
          <w14:shadow w14:blurRad="50800" w14:dist="38100" w14:dir="2700000" w14:sx="100000" w14:sy="100000" w14:kx="0" w14:ky="0" w14:algn="tl">
            <w14:srgbClr w14:val="000000">
              <w14:alpha w14:val="60000"/>
            </w14:srgbClr>
          </w14:shadow>
        </w:rPr>
      </w:pPr>
    </w:p>
    <w:p>
      <w:pPr>
        <w:spacing w:line="360" w:lineRule="auto"/>
        <w:rPr>
          <w:rFonts w:hint="eastAsia" w:ascii="宋体" w:hAnsi="宋体" w:cs="宋体"/>
          <w:b/>
          <w:sz w:val="30"/>
          <w:szCs w:val="30"/>
          <w:highlight w:val="none"/>
          <w:lang w:val="en-US" w:eastAsia="zh-CN"/>
          <w14:shadow w14:blurRad="50800" w14:dist="38100" w14:dir="2700000" w14:sx="100000" w14:sy="100000" w14:kx="0" w14:ky="0" w14:algn="tl">
            <w14:srgbClr w14:val="000000">
              <w14:alpha w14:val="60000"/>
            </w14:srgbClr>
          </w14:shadow>
        </w:rPr>
      </w:pPr>
      <w:r>
        <w:rPr>
          <w:rFonts w:hint="eastAsia" w:ascii="宋体" w:hAnsi="宋体" w:cs="宋体"/>
          <w:b/>
          <w:sz w:val="30"/>
          <w:szCs w:val="30"/>
          <w:highlight w:val="none"/>
          <w14:shadow w14:blurRad="50800" w14:dist="38100" w14:dir="2700000" w14:sx="100000" w14:sy="100000" w14:kx="0" w14:ky="0" w14:algn="tl">
            <w14:srgbClr w14:val="000000">
              <w14:alpha w14:val="60000"/>
            </w14:srgbClr>
          </w14:shadow>
        </w:rPr>
        <w:t xml:space="preserve">                </w:t>
      </w:r>
      <w:r>
        <w:rPr>
          <w:rFonts w:hint="eastAsia" w:ascii="宋体" w:hAnsi="宋体" w:cs="宋体"/>
          <w:b/>
          <w:sz w:val="30"/>
          <w:szCs w:val="30"/>
          <w:highlight w:val="none"/>
          <w:lang w:eastAsia="zh-CN"/>
          <w14:shadow w14:blurRad="50800" w14:dist="38100" w14:dir="2700000" w14:sx="100000" w14:sy="100000" w14:kx="0" w14:ky="0" w14:algn="tl">
            <w14:srgbClr w14:val="000000">
              <w14:alpha w14:val="60000"/>
            </w14:srgbClr>
          </w14:shadow>
        </w:rPr>
        <w:t>采</w:t>
      </w:r>
      <w:r>
        <w:rPr>
          <w:rFonts w:hint="eastAsia" w:ascii="宋体" w:hAnsi="宋体" w:cs="宋体"/>
          <w:b/>
          <w:sz w:val="30"/>
          <w:szCs w:val="30"/>
          <w:highlight w:val="none"/>
          <w:lang w:val="en-US" w:eastAsia="zh-CN"/>
          <w14:shadow w14:blurRad="50800" w14:dist="38100" w14:dir="2700000" w14:sx="100000" w14:sy="100000" w14:kx="0" w14:ky="0" w14:algn="tl">
            <w14:srgbClr w14:val="000000">
              <w14:alpha w14:val="60000"/>
            </w14:srgbClr>
          </w14:shadow>
        </w:rPr>
        <w:t xml:space="preserve"> </w:t>
      </w:r>
      <w:r>
        <w:rPr>
          <w:rFonts w:hint="eastAsia" w:ascii="宋体" w:hAnsi="宋体" w:cs="宋体"/>
          <w:b/>
          <w:sz w:val="30"/>
          <w:szCs w:val="30"/>
          <w:highlight w:val="none"/>
          <w:lang w:eastAsia="zh-CN"/>
          <w14:shadow w14:blurRad="50800" w14:dist="38100" w14:dir="2700000" w14:sx="100000" w14:sy="100000" w14:kx="0" w14:ky="0" w14:algn="tl">
            <w14:srgbClr w14:val="000000">
              <w14:alpha w14:val="60000"/>
            </w14:srgbClr>
          </w14:shadow>
        </w:rPr>
        <w:t>购</w:t>
      </w:r>
      <w:r>
        <w:rPr>
          <w:rFonts w:hint="eastAsia" w:ascii="宋体" w:hAnsi="宋体" w:cs="宋体"/>
          <w:b/>
          <w:sz w:val="30"/>
          <w:szCs w:val="30"/>
          <w:highlight w:val="none"/>
          <w:lang w:val="en-US" w:eastAsia="zh-CN"/>
          <w14:shadow w14:blurRad="50800" w14:dist="38100" w14:dir="2700000" w14:sx="100000" w14:sy="100000" w14:kx="0" w14:ky="0" w14:algn="tl">
            <w14:srgbClr w14:val="000000">
              <w14:alpha w14:val="60000"/>
            </w14:srgbClr>
          </w14:shadow>
        </w:rPr>
        <w:t xml:space="preserve"> </w:t>
      </w:r>
      <w:r>
        <w:rPr>
          <w:rFonts w:hint="eastAsia" w:ascii="宋体" w:hAnsi="宋体" w:cs="宋体"/>
          <w:b/>
          <w:sz w:val="30"/>
          <w:szCs w:val="30"/>
          <w:highlight w:val="none"/>
          <w:lang w:eastAsia="zh-CN"/>
          <w14:shadow w14:blurRad="50800" w14:dist="38100" w14:dir="2700000" w14:sx="100000" w14:sy="100000" w14:kx="0" w14:ky="0" w14:algn="tl">
            <w14:srgbClr w14:val="000000">
              <w14:alpha w14:val="60000"/>
            </w14:srgbClr>
          </w14:shadow>
        </w:rPr>
        <w:t>人</w:t>
      </w:r>
      <w:r>
        <w:rPr>
          <w:rFonts w:hint="eastAsia" w:ascii="宋体" w:hAnsi="宋体" w:cs="宋体"/>
          <w:b/>
          <w:sz w:val="30"/>
          <w:szCs w:val="30"/>
          <w:highlight w:val="none"/>
          <w14:shadow w14:blurRad="50800" w14:dist="38100" w14:dir="2700000" w14:sx="100000" w14:sy="100000" w14:kx="0" w14:ky="0" w14:algn="tl">
            <w14:srgbClr w14:val="000000">
              <w14:alpha w14:val="60000"/>
            </w14:srgbClr>
          </w14:shadow>
        </w:rPr>
        <w:t>：</w:t>
      </w:r>
      <w:r>
        <w:rPr>
          <w:rFonts w:hint="eastAsia" w:ascii="宋体" w:hAnsi="宋体" w:cs="宋体"/>
          <w:b/>
          <w:sz w:val="30"/>
          <w:szCs w:val="30"/>
          <w:highlight w:val="none"/>
          <w:lang w:eastAsia="zh-CN"/>
          <w14:shadow w14:blurRad="50800" w14:dist="38100" w14:dir="2700000" w14:sx="100000" w14:sy="100000" w14:kx="0" w14:ky="0" w14:algn="tl">
            <w14:srgbClr w14:val="000000">
              <w14:alpha w14:val="60000"/>
            </w14:srgbClr>
          </w14:shadow>
        </w:rPr>
        <w:t>菏泽市生态环境局</w:t>
      </w:r>
    </w:p>
    <w:p>
      <w:pPr>
        <w:spacing w:line="360" w:lineRule="auto"/>
        <w:rPr>
          <w:rFonts w:hint="eastAsia" w:ascii="宋体" w:hAnsi="宋体" w:eastAsia="宋体" w:cs="宋体"/>
          <w:b/>
          <w:sz w:val="18"/>
          <w:szCs w:val="18"/>
          <w:highlight w:val="none"/>
          <w:lang w:eastAsia="zh-CN"/>
          <w14:shadow w14:blurRad="50800" w14:dist="38100" w14:dir="2700000" w14:sx="100000" w14:sy="100000" w14:kx="0" w14:ky="0" w14:algn="tl">
            <w14:srgbClr w14:val="000000">
              <w14:alpha w14:val="60000"/>
            </w14:srgbClr>
          </w14:shadow>
        </w:rPr>
      </w:pPr>
      <w:r>
        <w:rPr>
          <w:rFonts w:hint="eastAsia" w:ascii="宋体" w:hAnsi="宋体" w:cs="宋体"/>
          <w:b/>
          <w:sz w:val="30"/>
          <w:szCs w:val="30"/>
          <w:highlight w:val="none"/>
          <w14:shadow w14:blurRad="50800" w14:dist="38100" w14:dir="2700000" w14:sx="100000" w14:sy="100000" w14:kx="0" w14:ky="0" w14:algn="tl">
            <w14:srgbClr w14:val="000000">
              <w14:alpha w14:val="60000"/>
            </w14:srgbClr>
          </w14:shadow>
        </w:rPr>
        <w:t xml:space="preserve">                </w:t>
      </w:r>
      <w:r>
        <w:rPr>
          <w:rFonts w:hint="eastAsia" w:ascii="宋体" w:hAnsi="宋体" w:cs="宋体"/>
          <w:b/>
          <w:sz w:val="30"/>
          <w:szCs w:val="30"/>
          <w:highlight w:val="none"/>
          <w:lang w:eastAsia="zh-CN"/>
          <w14:shadow w14:blurRad="50800" w14:dist="38100" w14:dir="2700000" w14:sx="100000" w14:sy="100000" w14:kx="0" w14:ky="0" w14:algn="tl">
            <w14:srgbClr w14:val="000000">
              <w14:alpha w14:val="60000"/>
            </w14:srgbClr>
          </w14:shadow>
        </w:rPr>
        <w:t>采购代理机构</w:t>
      </w:r>
      <w:r>
        <w:rPr>
          <w:rFonts w:hint="eastAsia" w:ascii="宋体" w:hAnsi="宋体" w:cs="宋体"/>
          <w:b/>
          <w:sz w:val="30"/>
          <w:szCs w:val="30"/>
          <w:highlight w:val="none"/>
          <w14:shadow w14:blurRad="50800" w14:dist="38100" w14:dir="2700000" w14:sx="100000" w14:sy="100000" w14:kx="0" w14:ky="0" w14:algn="tl">
            <w14:srgbClr w14:val="000000">
              <w14:alpha w14:val="60000"/>
            </w14:srgbClr>
          </w14:shadow>
        </w:rPr>
        <w:t>：</w:t>
      </w:r>
      <w:r>
        <w:rPr>
          <w:rFonts w:hint="eastAsia" w:ascii="宋体" w:hAnsi="宋体" w:cs="宋体"/>
          <w:b/>
          <w:sz w:val="30"/>
          <w:szCs w:val="30"/>
          <w:highlight w:val="none"/>
          <w:lang w:eastAsia="zh-CN"/>
          <w14:shadow w14:blurRad="50800" w14:dist="38100" w14:dir="2700000" w14:sx="100000" w14:sy="100000" w14:kx="0" w14:ky="0" w14:algn="tl">
            <w14:srgbClr w14:val="000000">
              <w14:alpha w14:val="60000"/>
            </w14:srgbClr>
          </w14:shadow>
        </w:rPr>
        <w:t>菏泽兴菏项目管理咨询有限公司</w:t>
      </w:r>
    </w:p>
    <w:p>
      <w:pPr>
        <w:spacing w:line="360" w:lineRule="auto"/>
        <w:rPr>
          <w:rFonts w:ascii="宋体" w:hAnsi="宋体" w:cs="宋体"/>
          <w:b/>
          <w:sz w:val="18"/>
          <w:szCs w:val="18"/>
          <w:highlight w:val="none"/>
          <w14:shadow w14:blurRad="50800" w14:dist="38100" w14:dir="2700000" w14:sx="100000" w14:sy="100000" w14:kx="0" w14:ky="0" w14:algn="tl">
            <w14:srgbClr w14:val="000000">
              <w14:alpha w14:val="60000"/>
            </w14:srgbClr>
          </w14:shadow>
        </w:rPr>
      </w:pPr>
    </w:p>
    <w:p>
      <w:pPr>
        <w:snapToGrid w:val="0"/>
        <w:spacing w:line="480" w:lineRule="auto"/>
        <w:jc w:val="center"/>
        <w:rPr>
          <w:rFonts w:ascii="宋体" w:hAnsi="宋体" w:cs="宋体"/>
          <w:b/>
          <w:kern w:val="0"/>
          <w:sz w:val="44"/>
          <w:szCs w:val="44"/>
          <w:highlight w:val="none"/>
        </w:rPr>
        <w:sectPr>
          <w:headerReference r:id="rId3" w:type="first"/>
          <w:footerReference r:id="rId4" w:type="first"/>
          <w:pgSz w:w="11906" w:h="16838"/>
          <w:pgMar w:top="1418" w:right="1134" w:bottom="1418" w:left="1134" w:header="851" w:footer="992" w:gutter="0"/>
          <w:pgNumType w:fmt="decimal" w:start="1"/>
          <w:cols w:space="720" w:num="1"/>
          <w:docGrid w:type="lines" w:linePitch="312" w:charSpace="0"/>
        </w:sectPr>
      </w:pPr>
      <w:r>
        <w:rPr>
          <w:rFonts w:hint="eastAsia" w:ascii="宋体" w:hAnsi="宋体" w:cs="宋体"/>
          <w:b/>
          <w:sz w:val="32"/>
          <w:highlight w:val="none"/>
          <w:lang w:eastAsia="zh-CN"/>
          <w14:shadow w14:blurRad="50800" w14:dist="38100" w14:dir="2700000" w14:sx="100000" w14:sy="100000" w14:kx="0" w14:ky="0" w14:algn="tl">
            <w14:srgbClr w14:val="000000">
              <w14:alpha w14:val="60000"/>
            </w14:srgbClr>
          </w14:shadow>
        </w:rPr>
        <w:t>二〇二四</w:t>
      </w:r>
      <w:r>
        <w:rPr>
          <w:rFonts w:hint="eastAsia" w:ascii="宋体" w:hAnsi="宋体" w:cs="宋体"/>
          <w:b/>
          <w:sz w:val="32"/>
          <w:highlight w:val="none"/>
          <w14:shadow w14:blurRad="50800" w14:dist="38100" w14:dir="2700000" w14:sx="100000" w14:sy="100000" w14:kx="0" w14:ky="0" w14:algn="tl">
            <w14:srgbClr w14:val="000000">
              <w14:alpha w14:val="60000"/>
            </w14:srgbClr>
          </w14:shadow>
        </w:rPr>
        <w:t>年</w:t>
      </w:r>
      <w:r>
        <w:rPr>
          <w:rFonts w:hint="eastAsia" w:ascii="宋体" w:hAnsi="宋体" w:cs="宋体"/>
          <w:b/>
          <w:sz w:val="32"/>
          <w:highlight w:val="none"/>
          <w:lang w:val="en-US" w:eastAsia="zh-CN"/>
          <w14:shadow w14:blurRad="50800" w14:dist="38100" w14:dir="2700000" w14:sx="100000" w14:sy="100000" w14:kx="0" w14:ky="0" w14:algn="tl">
            <w14:srgbClr w14:val="000000">
              <w14:alpha w14:val="60000"/>
            </w14:srgbClr>
          </w14:shadow>
        </w:rPr>
        <w:t>三月</w:t>
      </w:r>
    </w:p>
    <w:p>
      <w:pPr>
        <w:spacing w:line="480" w:lineRule="auto"/>
        <w:jc w:val="both"/>
        <w:rPr>
          <w:rFonts w:ascii="宋体" w:hAnsi="宋体"/>
          <w:b/>
          <w:bCs/>
          <w:sz w:val="36"/>
          <w:szCs w:val="44"/>
          <w:highlight w:val="none"/>
        </w:rPr>
      </w:pPr>
    </w:p>
    <w:p>
      <w:pPr>
        <w:spacing w:line="480" w:lineRule="auto"/>
        <w:jc w:val="center"/>
        <w:rPr>
          <w:highlight w:val="none"/>
        </w:rPr>
      </w:pPr>
      <w:r>
        <w:rPr>
          <w:rFonts w:ascii="宋体" w:hAnsi="宋体"/>
          <w:b/>
          <w:bCs/>
          <w:sz w:val="36"/>
          <w:szCs w:val="44"/>
          <w:highlight w:val="none"/>
        </w:rPr>
        <w:t>目录</w:t>
      </w:r>
    </w:p>
    <w:p>
      <w:pPr>
        <w:pStyle w:val="32"/>
        <w:tabs>
          <w:tab w:val="right" w:leader="dot" w:pos="9642"/>
          <w:tab w:val="clear" w:pos="9180"/>
        </w:tabs>
        <w:spacing w:line="480" w:lineRule="auto"/>
        <w:rPr>
          <w:rFonts w:hint="eastAsia" w:ascii="宋体" w:hAnsi="宋体" w:eastAsia="宋体" w:cs="宋体"/>
          <w:sz w:val="24"/>
          <w:szCs w:val="24"/>
          <w:highlight w:val="none"/>
        </w:rPr>
      </w:pPr>
      <w:r>
        <w:rPr>
          <w:rFonts w:hint="eastAsia" w:ascii="宋体" w:hAnsi="宋体" w:eastAsia="宋体" w:cs="宋体"/>
          <w:b/>
          <w:sz w:val="24"/>
          <w:szCs w:val="24"/>
          <w:highlight w:val="none"/>
        </w:rPr>
        <w:fldChar w:fldCharType="begin"/>
      </w:r>
      <w:r>
        <w:rPr>
          <w:rFonts w:hint="eastAsia" w:ascii="宋体" w:hAnsi="宋体" w:eastAsia="宋体" w:cs="宋体"/>
          <w:b/>
          <w:sz w:val="24"/>
          <w:szCs w:val="24"/>
          <w:highlight w:val="none"/>
        </w:rPr>
        <w:instrText xml:space="preserve">TOC \o "1-2" \h \u </w:instrText>
      </w:r>
      <w:r>
        <w:rPr>
          <w:rFonts w:hint="eastAsia" w:ascii="宋体" w:hAnsi="宋体" w:eastAsia="宋体" w:cs="宋体"/>
          <w:b/>
          <w:sz w:val="24"/>
          <w:szCs w:val="24"/>
          <w:highlight w:val="none"/>
        </w:rPr>
        <w:fldChar w:fldCharType="separate"/>
      </w:r>
      <w:r>
        <w:rPr>
          <w:rFonts w:hint="eastAsia" w:ascii="宋体" w:hAnsi="宋体" w:eastAsia="宋体" w:cs="宋体"/>
          <w:sz w:val="24"/>
          <w:szCs w:val="24"/>
          <w:highlight w:val="none"/>
        </w:rPr>
        <w:fldChar w:fldCharType="begin"/>
      </w:r>
      <w:r>
        <w:rPr>
          <w:rFonts w:hint="eastAsia" w:ascii="宋体" w:hAnsi="宋体" w:eastAsia="宋体" w:cs="宋体"/>
          <w:sz w:val="24"/>
          <w:szCs w:val="24"/>
          <w:highlight w:val="none"/>
        </w:rPr>
        <w:instrText xml:space="preserve"> HYPERLINK \l _Toc27050 </w:instrText>
      </w:r>
      <w:r>
        <w:rPr>
          <w:rFonts w:hint="eastAsia" w:ascii="宋体" w:hAnsi="宋体" w:eastAsia="宋体" w:cs="宋体"/>
          <w:sz w:val="24"/>
          <w:szCs w:val="24"/>
          <w:highlight w:val="none"/>
        </w:rPr>
        <w:fldChar w:fldCharType="separate"/>
      </w:r>
      <w:r>
        <w:rPr>
          <w:rFonts w:hint="eastAsia" w:ascii="宋体" w:hAnsi="宋体" w:eastAsia="宋体" w:cs="宋体"/>
          <w:sz w:val="24"/>
          <w:szCs w:val="24"/>
          <w:highlight w:val="none"/>
        </w:rPr>
        <w:t xml:space="preserve">第一章  </w:t>
      </w:r>
      <w:r>
        <w:rPr>
          <w:rFonts w:hint="eastAsia" w:hAnsi="宋体" w:cs="宋体"/>
          <w:sz w:val="24"/>
          <w:szCs w:val="24"/>
          <w:highlight w:val="none"/>
          <w:lang w:eastAsia="zh-CN"/>
        </w:rPr>
        <w:t>竞争性磋商</w:t>
      </w:r>
      <w:r>
        <w:rPr>
          <w:rFonts w:hint="eastAsia" w:ascii="宋体" w:hAnsi="宋体" w:eastAsia="宋体" w:cs="宋体"/>
          <w:sz w:val="24"/>
          <w:szCs w:val="24"/>
          <w:highlight w:val="none"/>
          <w:lang w:val="en-US" w:eastAsia="zh-CN" w:bidi="ar"/>
        </w:rPr>
        <w:t>公告</w:t>
      </w:r>
      <w:r>
        <w:rPr>
          <w:rFonts w:hint="eastAsia" w:ascii="宋体" w:hAnsi="宋体" w:eastAsia="宋体" w:cs="宋体"/>
          <w:sz w:val="24"/>
          <w:szCs w:val="24"/>
          <w:highlight w:val="none"/>
        </w:rPr>
        <w:tab/>
      </w:r>
      <w:r>
        <w:rPr>
          <w:rFonts w:hint="eastAsia" w:hAnsi="宋体" w:cs="宋体"/>
          <w:sz w:val="24"/>
          <w:szCs w:val="24"/>
          <w:highlight w:val="none"/>
          <w:lang w:val="en-US" w:eastAsia="zh-CN"/>
        </w:rPr>
        <w:t>1</w:t>
      </w:r>
      <w:r>
        <w:rPr>
          <w:rFonts w:hint="eastAsia" w:ascii="宋体" w:hAnsi="宋体" w:eastAsia="宋体" w:cs="宋体"/>
          <w:sz w:val="24"/>
          <w:szCs w:val="24"/>
          <w:highlight w:val="none"/>
        </w:rPr>
        <w:fldChar w:fldCharType="end"/>
      </w:r>
    </w:p>
    <w:p>
      <w:pPr>
        <w:pStyle w:val="32"/>
        <w:tabs>
          <w:tab w:val="right" w:leader="dot" w:pos="9642"/>
          <w:tab w:val="clear" w:pos="9180"/>
        </w:tabs>
        <w:spacing w:line="48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fldChar w:fldCharType="begin"/>
      </w:r>
      <w:r>
        <w:rPr>
          <w:rFonts w:hint="eastAsia" w:ascii="宋体" w:hAnsi="宋体" w:eastAsia="宋体" w:cs="宋体"/>
          <w:sz w:val="24"/>
          <w:szCs w:val="24"/>
          <w:highlight w:val="none"/>
        </w:rPr>
        <w:instrText xml:space="preserve"> HYPERLINK \l _Toc25736 </w:instrText>
      </w:r>
      <w:r>
        <w:rPr>
          <w:rFonts w:hint="eastAsia" w:ascii="宋体" w:hAnsi="宋体" w:eastAsia="宋体" w:cs="宋体"/>
          <w:sz w:val="24"/>
          <w:szCs w:val="24"/>
          <w:highlight w:val="none"/>
        </w:rPr>
        <w:fldChar w:fldCharType="separate"/>
      </w:r>
      <w:r>
        <w:rPr>
          <w:rFonts w:hint="eastAsia" w:ascii="宋体" w:hAnsi="宋体" w:eastAsia="宋体" w:cs="宋体"/>
          <w:bCs/>
          <w:sz w:val="24"/>
          <w:szCs w:val="24"/>
          <w:highlight w:val="none"/>
        </w:rPr>
        <w:t xml:space="preserve">第二章  </w:t>
      </w:r>
      <w:r>
        <w:rPr>
          <w:rFonts w:hint="eastAsia" w:hAnsi="宋体" w:cs="宋体"/>
          <w:bCs/>
          <w:sz w:val="24"/>
          <w:szCs w:val="24"/>
          <w:highlight w:val="none"/>
          <w:lang w:eastAsia="zh-CN"/>
        </w:rPr>
        <w:t>供应商</w:t>
      </w:r>
      <w:r>
        <w:rPr>
          <w:rFonts w:hint="eastAsia" w:ascii="宋体" w:hAnsi="宋体" w:eastAsia="宋体" w:cs="宋体"/>
          <w:bCs/>
          <w:sz w:val="24"/>
          <w:szCs w:val="24"/>
          <w:highlight w:val="none"/>
        </w:rPr>
        <w:t>须知</w:t>
      </w:r>
      <w:r>
        <w:rPr>
          <w:rFonts w:hint="eastAsia" w:ascii="宋体" w:hAnsi="宋体" w:eastAsia="宋体" w:cs="宋体"/>
          <w:sz w:val="24"/>
          <w:szCs w:val="24"/>
          <w:highlight w:val="none"/>
        </w:rPr>
        <w:tab/>
      </w:r>
      <w:r>
        <w:rPr>
          <w:rFonts w:hint="eastAsia" w:hAnsi="宋体" w:cs="宋体"/>
          <w:sz w:val="24"/>
          <w:szCs w:val="24"/>
          <w:highlight w:val="none"/>
          <w:lang w:val="en-US" w:eastAsia="zh-CN"/>
        </w:rPr>
        <w:t>4</w:t>
      </w:r>
      <w:r>
        <w:rPr>
          <w:rFonts w:hint="eastAsia" w:ascii="宋体" w:hAnsi="宋体" w:eastAsia="宋体" w:cs="宋体"/>
          <w:sz w:val="24"/>
          <w:szCs w:val="24"/>
          <w:highlight w:val="none"/>
        </w:rPr>
        <w:fldChar w:fldCharType="end"/>
      </w:r>
    </w:p>
    <w:p>
      <w:pPr>
        <w:pStyle w:val="32"/>
        <w:tabs>
          <w:tab w:val="right" w:leader="dot" w:pos="9642"/>
          <w:tab w:val="clear" w:pos="9180"/>
        </w:tabs>
        <w:spacing w:line="480" w:lineRule="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rPr>
        <w:fldChar w:fldCharType="begin"/>
      </w:r>
      <w:r>
        <w:rPr>
          <w:rFonts w:hint="eastAsia" w:ascii="宋体" w:hAnsi="宋体" w:eastAsia="宋体" w:cs="宋体"/>
          <w:sz w:val="24"/>
          <w:szCs w:val="24"/>
          <w:highlight w:val="none"/>
        </w:rPr>
        <w:instrText xml:space="preserve"> HYPERLINK \l _Toc29571 </w:instrText>
      </w:r>
      <w:r>
        <w:rPr>
          <w:rFonts w:hint="eastAsia" w:ascii="宋体" w:hAnsi="宋体" w:eastAsia="宋体" w:cs="宋体"/>
          <w:sz w:val="24"/>
          <w:szCs w:val="24"/>
          <w:highlight w:val="none"/>
        </w:rPr>
        <w:fldChar w:fldCharType="separate"/>
      </w:r>
      <w:r>
        <w:rPr>
          <w:rFonts w:hint="eastAsia" w:ascii="宋体" w:hAnsi="宋体" w:eastAsia="宋体" w:cs="宋体"/>
          <w:bCs/>
          <w:sz w:val="24"/>
          <w:szCs w:val="24"/>
          <w:highlight w:val="none"/>
          <w:lang w:val="en-US" w:eastAsia="zh-CN"/>
        </w:rPr>
        <w:t>第三章  评</w:t>
      </w:r>
      <w:r>
        <w:rPr>
          <w:rFonts w:hint="eastAsia" w:hAnsi="宋体" w:cs="宋体"/>
          <w:bCs/>
          <w:sz w:val="24"/>
          <w:szCs w:val="24"/>
          <w:highlight w:val="none"/>
          <w:lang w:val="en-US" w:eastAsia="zh-CN"/>
        </w:rPr>
        <w:t>审</w:t>
      </w:r>
      <w:r>
        <w:rPr>
          <w:rFonts w:hint="eastAsia" w:ascii="宋体" w:hAnsi="宋体" w:eastAsia="宋体" w:cs="宋体"/>
          <w:bCs/>
          <w:sz w:val="24"/>
          <w:szCs w:val="24"/>
          <w:highlight w:val="none"/>
          <w:lang w:val="en-US" w:eastAsia="zh-CN"/>
        </w:rPr>
        <w:t>办法</w:t>
      </w:r>
      <w:r>
        <w:rPr>
          <w:rFonts w:hint="eastAsia" w:ascii="宋体" w:hAnsi="宋体" w:eastAsia="宋体" w:cs="宋体"/>
          <w:sz w:val="24"/>
          <w:szCs w:val="24"/>
          <w:highlight w:val="none"/>
        </w:rPr>
        <w:tab/>
      </w:r>
      <w:r>
        <w:rPr>
          <w:rFonts w:hint="eastAsia" w:hAnsi="宋体" w:cs="宋体"/>
          <w:sz w:val="24"/>
          <w:szCs w:val="24"/>
          <w:highlight w:val="none"/>
          <w:lang w:val="en-US" w:eastAsia="zh-CN"/>
        </w:rPr>
        <w:t>2</w:t>
      </w:r>
      <w:r>
        <w:rPr>
          <w:rFonts w:hint="eastAsia" w:ascii="宋体" w:hAnsi="宋体" w:eastAsia="宋体" w:cs="宋体"/>
          <w:sz w:val="24"/>
          <w:szCs w:val="24"/>
          <w:highlight w:val="none"/>
        </w:rPr>
        <w:fldChar w:fldCharType="end"/>
      </w:r>
      <w:r>
        <w:rPr>
          <w:rFonts w:hint="eastAsia" w:hAnsi="宋体" w:cs="宋体"/>
          <w:sz w:val="24"/>
          <w:szCs w:val="24"/>
          <w:highlight w:val="none"/>
          <w:lang w:val="en-US" w:eastAsia="zh-CN"/>
        </w:rPr>
        <w:t>3</w:t>
      </w:r>
    </w:p>
    <w:p>
      <w:pPr>
        <w:pStyle w:val="32"/>
        <w:tabs>
          <w:tab w:val="right" w:leader="dot" w:pos="9642"/>
          <w:tab w:val="clear" w:pos="9180"/>
        </w:tabs>
        <w:spacing w:line="480" w:lineRule="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rPr>
        <w:fldChar w:fldCharType="begin"/>
      </w:r>
      <w:r>
        <w:rPr>
          <w:rFonts w:hint="eastAsia" w:ascii="宋体" w:hAnsi="宋体" w:eastAsia="宋体" w:cs="宋体"/>
          <w:sz w:val="24"/>
          <w:szCs w:val="24"/>
          <w:highlight w:val="none"/>
        </w:rPr>
        <w:instrText xml:space="preserve"> HYPERLINK \l _Toc12614 </w:instrText>
      </w:r>
      <w:r>
        <w:rPr>
          <w:rFonts w:hint="eastAsia" w:ascii="宋体" w:hAnsi="宋体" w:eastAsia="宋体" w:cs="宋体"/>
          <w:sz w:val="24"/>
          <w:szCs w:val="24"/>
          <w:highlight w:val="none"/>
        </w:rPr>
        <w:fldChar w:fldCharType="separate"/>
      </w:r>
      <w:r>
        <w:rPr>
          <w:rFonts w:hint="eastAsia" w:ascii="宋体" w:hAnsi="宋体" w:eastAsia="宋体" w:cs="宋体"/>
          <w:sz w:val="24"/>
          <w:szCs w:val="24"/>
          <w:highlight w:val="none"/>
          <w:lang w:val="en-US" w:eastAsia="zh-CN"/>
        </w:rPr>
        <w:t xml:space="preserve">第四章  </w:t>
      </w:r>
      <w:r>
        <w:rPr>
          <w:rFonts w:hint="eastAsia" w:hAnsi="宋体" w:cs="宋体"/>
          <w:sz w:val="24"/>
          <w:szCs w:val="24"/>
          <w:highlight w:val="none"/>
          <w:lang w:val="en-US" w:eastAsia="zh-CN"/>
        </w:rPr>
        <w:t>服务要求</w:t>
      </w:r>
      <w:r>
        <w:rPr>
          <w:rFonts w:hint="eastAsia" w:ascii="宋体" w:hAnsi="宋体" w:eastAsia="宋体" w:cs="宋体"/>
          <w:sz w:val="24"/>
          <w:szCs w:val="24"/>
          <w:highlight w:val="none"/>
          <w:lang w:val="en-US" w:eastAsia="zh-CN"/>
        </w:rPr>
        <w:t>及</w:t>
      </w:r>
      <w:r>
        <w:rPr>
          <w:rFonts w:hint="eastAsia" w:hAnsi="宋体" w:cs="宋体"/>
          <w:sz w:val="24"/>
          <w:szCs w:val="24"/>
          <w:highlight w:val="none"/>
          <w:lang w:val="en-US" w:eastAsia="zh-CN"/>
        </w:rPr>
        <w:t>标准</w:t>
      </w:r>
      <w:r>
        <w:rPr>
          <w:rFonts w:hint="eastAsia" w:ascii="宋体" w:hAnsi="宋体" w:eastAsia="宋体" w:cs="宋体"/>
          <w:sz w:val="24"/>
          <w:szCs w:val="24"/>
          <w:highlight w:val="none"/>
        </w:rPr>
        <w:tab/>
      </w:r>
      <w:r>
        <w:rPr>
          <w:rFonts w:hint="eastAsia" w:hAnsi="宋体" w:cs="宋体"/>
          <w:sz w:val="24"/>
          <w:szCs w:val="24"/>
          <w:highlight w:val="none"/>
          <w:lang w:val="en-US" w:eastAsia="zh-CN"/>
        </w:rPr>
        <w:t>2</w:t>
      </w:r>
      <w:r>
        <w:rPr>
          <w:rFonts w:hint="eastAsia" w:ascii="宋体" w:hAnsi="宋体" w:eastAsia="宋体" w:cs="宋体"/>
          <w:sz w:val="24"/>
          <w:szCs w:val="24"/>
          <w:highlight w:val="none"/>
        </w:rPr>
        <w:fldChar w:fldCharType="end"/>
      </w:r>
      <w:r>
        <w:rPr>
          <w:rFonts w:hint="eastAsia" w:hAnsi="宋体" w:cs="宋体"/>
          <w:sz w:val="24"/>
          <w:szCs w:val="24"/>
          <w:highlight w:val="none"/>
          <w:lang w:val="en-US" w:eastAsia="zh-CN"/>
        </w:rPr>
        <w:t>7</w:t>
      </w:r>
    </w:p>
    <w:p>
      <w:pPr>
        <w:pStyle w:val="32"/>
        <w:tabs>
          <w:tab w:val="right" w:leader="dot" w:pos="9642"/>
          <w:tab w:val="clear" w:pos="9180"/>
        </w:tabs>
        <w:spacing w:line="480" w:lineRule="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rPr>
        <w:fldChar w:fldCharType="begin"/>
      </w:r>
      <w:r>
        <w:rPr>
          <w:rFonts w:hint="eastAsia" w:ascii="宋体" w:hAnsi="宋体" w:eastAsia="宋体" w:cs="宋体"/>
          <w:sz w:val="24"/>
          <w:szCs w:val="24"/>
          <w:highlight w:val="none"/>
        </w:rPr>
        <w:instrText xml:space="preserve"> HYPERLINK \l _Toc27245 </w:instrText>
      </w:r>
      <w:r>
        <w:rPr>
          <w:rFonts w:hint="eastAsia" w:ascii="宋体" w:hAnsi="宋体" w:eastAsia="宋体" w:cs="宋体"/>
          <w:sz w:val="24"/>
          <w:szCs w:val="24"/>
          <w:highlight w:val="none"/>
        </w:rPr>
        <w:fldChar w:fldCharType="separate"/>
      </w:r>
      <w:r>
        <w:rPr>
          <w:rFonts w:hint="eastAsia" w:ascii="宋体" w:hAnsi="宋体" w:eastAsia="宋体" w:cs="宋体"/>
          <w:bCs/>
          <w:sz w:val="24"/>
          <w:szCs w:val="24"/>
          <w:highlight w:val="none"/>
        </w:rPr>
        <w:t xml:space="preserve">第五章 </w:t>
      </w:r>
      <w:r>
        <w:rPr>
          <w:rFonts w:hint="eastAsia" w:hAnsi="宋体" w:eastAsia="宋体" w:cs="宋体"/>
          <w:bCs/>
          <w:sz w:val="24"/>
          <w:szCs w:val="24"/>
          <w:highlight w:val="none"/>
          <w:lang w:val="en-US" w:eastAsia="zh-CN"/>
        </w:rPr>
        <w:t xml:space="preserve"> </w:t>
      </w:r>
      <w:r>
        <w:rPr>
          <w:rFonts w:hint="eastAsia" w:ascii="宋体" w:hAnsi="宋体" w:eastAsia="宋体" w:cs="宋体"/>
          <w:bCs/>
          <w:sz w:val="24"/>
          <w:szCs w:val="24"/>
          <w:highlight w:val="none"/>
        </w:rPr>
        <w:t>合同条款及格式</w:t>
      </w:r>
      <w:r>
        <w:rPr>
          <w:rFonts w:hint="eastAsia" w:ascii="宋体" w:hAnsi="宋体" w:eastAsia="宋体" w:cs="宋体"/>
          <w:sz w:val="24"/>
          <w:szCs w:val="24"/>
          <w:highlight w:val="none"/>
        </w:rPr>
        <w:tab/>
      </w:r>
      <w:r>
        <w:rPr>
          <w:rFonts w:hint="eastAsia" w:hAnsi="宋体" w:cs="宋体"/>
          <w:sz w:val="24"/>
          <w:szCs w:val="24"/>
          <w:highlight w:val="none"/>
          <w:lang w:val="en-US" w:eastAsia="zh-CN"/>
        </w:rPr>
        <w:t>30</w:t>
      </w:r>
      <w:r>
        <w:rPr>
          <w:rFonts w:hint="eastAsia" w:ascii="宋体" w:hAnsi="宋体" w:eastAsia="宋体" w:cs="宋体"/>
          <w:sz w:val="24"/>
          <w:szCs w:val="24"/>
          <w:highlight w:val="none"/>
        </w:rPr>
        <w:fldChar w:fldCharType="end"/>
      </w:r>
    </w:p>
    <w:p>
      <w:pPr>
        <w:pStyle w:val="32"/>
        <w:tabs>
          <w:tab w:val="right" w:leader="dot" w:pos="9642"/>
          <w:tab w:val="clear" w:pos="9180"/>
        </w:tabs>
        <w:spacing w:line="480" w:lineRule="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rPr>
        <w:fldChar w:fldCharType="begin"/>
      </w:r>
      <w:r>
        <w:rPr>
          <w:rFonts w:hint="eastAsia" w:ascii="宋体" w:hAnsi="宋体" w:eastAsia="宋体" w:cs="宋体"/>
          <w:sz w:val="24"/>
          <w:szCs w:val="24"/>
          <w:highlight w:val="none"/>
        </w:rPr>
        <w:instrText xml:space="preserve"> HYPERLINK \l _Toc274 </w:instrText>
      </w:r>
      <w:r>
        <w:rPr>
          <w:rFonts w:hint="eastAsia" w:ascii="宋体" w:hAnsi="宋体" w:eastAsia="宋体" w:cs="宋体"/>
          <w:sz w:val="24"/>
          <w:szCs w:val="24"/>
          <w:highlight w:val="none"/>
        </w:rPr>
        <w:fldChar w:fldCharType="separate"/>
      </w:r>
      <w:r>
        <w:rPr>
          <w:rFonts w:hint="eastAsia" w:ascii="宋体" w:hAnsi="宋体" w:eastAsia="宋体" w:cs="宋体"/>
          <w:sz w:val="24"/>
          <w:szCs w:val="24"/>
          <w:highlight w:val="none"/>
          <w:lang w:eastAsia="zh-CN"/>
        </w:rPr>
        <w:t>第六章</w:t>
      </w:r>
      <w:r>
        <w:rPr>
          <w:rFonts w:hint="eastAsia" w:ascii="宋体" w:hAnsi="宋体" w:eastAsia="宋体" w:cs="宋体"/>
          <w:sz w:val="24"/>
          <w:szCs w:val="24"/>
          <w:highlight w:val="none"/>
          <w:lang w:val="en-US" w:eastAsia="zh-CN"/>
        </w:rPr>
        <w:t xml:space="preserve"> </w:t>
      </w:r>
      <w:r>
        <w:rPr>
          <w:rFonts w:hint="eastAsia" w:hAnsi="宋体" w:eastAsia="宋体" w:cs="宋体"/>
          <w:sz w:val="24"/>
          <w:szCs w:val="24"/>
          <w:highlight w:val="none"/>
          <w:lang w:val="en-US" w:eastAsia="zh-CN"/>
        </w:rPr>
        <w:t xml:space="preserve"> </w:t>
      </w:r>
      <w:r>
        <w:rPr>
          <w:rFonts w:hint="eastAsia" w:hAnsi="宋体" w:cs="宋体"/>
          <w:sz w:val="24"/>
          <w:szCs w:val="24"/>
          <w:highlight w:val="none"/>
          <w:lang w:eastAsia="zh-CN"/>
        </w:rPr>
        <w:t>响应文件</w:t>
      </w:r>
      <w:r>
        <w:rPr>
          <w:rFonts w:hint="eastAsia" w:ascii="宋体" w:hAnsi="宋体" w:eastAsia="宋体" w:cs="宋体"/>
          <w:sz w:val="24"/>
          <w:szCs w:val="24"/>
          <w:highlight w:val="none"/>
        </w:rPr>
        <w:t>格式</w:t>
      </w:r>
      <w:r>
        <w:rPr>
          <w:rFonts w:hint="eastAsia" w:ascii="宋体" w:hAnsi="宋体" w:eastAsia="宋体" w:cs="宋体"/>
          <w:sz w:val="24"/>
          <w:szCs w:val="24"/>
          <w:highlight w:val="none"/>
        </w:rPr>
        <w:tab/>
      </w:r>
      <w:r>
        <w:rPr>
          <w:rFonts w:hint="eastAsia" w:hAnsi="宋体" w:cs="宋体"/>
          <w:sz w:val="24"/>
          <w:szCs w:val="24"/>
          <w:highlight w:val="none"/>
          <w:lang w:val="en-US" w:eastAsia="zh-CN"/>
        </w:rPr>
        <w:t>3</w:t>
      </w:r>
      <w:r>
        <w:rPr>
          <w:rFonts w:hint="eastAsia" w:ascii="宋体" w:hAnsi="宋体" w:eastAsia="宋体" w:cs="宋体"/>
          <w:sz w:val="24"/>
          <w:szCs w:val="24"/>
          <w:highlight w:val="none"/>
        </w:rPr>
        <w:fldChar w:fldCharType="end"/>
      </w:r>
      <w:r>
        <w:rPr>
          <w:rFonts w:hint="eastAsia" w:hAnsi="宋体" w:cs="宋体"/>
          <w:sz w:val="24"/>
          <w:szCs w:val="24"/>
          <w:highlight w:val="none"/>
          <w:lang w:val="en-US" w:eastAsia="zh-CN"/>
        </w:rPr>
        <w:t>8</w:t>
      </w:r>
    </w:p>
    <w:p>
      <w:pPr>
        <w:spacing w:after="120" w:afterLines="50" w:line="480" w:lineRule="auto"/>
        <w:jc w:val="left"/>
        <w:rPr>
          <w:highlight w:val="none"/>
        </w:rPr>
        <w:sectPr>
          <w:pgSz w:w="11910" w:h="16840"/>
          <w:pgMar w:top="1417" w:right="1134" w:bottom="1417" w:left="1134" w:header="850" w:footer="794" w:gutter="0"/>
          <w:pgNumType w:fmt="decimal"/>
          <w:cols w:space="720" w:num="1"/>
        </w:sectPr>
      </w:pPr>
      <w:r>
        <w:rPr>
          <w:rFonts w:hint="eastAsia" w:ascii="宋体" w:hAnsi="宋体" w:eastAsia="宋体" w:cs="宋体"/>
          <w:sz w:val="24"/>
          <w:szCs w:val="24"/>
          <w:highlight w:val="none"/>
        </w:rPr>
        <w:fldChar w:fldCharType="end"/>
      </w:r>
      <w:bookmarkEnd w:id="0"/>
      <w:bookmarkStart w:id="1" w:name="_Toc27050"/>
      <w:bookmarkStart w:id="2" w:name="_Toc28891"/>
      <w:bookmarkStart w:id="3" w:name="_Toc11780"/>
      <w:bookmarkStart w:id="4" w:name="_Toc28188"/>
      <w:bookmarkStart w:id="5" w:name="_Toc292181646"/>
    </w:p>
    <w:bookmarkEnd w:id="1"/>
    <w:bookmarkEnd w:id="2"/>
    <w:bookmarkEnd w:id="3"/>
    <w:bookmarkEnd w:id="4"/>
    <w:p>
      <w:pPr>
        <w:spacing w:after="120" w:afterLines="50" w:line="480" w:lineRule="auto"/>
        <w:ind w:firstLine="3240" w:firstLineChars="900"/>
        <w:jc w:val="left"/>
        <w:rPr>
          <w:rFonts w:hint="eastAsia" w:ascii="宋体" w:hAnsi="宋体" w:cs="宋体"/>
          <w:color w:val="000000"/>
          <w:sz w:val="36"/>
          <w:szCs w:val="36"/>
          <w:highlight w:val="none"/>
          <w:lang w:val="en-US" w:eastAsia="zh-CN" w:bidi="ar"/>
        </w:rPr>
      </w:pPr>
      <w:r>
        <w:rPr>
          <w:rFonts w:hint="eastAsia" w:ascii="宋体" w:hAnsi="宋体" w:cs="宋体"/>
          <w:sz w:val="36"/>
          <w:szCs w:val="36"/>
          <w:highlight w:val="none"/>
        </w:rPr>
        <w:t xml:space="preserve">第一章  </w:t>
      </w:r>
      <w:r>
        <w:rPr>
          <w:rFonts w:hint="eastAsia" w:ascii="宋体" w:hAnsi="宋体" w:cs="宋体"/>
          <w:sz w:val="36"/>
          <w:szCs w:val="36"/>
          <w:highlight w:val="none"/>
          <w:lang w:eastAsia="zh-CN"/>
        </w:rPr>
        <w:t>竞争性磋商</w:t>
      </w:r>
      <w:r>
        <w:rPr>
          <w:rFonts w:hint="eastAsia" w:ascii="宋体" w:hAnsi="宋体" w:cs="宋体"/>
          <w:color w:val="000000"/>
          <w:sz w:val="36"/>
          <w:szCs w:val="36"/>
          <w:highlight w:val="none"/>
          <w:lang w:val="en-US" w:eastAsia="zh-CN" w:bidi="ar"/>
        </w:rPr>
        <w:t>公告</w:t>
      </w:r>
    </w:p>
    <w:p>
      <w:pPr>
        <w:widowControl/>
        <w:jc w:val="left"/>
        <w:rPr>
          <w:rFonts w:hint="eastAsia"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 xml:space="preserve"> </w:t>
      </w:r>
    </w:p>
    <w:p>
      <w:pPr>
        <w:spacing w:after="120" w:afterLines="50" w:line="360" w:lineRule="auto"/>
        <w:jc w:val="both"/>
        <w:outlineLvl w:val="9"/>
        <w:rPr>
          <w:rFonts w:hint="eastAsia" w:ascii="宋体" w:hAnsi="宋体" w:cs="宋体"/>
          <w:color w:val="000000"/>
          <w:kern w:val="0"/>
          <w:sz w:val="24"/>
          <w:highlight w:val="none"/>
          <w:lang w:bidi="ar"/>
        </w:rPr>
      </w:pPr>
      <w:r>
        <w:rPr>
          <w:rFonts w:hint="eastAsia" w:ascii="宋体" w:hAnsi="宋体" w:cs="宋体"/>
          <w:color w:val="000000"/>
          <w:kern w:val="0"/>
          <w:sz w:val="24"/>
          <w:highlight w:val="none"/>
          <w:lang w:bidi="ar"/>
        </w:rPr>
        <w:t>一、</w:t>
      </w:r>
      <w:r>
        <w:rPr>
          <w:rFonts w:hint="eastAsia" w:ascii="宋体" w:hAnsi="宋体" w:cs="宋体"/>
          <w:color w:val="000000"/>
          <w:kern w:val="0"/>
          <w:sz w:val="24"/>
          <w:highlight w:val="none"/>
          <w:lang w:val="en-US" w:eastAsia="zh-CN" w:bidi="ar"/>
        </w:rPr>
        <w:t>项目基本情况：</w:t>
      </w:r>
    </w:p>
    <w:p>
      <w:pPr>
        <w:spacing w:after="120" w:afterLines="50" w:line="360" w:lineRule="auto"/>
        <w:ind w:firstLine="480" w:firstLineChars="200"/>
        <w:jc w:val="both"/>
        <w:outlineLvl w:val="9"/>
        <w:rPr>
          <w:rFonts w:hint="eastAsia" w:ascii="宋体" w:hAnsi="宋体" w:cs="宋体"/>
          <w:color w:val="000000"/>
          <w:kern w:val="0"/>
          <w:sz w:val="24"/>
          <w:highlight w:val="none"/>
          <w:lang w:eastAsia="zh-CN" w:bidi="ar"/>
        </w:rPr>
      </w:pPr>
      <w:r>
        <w:rPr>
          <w:rFonts w:hint="eastAsia" w:ascii="宋体" w:hAnsi="宋体" w:cs="宋体"/>
          <w:color w:val="000000"/>
          <w:kern w:val="0"/>
          <w:sz w:val="24"/>
          <w:highlight w:val="none"/>
          <w:lang w:val="en-US" w:eastAsia="zh-CN" w:bidi="ar"/>
        </w:rPr>
        <w:t>项目编号：SDGP371700000202402000070</w:t>
      </w:r>
    </w:p>
    <w:p>
      <w:pPr>
        <w:spacing w:after="120" w:afterLines="50" w:line="360" w:lineRule="auto"/>
        <w:ind w:firstLine="480" w:firstLineChars="200"/>
        <w:jc w:val="both"/>
        <w:outlineLvl w:val="9"/>
        <w:rPr>
          <w:rFonts w:hint="eastAsia" w:ascii="宋体" w:hAnsi="宋体" w:cs="宋体"/>
          <w:color w:val="000000"/>
          <w:kern w:val="0"/>
          <w:sz w:val="24"/>
          <w:highlight w:val="none"/>
          <w:lang w:val="en-US" w:eastAsia="zh-CN" w:bidi="ar"/>
        </w:rPr>
      </w:pPr>
      <w:r>
        <w:rPr>
          <w:rFonts w:hint="eastAsia" w:ascii="宋体" w:hAnsi="宋体" w:cs="宋体"/>
          <w:color w:val="000000"/>
          <w:kern w:val="0"/>
          <w:sz w:val="24"/>
          <w:highlight w:val="none"/>
          <w:lang w:val="en-US" w:eastAsia="zh-CN" w:bidi="ar"/>
        </w:rPr>
        <w:t>项目名称：</w:t>
      </w:r>
      <w:r>
        <w:rPr>
          <w:rFonts w:hint="eastAsia" w:ascii="宋体" w:hAnsi="宋体" w:cs="宋体"/>
          <w:kern w:val="0"/>
          <w:sz w:val="24"/>
          <w:highlight w:val="none"/>
          <w:lang w:val="en-US" w:eastAsia="zh-CN"/>
        </w:rPr>
        <w:t>菏泽市土壤污染防治监督检查项目</w:t>
      </w:r>
    </w:p>
    <w:p>
      <w:pPr>
        <w:spacing w:after="120" w:afterLines="50" w:line="360" w:lineRule="auto"/>
        <w:ind w:firstLine="480" w:firstLineChars="200"/>
        <w:jc w:val="both"/>
        <w:outlineLvl w:val="9"/>
        <w:rPr>
          <w:rFonts w:hint="eastAsia" w:ascii="宋体" w:hAnsi="宋体" w:cs="宋体"/>
          <w:color w:val="000000"/>
          <w:kern w:val="0"/>
          <w:sz w:val="24"/>
          <w:highlight w:val="none"/>
          <w:lang w:eastAsia="zh-CN" w:bidi="ar"/>
        </w:rPr>
      </w:pPr>
      <w:r>
        <w:rPr>
          <w:rFonts w:hint="eastAsia" w:ascii="宋体" w:hAnsi="宋体" w:cs="宋体"/>
          <w:color w:val="000000"/>
          <w:kern w:val="0"/>
          <w:sz w:val="24"/>
          <w:highlight w:val="none"/>
          <w:lang w:val="en-US" w:eastAsia="zh-CN" w:bidi="ar"/>
        </w:rPr>
        <w:t xml:space="preserve">预算金额： 25 万元 </w:t>
      </w:r>
    </w:p>
    <w:p>
      <w:pPr>
        <w:spacing w:after="120" w:afterLines="50" w:line="360" w:lineRule="auto"/>
        <w:ind w:firstLine="480" w:firstLineChars="200"/>
        <w:jc w:val="both"/>
        <w:outlineLvl w:val="9"/>
        <w:rPr>
          <w:rFonts w:hint="eastAsia" w:ascii="宋体" w:hAnsi="宋体" w:cs="宋体"/>
          <w:color w:val="000000"/>
          <w:kern w:val="0"/>
          <w:sz w:val="24"/>
          <w:highlight w:val="none"/>
          <w:lang w:eastAsia="zh-CN" w:bidi="ar"/>
        </w:rPr>
      </w:pPr>
      <w:r>
        <w:rPr>
          <w:rFonts w:hint="eastAsia" w:ascii="宋体" w:hAnsi="宋体" w:cs="宋体"/>
          <w:color w:val="000000"/>
          <w:kern w:val="0"/>
          <w:sz w:val="24"/>
          <w:highlight w:val="none"/>
          <w:lang w:val="en-US" w:eastAsia="zh-CN" w:bidi="ar"/>
        </w:rPr>
        <w:t xml:space="preserve">最高限价： 25 万元 </w:t>
      </w:r>
    </w:p>
    <w:p>
      <w:pPr>
        <w:spacing w:after="120" w:afterLines="50" w:line="360" w:lineRule="auto"/>
        <w:jc w:val="both"/>
        <w:outlineLvl w:val="9"/>
        <w:rPr>
          <w:rFonts w:hint="eastAsia" w:ascii="宋体" w:hAnsi="宋体" w:cs="宋体"/>
          <w:color w:val="000000"/>
          <w:kern w:val="0"/>
          <w:sz w:val="24"/>
          <w:highlight w:val="none"/>
          <w:lang w:val="zh-CN" w:bidi="ar"/>
        </w:rPr>
      </w:pPr>
      <w:r>
        <w:rPr>
          <w:rFonts w:hint="eastAsia" w:ascii="宋体" w:hAnsi="宋体" w:cs="宋体"/>
          <w:color w:val="000000"/>
          <w:kern w:val="0"/>
          <w:sz w:val="24"/>
          <w:highlight w:val="none"/>
          <w:lang w:val="en-US" w:eastAsia="zh-CN" w:bidi="ar"/>
        </w:rPr>
        <w:t>采购需求：</w:t>
      </w:r>
    </w:p>
    <w:tbl>
      <w:tblPr>
        <w:tblStyle w:val="45"/>
        <w:tblW w:w="8470" w:type="dxa"/>
        <w:jc w:val="center"/>
        <w:tblCellSpacing w:w="0" w:type="dxa"/>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
      <w:tblGrid>
        <w:gridCol w:w="725"/>
        <w:gridCol w:w="2901"/>
        <w:gridCol w:w="969"/>
        <w:gridCol w:w="2400"/>
        <w:gridCol w:w="1475"/>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PrEx>
        <w:trPr>
          <w:trHeight w:val="768" w:hRule="atLeast"/>
          <w:tblCellSpacing w:w="0" w:type="dxa"/>
          <w:jc w:val="center"/>
        </w:trPr>
        <w:tc>
          <w:tcPr>
            <w:tcW w:w="725" w:type="dxa"/>
            <w:noWrap w:val="0"/>
            <w:vAlign w:val="center"/>
          </w:tcPr>
          <w:p>
            <w:pPr>
              <w:pStyle w:val="3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color w:val="000000"/>
                <w:kern w:val="0"/>
                <w:sz w:val="24"/>
                <w:highlight w:val="none"/>
                <w:lang w:eastAsia="zh-CN" w:bidi="ar"/>
              </w:rPr>
            </w:pPr>
            <w:r>
              <w:rPr>
                <w:rFonts w:hint="eastAsia" w:ascii="宋体" w:hAnsi="宋体" w:eastAsia="宋体" w:cs="宋体"/>
                <w:i w:val="0"/>
                <w:iCs w:val="0"/>
                <w:caps w:val="0"/>
                <w:color w:val="444444"/>
                <w:spacing w:val="0"/>
                <w:sz w:val="24"/>
                <w:szCs w:val="24"/>
                <w:highlight w:val="none"/>
              </w:rPr>
              <w:t>标段</w:t>
            </w:r>
          </w:p>
        </w:tc>
        <w:tc>
          <w:tcPr>
            <w:tcW w:w="2901" w:type="dxa"/>
            <w:noWrap w:val="0"/>
            <w:vAlign w:val="center"/>
          </w:tcPr>
          <w:p>
            <w:pPr>
              <w:pStyle w:val="3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color w:val="000000"/>
                <w:kern w:val="0"/>
                <w:sz w:val="24"/>
                <w:highlight w:val="none"/>
                <w:lang w:eastAsia="zh-CN" w:bidi="ar"/>
              </w:rPr>
            </w:pPr>
            <w:r>
              <w:rPr>
                <w:rFonts w:hint="eastAsia" w:ascii="宋体" w:hAnsi="宋体" w:eastAsia="宋体" w:cs="宋体"/>
                <w:i w:val="0"/>
                <w:iCs w:val="0"/>
                <w:caps w:val="0"/>
                <w:color w:val="444444"/>
                <w:spacing w:val="0"/>
                <w:sz w:val="24"/>
                <w:szCs w:val="24"/>
                <w:highlight w:val="none"/>
              </w:rPr>
              <w:t>标的名称</w:t>
            </w:r>
          </w:p>
        </w:tc>
        <w:tc>
          <w:tcPr>
            <w:tcW w:w="969" w:type="dxa"/>
            <w:tcBorders>
              <w:right w:val="single" w:color="auto" w:sz="4" w:space="0"/>
            </w:tcBorders>
            <w:noWrap w:val="0"/>
            <w:vAlign w:val="center"/>
          </w:tcPr>
          <w:p>
            <w:pPr>
              <w:pStyle w:val="3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cs="宋体"/>
                <w:color w:val="000000"/>
                <w:kern w:val="0"/>
                <w:sz w:val="24"/>
                <w:highlight w:val="none"/>
                <w:lang w:eastAsia="zh-CN" w:bidi="ar"/>
              </w:rPr>
            </w:pPr>
            <w:r>
              <w:rPr>
                <w:rFonts w:hint="eastAsia" w:ascii="宋体" w:hAnsi="宋体" w:eastAsia="宋体" w:cs="宋体"/>
                <w:i w:val="0"/>
                <w:iCs w:val="0"/>
                <w:caps w:val="0"/>
                <w:color w:val="444444"/>
                <w:spacing w:val="0"/>
                <w:sz w:val="24"/>
                <w:szCs w:val="24"/>
                <w:highlight w:val="none"/>
              </w:rPr>
              <w:t>数量</w:t>
            </w:r>
          </w:p>
        </w:tc>
        <w:tc>
          <w:tcPr>
            <w:tcW w:w="2400" w:type="dxa"/>
            <w:noWrap w:val="0"/>
            <w:vAlign w:val="center"/>
          </w:tcPr>
          <w:p>
            <w:pPr>
              <w:pStyle w:val="3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cs="宋体"/>
                <w:color w:val="000000"/>
                <w:kern w:val="0"/>
                <w:sz w:val="24"/>
                <w:highlight w:val="none"/>
                <w:lang w:bidi="ar"/>
              </w:rPr>
            </w:pPr>
            <w:r>
              <w:rPr>
                <w:rFonts w:hint="eastAsia" w:ascii="宋体" w:hAnsi="宋体" w:eastAsia="宋体" w:cs="宋体"/>
                <w:i w:val="0"/>
                <w:iCs w:val="0"/>
                <w:caps w:val="0"/>
                <w:color w:val="444444"/>
                <w:spacing w:val="0"/>
                <w:sz w:val="24"/>
                <w:szCs w:val="24"/>
                <w:highlight w:val="none"/>
              </w:rPr>
              <w:t>简要技术需求或服务要求</w:t>
            </w:r>
          </w:p>
        </w:tc>
        <w:tc>
          <w:tcPr>
            <w:tcW w:w="1475" w:type="dxa"/>
            <w:noWrap w:val="0"/>
            <w:vAlign w:val="center"/>
          </w:tcPr>
          <w:p>
            <w:pPr>
              <w:pStyle w:val="3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cs="宋体"/>
                <w:color w:val="000000"/>
                <w:kern w:val="0"/>
                <w:sz w:val="24"/>
                <w:highlight w:val="none"/>
                <w:lang w:bidi="ar"/>
              </w:rPr>
            </w:pPr>
            <w:r>
              <w:rPr>
                <w:rFonts w:hint="eastAsia" w:ascii="宋体" w:hAnsi="宋体" w:eastAsia="宋体" w:cs="宋体"/>
                <w:i w:val="0"/>
                <w:iCs w:val="0"/>
                <w:caps w:val="0"/>
                <w:color w:val="444444"/>
                <w:spacing w:val="0"/>
                <w:sz w:val="24"/>
                <w:szCs w:val="24"/>
                <w:highlight w:val="none"/>
              </w:rPr>
              <w:t>本包预算金额（单位：万元）</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rHeight w:val="1858" w:hRule="atLeast"/>
          <w:tblCellSpacing w:w="0" w:type="dxa"/>
          <w:jc w:val="center"/>
        </w:trPr>
        <w:tc>
          <w:tcPr>
            <w:tcW w:w="725" w:type="dxa"/>
            <w:noWrap w:val="0"/>
            <w:vAlign w:val="center"/>
          </w:tcPr>
          <w:p>
            <w:pPr>
              <w:keepNext w:val="0"/>
              <w:keepLines w:val="0"/>
              <w:suppressLineNumbers w:val="0"/>
              <w:tabs>
                <w:tab w:val="center" w:pos="348"/>
              </w:tabs>
              <w:spacing w:before="0" w:beforeAutospacing="0" w:after="0" w:afterAutospacing="0" w:line="240" w:lineRule="auto"/>
              <w:ind w:left="0" w:right="0" w:firstLine="0" w:firstLineChars="0"/>
              <w:jc w:val="both"/>
              <w:outlineLvl w:val="9"/>
              <w:rPr>
                <w:rFonts w:hint="eastAsia" w:ascii="宋体" w:hAnsi="宋体" w:eastAsia="宋体" w:cs="宋体"/>
                <w:color w:val="000000"/>
                <w:kern w:val="0"/>
                <w:sz w:val="24"/>
                <w:highlight w:val="none"/>
                <w:lang w:val="en-US" w:eastAsia="zh-CN" w:bidi="ar"/>
              </w:rPr>
            </w:pPr>
            <w:r>
              <w:rPr>
                <w:rFonts w:hint="eastAsia" w:ascii="宋体" w:hAnsi="宋体" w:cs="宋体"/>
                <w:color w:val="000000"/>
                <w:kern w:val="0"/>
                <w:sz w:val="24"/>
                <w:highlight w:val="none"/>
                <w:lang w:val="en-US" w:eastAsia="zh-CN" w:bidi="ar"/>
              </w:rPr>
              <w:tab/>
            </w:r>
            <w:r>
              <w:rPr>
                <w:rFonts w:hint="eastAsia" w:ascii="宋体" w:hAnsi="宋体" w:cs="宋体"/>
                <w:color w:val="000000"/>
                <w:kern w:val="0"/>
                <w:sz w:val="24"/>
                <w:highlight w:val="none"/>
                <w:lang w:val="en-US" w:eastAsia="zh-CN" w:bidi="ar"/>
              </w:rPr>
              <w:t>A</w:t>
            </w:r>
          </w:p>
        </w:tc>
        <w:tc>
          <w:tcPr>
            <w:tcW w:w="2901" w:type="dxa"/>
            <w:noWrap w:val="0"/>
            <w:vAlign w:val="center"/>
          </w:tcPr>
          <w:p>
            <w:pPr>
              <w:keepNext w:val="0"/>
              <w:keepLines w:val="0"/>
              <w:suppressLineNumbers w:val="0"/>
              <w:spacing w:before="0" w:beforeAutospacing="0" w:after="0" w:afterAutospacing="0" w:line="240" w:lineRule="auto"/>
              <w:ind w:left="0" w:right="0" w:firstLine="0" w:firstLineChars="0"/>
              <w:jc w:val="left"/>
              <w:outlineLvl w:val="9"/>
              <w:rPr>
                <w:rFonts w:hint="eastAsia" w:ascii="宋体" w:hAnsi="宋体" w:eastAsia="宋体" w:cs="宋体"/>
                <w:color w:val="000000"/>
                <w:kern w:val="0"/>
                <w:sz w:val="24"/>
                <w:highlight w:val="none"/>
                <w:lang w:val="en-US" w:eastAsia="zh-CN" w:bidi="ar"/>
              </w:rPr>
            </w:pPr>
            <w:r>
              <w:rPr>
                <w:rFonts w:hint="eastAsia" w:ascii="宋体" w:hAnsi="宋体" w:cs="宋体"/>
                <w:color w:val="000000"/>
                <w:kern w:val="0"/>
                <w:sz w:val="24"/>
                <w:highlight w:val="none"/>
                <w:lang w:val="en-US" w:eastAsia="zh-CN" w:bidi="ar"/>
              </w:rPr>
              <w:t>菏泽市土壤污染防治监督检查项目</w:t>
            </w:r>
          </w:p>
        </w:tc>
        <w:tc>
          <w:tcPr>
            <w:tcW w:w="969" w:type="dxa"/>
            <w:tcBorders>
              <w:right w:val="single" w:color="auto" w:sz="4" w:space="0"/>
            </w:tcBorders>
            <w:noWrap w:val="0"/>
            <w:vAlign w:val="center"/>
          </w:tcPr>
          <w:p>
            <w:pPr>
              <w:keepNext w:val="0"/>
              <w:keepLines w:val="0"/>
              <w:suppressLineNumbers w:val="0"/>
              <w:spacing w:before="0" w:beforeAutospacing="0" w:after="0" w:afterAutospacing="0" w:line="240" w:lineRule="auto"/>
              <w:ind w:left="0" w:right="0" w:firstLine="0" w:firstLineChars="0"/>
              <w:jc w:val="center"/>
              <w:outlineLvl w:val="9"/>
              <w:rPr>
                <w:rFonts w:hint="default" w:ascii="宋体" w:hAnsi="宋体" w:cs="宋体"/>
                <w:color w:val="000000"/>
                <w:kern w:val="0"/>
                <w:sz w:val="24"/>
                <w:highlight w:val="none"/>
                <w:lang w:val="en-US" w:eastAsia="zh-CN" w:bidi="ar"/>
              </w:rPr>
            </w:pPr>
            <w:r>
              <w:rPr>
                <w:rFonts w:hint="eastAsia" w:ascii="宋体" w:hAnsi="宋体" w:cs="宋体"/>
                <w:color w:val="000000"/>
                <w:kern w:val="0"/>
                <w:sz w:val="24"/>
                <w:highlight w:val="none"/>
                <w:lang w:val="en-US" w:eastAsia="zh-CN" w:bidi="ar"/>
              </w:rPr>
              <w:t>1</w:t>
            </w:r>
          </w:p>
        </w:tc>
        <w:tc>
          <w:tcPr>
            <w:tcW w:w="2400" w:type="dxa"/>
            <w:noWrap w:val="0"/>
            <w:vAlign w:val="center"/>
          </w:tcPr>
          <w:p>
            <w:pPr>
              <w:keepNext w:val="0"/>
              <w:keepLines w:val="0"/>
              <w:suppressLineNumbers w:val="0"/>
              <w:spacing w:before="0" w:beforeAutospacing="0" w:after="0" w:afterAutospacing="0" w:line="240" w:lineRule="auto"/>
              <w:ind w:left="0" w:right="0" w:firstLine="0" w:firstLineChars="0"/>
              <w:jc w:val="both"/>
              <w:outlineLvl w:val="9"/>
              <w:rPr>
                <w:rFonts w:hint="eastAsia" w:ascii="宋体" w:hAnsi="宋体" w:cs="宋体"/>
                <w:color w:val="000000"/>
                <w:kern w:val="0"/>
                <w:sz w:val="24"/>
                <w:highlight w:val="none"/>
                <w:lang w:val="en-US" w:eastAsia="zh-CN" w:bidi="ar"/>
              </w:rPr>
            </w:pPr>
            <w:r>
              <w:rPr>
                <w:rFonts w:hint="eastAsia" w:ascii="宋体" w:hAnsi="宋体" w:cs="宋体"/>
                <w:color w:val="auto"/>
                <w:kern w:val="2"/>
                <w:sz w:val="24"/>
                <w:szCs w:val="24"/>
                <w:highlight w:val="none"/>
                <w:lang w:val="en-US" w:eastAsia="zh-CN" w:bidi="ar-SA"/>
              </w:rPr>
              <w:t>详见竞争性磋商文件</w:t>
            </w:r>
          </w:p>
        </w:tc>
        <w:tc>
          <w:tcPr>
            <w:tcW w:w="1475" w:type="dxa"/>
            <w:noWrap w:val="0"/>
            <w:vAlign w:val="center"/>
          </w:tcPr>
          <w:p>
            <w:pPr>
              <w:keepNext w:val="0"/>
              <w:keepLines w:val="0"/>
              <w:suppressLineNumbers w:val="0"/>
              <w:spacing w:before="0" w:beforeAutospacing="0" w:after="0" w:afterAutospacing="0" w:line="240" w:lineRule="auto"/>
              <w:ind w:left="0" w:right="0" w:firstLine="0" w:firstLineChars="0"/>
              <w:jc w:val="center"/>
              <w:outlineLvl w:val="9"/>
              <w:rPr>
                <w:rFonts w:hint="default" w:ascii="宋体" w:hAnsi="宋体" w:cs="宋体"/>
                <w:color w:val="000000"/>
                <w:kern w:val="0"/>
                <w:sz w:val="24"/>
                <w:highlight w:val="none"/>
                <w:lang w:val="en-US" w:eastAsia="zh-CN" w:bidi="ar"/>
              </w:rPr>
            </w:pPr>
            <w:r>
              <w:rPr>
                <w:rFonts w:hint="eastAsia" w:ascii="宋体" w:hAnsi="宋体" w:cs="宋体"/>
                <w:color w:val="000000"/>
                <w:kern w:val="0"/>
                <w:sz w:val="24"/>
                <w:highlight w:val="none"/>
                <w:lang w:val="en-US" w:eastAsia="zh-CN" w:bidi="ar"/>
              </w:rPr>
              <w:t>16.6</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rHeight w:val="1858" w:hRule="atLeast"/>
          <w:tblCellSpacing w:w="0" w:type="dxa"/>
          <w:jc w:val="center"/>
        </w:trPr>
        <w:tc>
          <w:tcPr>
            <w:tcW w:w="725" w:type="dxa"/>
            <w:noWrap w:val="0"/>
            <w:vAlign w:val="center"/>
          </w:tcPr>
          <w:p>
            <w:pPr>
              <w:keepNext w:val="0"/>
              <w:keepLines w:val="0"/>
              <w:suppressLineNumbers w:val="0"/>
              <w:tabs>
                <w:tab w:val="center" w:pos="348"/>
              </w:tabs>
              <w:spacing w:before="0" w:beforeAutospacing="0" w:after="0" w:afterAutospacing="0" w:line="240" w:lineRule="auto"/>
              <w:ind w:left="0" w:leftChars="0" w:right="0" w:rightChars="0" w:firstLine="0" w:firstLineChars="0"/>
              <w:jc w:val="both"/>
              <w:outlineLvl w:val="9"/>
              <w:rPr>
                <w:rFonts w:hint="default" w:ascii="宋体" w:hAnsi="宋体" w:cs="宋体"/>
                <w:color w:val="000000"/>
                <w:kern w:val="0"/>
                <w:sz w:val="24"/>
                <w:highlight w:val="none"/>
                <w:lang w:val="en-US" w:eastAsia="zh-CN" w:bidi="ar"/>
              </w:rPr>
            </w:pPr>
            <w:r>
              <w:rPr>
                <w:rFonts w:hint="eastAsia" w:ascii="宋体" w:hAnsi="宋体" w:cs="宋体"/>
                <w:color w:val="000000"/>
                <w:kern w:val="0"/>
                <w:sz w:val="24"/>
                <w:highlight w:val="none"/>
                <w:lang w:val="en-US" w:eastAsia="zh-CN" w:bidi="ar"/>
              </w:rPr>
              <w:tab/>
            </w:r>
            <w:r>
              <w:rPr>
                <w:rFonts w:hint="eastAsia" w:ascii="宋体" w:hAnsi="宋体" w:cs="宋体"/>
                <w:color w:val="000000"/>
                <w:kern w:val="0"/>
                <w:sz w:val="24"/>
                <w:highlight w:val="none"/>
                <w:lang w:val="en-US" w:eastAsia="zh-CN" w:bidi="ar"/>
              </w:rPr>
              <w:t>B</w:t>
            </w:r>
          </w:p>
        </w:tc>
        <w:tc>
          <w:tcPr>
            <w:tcW w:w="2901" w:type="dxa"/>
            <w:noWrap w:val="0"/>
            <w:vAlign w:val="center"/>
          </w:tcPr>
          <w:p>
            <w:pPr>
              <w:keepNext w:val="0"/>
              <w:keepLines w:val="0"/>
              <w:suppressLineNumbers w:val="0"/>
              <w:spacing w:before="0" w:beforeAutospacing="0" w:after="0" w:afterAutospacing="0" w:line="240" w:lineRule="auto"/>
              <w:ind w:left="0" w:leftChars="0" w:right="0" w:rightChars="0" w:firstLine="0" w:firstLineChars="0"/>
              <w:jc w:val="left"/>
              <w:outlineLvl w:val="9"/>
              <w:rPr>
                <w:rFonts w:hint="eastAsia" w:ascii="宋体" w:hAnsi="宋体" w:cs="宋体"/>
                <w:color w:val="000000"/>
                <w:kern w:val="0"/>
                <w:sz w:val="24"/>
                <w:highlight w:val="none"/>
                <w:lang w:val="en-US" w:eastAsia="zh-CN" w:bidi="ar"/>
              </w:rPr>
            </w:pPr>
            <w:r>
              <w:rPr>
                <w:rFonts w:hint="eastAsia" w:ascii="宋体" w:hAnsi="宋体" w:cs="宋体"/>
                <w:color w:val="000000"/>
                <w:kern w:val="0"/>
                <w:sz w:val="24"/>
                <w:highlight w:val="none"/>
                <w:lang w:val="en-US" w:eastAsia="zh-CN" w:bidi="ar"/>
              </w:rPr>
              <w:t>菏泽市土壤污染防治监督检查项目</w:t>
            </w:r>
          </w:p>
        </w:tc>
        <w:tc>
          <w:tcPr>
            <w:tcW w:w="969" w:type="dxa"/>
            <w:tcBorders>
              <w:right w:val="single" w:color="auto" w:sz="4" w:space="0"/>
            </w:tcBorders>
            <w:noWrap w:val="0"/>
            <w:vAlign w:val="center"/>
          </w:tcPr>
          <w:p>
            <w:pPr>
              <w:keepNext w:val="0"/>
              <w:keepLines w:val="0"/>
              <w:suppressLineNumbers w:val="0"/>
              <w:spacing w:before="0" w:beforeAutospacing="0" w:after="0" w:afterAutospacing="0" w:line="240" w:lineRule="auto"/>
              <w:ind w:left="0" w:leftChars="0" w:right="0" w:rightChars="0" w:firstLine="0" w:firstLineChars="0"/>
              <w:jc w:val="center"/>
              <w:outlineLvl w:val="9"/>
              <w:rPr>
                <w:rFonts w:hint="eastAsia" w:ascii="宋体" w:hAnsi="宋体" w:cs="宋体"/>
                <w:color w:val="000000"/>
                <w:kern w:val="0"/>
                <w:sz w:val="24"/>
                <w:highlight w:val="none"/>
                <w:lang w:val="en-US" w:eastAsia="zh-CN" w:bidi="ar"/>
              </w:rPr>
            </w:pPr>
            <w:r>
              <w:rPr>
                <w:rFonts w:hint="eastAsia" w:ascii="宋体" w:hAnsi="宋体" w:cs="宋体"/>
                <w:color w:val="000000"/>
                <w:kern w:val="0"/>
                <w:sz w:val="24"/>
                <w:highlight w:val="none"/>
                <w:lang w:val="en-US" w:eastAsia="zh-CN" w:bidi="ar"/>
              </w:rPr>
              <w:t>1</w:t>
            </w:r>
          </w:p>
        </w:tc>
        <w:tc>
          <w:tcPr>
            <w:tcW w:w="2400" w:type="dxa"/>
            <w:noWrap w:val="0"/>
            <w:vAlign w:val="center"/>
          </w:tcPr>
          <w:p>
            <w:pPr>
              <w:keepNext w:val="0"/>
              <w:keepLines w:val="0"/>
              <w:suppressLineNumbers w:val="0"/>
              <w:spacing w:before="0" w:beforeAutospacing="0" w:after="0" w:afterAutospacing="0" w:line="240" w:lineRule="auto"/>
              <w:ind w:left="0" w:leftChars="0" w:right="0" w:rightChars="0" w:firstLine="0" w:firstLineChars="0"/>
              <w:jc w:val="both"/>
              <w:outlineLvl w:val="9"/>
              <w:rPr>
                <w:rFonts w:hint="eastAsia" w:ascii="宋体" w:hAnsi="宋体" w:cs="宋体"/>
                <w:color w:val="auto"/>
                <w:kern w:val="2"/>
                <w:sz w:val="24"/>
                <w:szCs w:val="24"/>
                <w:highlight w:val="none"/>
                <w:lang w:val="en-US" w:eastAsia="zh-CN" w:bidi="ar-SA"/>
              </w:rPr>
            </w:pPr>
            <w:r>
              <w:rPr>
                <w:rFonts w:hint="eastAsia" w:ascii="宋体" w:hAnsi="宋体" w:cs="宋体"/>
                <w:color w:val="auto"/>
                <w:kern w:val="2"/>
                <w:sz w:val="24"/>
                <w:szCs w:val="24"/>
                <w:highlight w:val="none"/>
                <w:lang w:val="en-US" w:eastAsia="zh-CN" w:bidi="ar-SA"/>
              </w:rPr>
              <w:t>详见竞争性磋商文件</w:t>
            </w:r>
          </w:p>
        </w:tc>
        <w:tc>
          <w:tcPr>
            <w:tcW w:w="1475" w:type="dxa"/>
            <w:noWrap w:val="0"/>
            <w:vAlign w:val="center"/>
          </w:tcPr>
          <w:p>
            <w:pPr>
              <w:keepNext w:val="0"/>
              <w:keepLines w:val="0"/>
              <w:suppressLineNumbers w:val="0"/>
              <w:spacing w:before="0" w:beforeAutospacing="0" w:after="0" w:afterAutospacing="0" w:line="240" w:lineRule="auto"/>
              <w:ind w:left="0" w:leftChars="0" w:right="0" w:rightChars="0" w:firstLine="0" w:firstLineChars="0"/>
              <w:jc w:val="center"/>
              <w:outlineLvl w:val="9"/>
              <w:rPr>
                <w:rFonts w:hint="default" w:ascii="宋体" w:hAnsi="宋体" w:cs="宋体"/>
                <w:color w:val="000000"/>
                <w:kern w:val="0"/>
                <w:sz w:val="24"/>
                <w:highlight w:val="none"/>
                <w:lang w:val="en-US" w:eastAsia="zh-CN" w:bidi="ar"/>
              </w:rPr>
            </w:pPr>
            <w:r>
              <w:rPr>
                <w:rFonts w:hint="eastAsia" w:ascii="宋体" w:hAnsi="宋体" w:cs="宋体"/>
                <w:color w:val="000000"/>
                <w:kern w:val="0"/>
                <w:sz w:val="24"/>
                <w:highlight w:val="none"/>
                <w:lang w:val="en-US" w:eastAsia="zh-CN" w:bidi="ar"/>
              </w:rPr>
              <w:t>8.4</w:t>
            </w:r>
          </w:p>
        </w:tc>
      </w:tr>
    </w:tbl>
    <w:p>
      <w:pPr>
        <w:spacing w:after="120" w:afterLines="50" w:line="360" w:lineRule="auto"/>
        <w:jc w:val="both"/>
        <w:outlineLvl w:val="9"/>
        <w:rPr>
          <w:rFonts w:hint="eastAsia" w:ascii="宋体" w:hAnsi="宋体" w:cs="宋体"/>
          <w:color w:val="000000"/>
          <w:kern w:val="0"/>
          <w:sz w:val="24"/>
          <w:highlight w:val="none"/>
          <w:lang w:eastAsia="zh-CN" w:bidi="ar"/>
        </w:rPr>
      </w:pPr>
      <w:r>
        <w:rPr>
          <w:rFonts w:hint="eastAsia" w:ascii="宋体" w:hAnsi="宋体" w:cs="宋体"/>
          <w:color w:val="000000"/>
          <w:kern w:val="0"/>
          <w:sz w:val="24"/>
          <w:highlight w:val="none"/>
          <w:lang w:val="en-US" w:eastAsia="zh-CN" w:bidi="ar"/>
        </w:rPr>
        <w:t xml:space="preserve">合同履行期限：详见竞争性磋商文件。 </w:t>
      </w:r>
    </w:p>
    <w:p>
      <w:pPr>
        <w:spacing w:after="120" w:afterLines="50" w:line="360" w:lineRule="auto"/>
        <w:jc w:val="both"/>
        <w:outlineLvl w:val="9"/>
        <w:rPr>
          <w:rFonts w:hint="eastAsia" w:ascii="宋体" w:hAnsi="宋体" w:cs="宋体"/>
          <w:color w:val="000000"/>
          <w:kern w:val="0"/>
          <w:sz w:val="24"/>
          <w:highlight w:val="none"/>
          <w:lang w:val="en-US" w:eastAsia="zh-CN" w:bidi="ar"/>
        </w:rPr>
      </w:pPr>
      <w:r>
        <w:rPr>
          <w:rFonts w:hint="eastAsia" w:ascii="宋体" w:hAnsi="宋体" w:cs="宋体"/>
          <w:color w:val="000000"/>
          <w:kern w:val="0"/>
          <w:sz w:val="24"/>
          <w:highlight w:val="none"/>
          <w:lang w:val="en-US" w:eastAsia="zh-CN" w:bidi="ar"/>
        </w:rPr>
        <w:t>本项目不接受联合体投标</w:t>
      </w:r>
    </w:p>
    <w:p>
      <w:pPr>
        <w:spacing w:after="120" w:afterLines="50" w:line="360" w:lineRule="auto"/>
        <w:jc w:val="both"/>
        <w:outlineLvl w:val="9"/>
        <w:rPr>
          <w:rFonts w:hint="eastAsia" w:ascii="宋体" w:hAnsi="宋体" w:cs="宋体"/>
          <w:b/>
          <w:bCs/>
          <w:color w:val="000000"/>
          <w:kern w:val="0"/>
          <w:sz w:val="24"/>
          <w:highlight w:val="none"/>
          <w:lang w:val="en-US" w:eastAsia="zh-CN" w:bidi="ar"/>
        </w:rPr>
      </w:pPr>
      <w:r>
        <w:rPr>
          <w:rFonts w:hint="eastAsia" w:ascii="宋体" w:hAnsi="宋体" w:cs="宋体"/>
          <w:b/>
          <w:bCs/>
          <w:color w:val="000000"/>
          <w:kern w:val="0"/>
          <w:sz w:val="24"/>
          <w:highlight w:val="none"/>
          <w:lang w:val="en-US" w:eastAsia="zh-CN" w:bidi="ar"/>
        </w:rPr>
        <w:t>申请人的资格要求：</w:t>
      </w:r>
    </w:p>
    <w:p>
      <w:pPr>
        <w:spacing w:after="120" w:afterLines="50" w:line="360" w:lineRule="auto"/>
        <w:jc w:val="both"/>
        <w:outlineLvl w:val="9"/>
        <w:rPr>
          <w:rFonts w:hint="eastAsia" w:ascii="宋体" w:hAnsi="宋体" w:cs="宋体"/>
          <w:color w:val="000000"/>
          <w:kern w:val="0"/>
          <w:sz w:val="24"/>
          <w:highlight w:val="none"/>
          <w:lang w:val="en-US" w:eastAsia="zh-CN" w:bidi="ar"/>
        </w:rPr>
      </w:pPr>
      <w:bookmarkStart w:id="6" w:name="getType"/>
      <w:bookmarkEnd w:id="6"/>
      <w:bookmarkStart w:id="7" w:name="_Toc10918"/>
      <w:bookmarkStart w:id="8" w:name="_Toc447098557"/>
      <w:r>
        <w:rPr>
          <w:rFonts w:hint="eastAsia" w:ascii="宋体" w:hAnsi="宋体" w:cs="宋体"/>
          <w:color w:val="000000"/>
          <w:kern w:val="0"/>
          <w:sz w:val="24"/>
          <w:highlight w:val="none"/>
          <w:lang w:val="en-US" w:eastAsia="zh-CN" w:bidi="ar"/>
        </w:rPr>
        <w:t xml:space="preserve">1、满足《中华人民共和国政府采购法》第二十二条规定； </w:t>
      </w:r>
    </w:p>
    <w:p>
      <w:pPr>
        <w:spacing w:after="120" w:afterLines="50" w:line="360" w:lineRule="auto"/>
        <w:jc w:val="both"/>
        <w:outlineLvl w:val="9"/>
        <w:rPr>
          <w:rFonts w:hint="eastAsia" w:ascii="宋体" w:hAnsi="宋体" w:cs="宋体"/>
          <w:color w:val="000000"/>
          <w:kern w:val="0"/>
          <w:sz w:val="24"/>
          <w:highlight w:val="none"/>
          <w:lang w:val="en-US" w:eastAsia="zh-CN" w:bidi="ar"/>
        </w:rPr>
      </w:pPr>
      <w:r>
        <w:rPr>
          <w:rFonts w:hint="eastAsia" w:ascii="宋体" w:hAnsi="宋体" w:cs="宋体"/>
          <w:color w:val="000000"/>
          <w:kern w:val="0"/>
          <w:sz w:val="24"/>
          <w:highlight w:val="none"/>
          <w:lang w:val="en-US" w:eastAsia="zh-CN" w:bidi="ar"/>
        </w:rPr>
        <w:t xml:space="preserve">2、落实政府采购政策需满足的资格要求：本项目为政府采购项目，执行政府采购政策，具体要求详见竞争性磋商文件。 </w:t>
      </w:r>
    </w:p>
    <w:p>
      <w:pPr>
        <w:spacing w:after="120" w:afterLines="50" w:line="360" w:lineRule="auto"/>
        <w:jc w:val="both"/>
        <w:outlineLvl w:val="9"/>
        <w:rPr>
          <w:rFonts w:hint="eastAsia" w:ascii="宋体" w:hAnsi="宋体" w:cs="宋体"/>
          <w:color w:val="000000"/>
          <w:kern w:val="0"/>
          <w:sz w:val="24"/>
          <w:highlight w:val="none"/>
          <w:lang w:val="en-US" w:eastAsia="zh-CN" w:bidi="ar"/>
        </w:rPr>
      </w:pPr>
      <w:r>
        <w:rPr>
          <w:rFonts w:hint="eastAsia" w:ascii="宋体" w:hAnsi="宋体" w:cs="宋体"/>
          <w:color w:val="000000"/>
          <w:kern w:val="0"/>
          <w:sz w:val="24"/>
          <w:highlight w:val="none"/>
          <w:lang w:val="en-US" w:eastAsia="zh-CN" w:bidi="ar"/>
        </w:rPr>
        <w:t>3、本项目的特定资格要求：供应商须在中华人民共和国注册、具有独立承担民事责任能力；须具备：</w:t>
      </w:r>
      <w:bookmarkEnd w:id="7"/>
      <w:bookmarkEnd w:id="8"/>
      <w:r>
        <w:rPr>
          <w:rFonts w:hint="eastAsia" w:ascii="宋体" w:hAnsi="宋体" w:cs="宋体"/>
          <w:color w:val="000000"/>
          <w:kern w:val="0"/>
          <w:sz w:val="24"/>
          <w:highlight w:val="none"/>
          <w:lang w:val="en-US" w:eastAsia="zh-CN" w:bidi="ar"/>
        </w:rPr>
        <w:t>①统一社会信用代码的营业执照，并在人员、设备、资金等方面具有相应的完成本项目的能力；②供应商应当以书面形式作出资格信用承诺（格式见附件）；</w:t>
      </w:r>
      <w:r>
        <w:rPr>
          <w:rFonts w:hint="eastAsia" w:cs="宋体"/>
          <w:color w:val="000000"/>
          <w:kern w:val="0"/>
          <w:sz w:val="24"/>
          <w:highlight w:val="none"/>
          <w:lang w:val="en-US" w:eastAsia="zh-CN" w:bidi="ar"/>
        </w:rPr>
        <w:t>③</w:t>
      </w:r>
      <w:r>
        <w:rPr>
          <w:rFonts w:hint="eastAsia" w:ascii="宋体" w:hAnsi="宋体" w:cs="宋体"/>
          <w:color w:val="000000"/>
          <w:kern w:val="0"/>
          <w:sz w:val="24"/>
          <w:highlight w:val="none"/>
          <w:lang w:val="en-US" w:eastAsia="zh-CN" w:bidi="ar"/>
        </w:rPr>
        <w:t>供应商须具有国家或省（区、市）质量技术监督管理部门颁发的《检验检测机构资质认定证书》（CMA 证书），且近五年内不存在行政处罚或行政部门监督检查发现问题的情况。</w:t>
      </w:r>
      <w:r>
        <w:rPr>
          <w:rFonts w:hint="eastAsia" w:cs="宋体"/>
          <w:color w:val="000000"/>
          <w:kern w:val="0"/>
          <w:sz w:val="24"/>
          <w:highlight w:val="none"/>
          <w:lang w:val="en-US" w:eastAsia="zh-CN" w:bidi="ar"/>
        </w:rPr>
        <w:t>④</w:t>
      </w:r>
      <w:r>
        <w:rPr>
          <w:rFonts w:hint="eastAsia" w:ascii="宋体" w:hAnsi="宋体" w:cs="宋体"/>
          <w:color w:val="000000"/>
          <w:kern w:val="0"/>
          <w:sz w:val="24"/>
          <w:highlight w:val="none"/>
          <w:lang w:val="en-US" w:eastAsia="zh-CN" w:bidi="ar"/>
        </w:rPr>
        <w:t>根据工信部等部委发布的《关于印发中小企业划型标准规定的通知》（工信部 联企业[2011]300 号）和《关于印发政府采购促进中小企业发展管理办法的通知》（财库〔2020〕46 号）规定本项目专门面向中小企业；</w:t>
      </w:r>
      <w:r>
        <w:rPr>
          <w:rFonts w:hint="eastAsia" w:cs="宋体"/>
          <w:color w:val="000000"/>
          <w:kern w:val="0"/>
          <w:sz w:val="24"/>
          <w:highlight w:val="none"/>
          <w:lang w:val="en-US" w:eastAsia="zh-CN" w:bidi="ar"/>
        </w:rPr>
        <w:t>⑤</w:t>
      </w:r>
      <w:r>
        <w:rPr>
          <w:rFonts w:hint="eastAsia" w:ascii="宋体" w:hAnsi="宋体" w:cs="宋体"/>
          <w:color w:val="000000"/>
          <w:kern w:val="0"/>
          <w:sz w:val="24"/>
          <w:highlight w:val="none"/>
          <w:lang w:val="en-US" w:eastAsia="zh-CN" w:bidi="ar"/>
        </w:rPr>
        <w:t>本项目采购不接受联合体投标，不允许转包；</w:t>
      </w:r>
      <w:r>
        <w:rPr>
          <w:rFonts w:hint="eastAsia" w:cs="宋体"/>
          <w:color w:val="000000"/>
          <w:kern w:val="0"/>
          <w:sz w:val="24"/>
          <w:highlight w:val="none"/>
          <w:lang w:val="en-US" w:eastAsia="zh-CN" w:bidi="ar"/>
        </w:rPr>
        <w:t>⑥</w:t>
      </w:r>
      <w:r>
        <w:rPr>
          <w:rFonts w:hint="eastAsia" w:ascii="宋体" w:hAnsi="宋体" w:cs="宋体"/>
          <w:color w:val="000000"/>
          <w:kern w:val="0"/>
          <w:sz w:val="24"/>
          <w:highlight w:val="none"/>
          <w:lang w:val="en-US" w:eastAsia="zh-CN" w:bidi="ar"/>
        </w:rPr>
        <w:t>本项目采用资格后审。</w:t>
      </w:r>
      <w:r>
        <w:rPr>
          <w:rFonts w:hint="eastAsia" w:ascii="宋体" w:hAnsi="宋体" w:cs="宋体"/>
          <w:b/>
          <w:bCs/>
          <w:color w:val="000000"/>
          <w:kern w:val="0"/>
          <w:sz w:val="24"/>
          <w:highlight w:val="none"/>
          <w:lang w:bidi="ar"/>
        </w:rPr>
        <w:t>注：本项目兼投不兼中，供应商根据自身能力可报多个标段。</w:t>
      </w:r>
    </w:p>
    <w:p>
      <w:pPr>
        <w:spacing w:after="120" w:afterLines="50" w:line="360" w:lineRule="auto"/>
        <w:jc w:val="both"/>
        <w:outlineLvl w:val="9"/>
        <w:rPr>
          <w:rFonts w:hint="eastAsia" w:ascii="宋体" w:hAnsi="宋体" w:cs="宋体"/>
          <w:color w:val="000000"/>
          <w:kern w:val="0"/>
          <w:sz w:val="24"/>
          <w:highlight w:val="none"/>
          <w:lang w:bidi="ar"/>
        </w:rPr>
      </w:pPr>
      <w:r>
        <w:rPr>
          <w:rFonts w:hint="eastAsia" w:ascii="宋体" w:hAnsi="宋体" w:cs="宋体"/>
          <w:color w:val="000000"/>
          <w:kern w:val="0"/>
          <w:sz w:val="24"/>
          <w:highlight w:val="none"/>
          <w:lang w:val="en-US" w:eastAsia="zh-CN" w:bidi="ar"/>
        </w:rPr>
        <w:t>三、获取采购文件：</w:t>
      </w:r>
    </w:p>
    <w:p>
      <w:pPr>
        <w:spacing w:after="120" w:afterLines="50" w:line="360" w:lineRule="auto"/>
        <w:ind w:firstLine="480" w:firstLineChars="200"/>
        <w:jc w:val="both"/>
        <w:outlineLvl w:val="9"/>
        <w:rPr>
          <w:rFonts w:hint="eastAsia" w:ascii="宋体" w:hAnsi="宋体" w:cs="宋体"/>
          <w:color w:val="000000"/>
          <w:kern w:val="0"/>
          <w:sz w:val="24"/>
          <w:highlight w:val="none"/>
          <w:lang w:val="en-US" w:eastAsia="zh-CN" w:bidi="ar"/>
        </w:rPr>
      </w:pPr>
      <w:bookmarkStart w:id="9" w:name="_Toc14650"/>
      <w:bookmarkStart w:id="10" w:name="_Toc15397"/>
      <w:bookmarkStart w:id="11" w:name="_Toc7310"/>
      <w:r>
        <w:rPr>
          <w:rFonts w:hint="eastAsia" w:ascii="宋体" w:hAnsi="宋体" w:cs="宋体"/>
          <w:color w:val="000000"/>
          <w:kern w:val="0"/>
          <w:sz w:val="24"/>
          <w:highlight w:val="none"/>
          <w:lang w:val="en-US" w:eastAsia="zh-CN" w:bidi="ar"/>
        </w:rPr>
        <w:t>1、时间：2024 年3月29日 8 时 30 分至 2024 年4月7日 17 时 00 分，每天上午 08:30 至 12:00，下午 12:00 至 17:00（北京时间，法定节假日除外 ）。</w:t>
      </w:r>
    </w:p>
    <w:p>
      <w:pPr>
        <w:spacing w:after="120" w:afterLines="50" w:line="360" w:lineRule="auto"/>
        <w:ind w:firstLine="480" w:firstLineChars="200"/>
        <w:jc w:val="both"/>
        <w:outlineLvl w:val="9"/>
        <w:rPr>
          <w:rFonts w:hint="eastAsia" w:ascii="宋体" w:hAnsi="宋体" w:cs="宋体"/>
          <w:color w:val="000000"/>
          <w:kern w:val="0"/>
          <w:sz w:val="24"/>
          <w:highlight w:val="none"/>
          <w:lang w:val="en-US" w:eastAsia="zh-CN" w:bidi="ar"/>
        </w:rPr>
      </w:pPr>
      <w:r>
        <w:rPr>
          <w:rFonts w:hint="eastAsia" w:ascii="宋体" w:hAnsi="宋体" w:cs="宋体"/>
          <w:color w:val="000000"/>
          <w:kern w:val="0"/>
          <w:sz w:val="24"/>
          <w:highlight w:val="none"/>
          <w:lang w:val="en-US" w:eastAsia="zh-CN" w:bidi="ar"/>
        </w:rPr>
        <w:t xml:space="preserve">2、地点：登录“鲁采采电子招投标交易平台” </w:t>
      </w:r>
      <w:r>
        <w:rPr>
          <w:rFonts w:hint="eastAsia" w:ascii="宋体" w:hAnsi="宋体" w:cs="宋体"/>
          <w:color w:val="000000"/>
          <w:kern w:val="0"/>
          <w:sz w:val="24"/>
          <w:highlight w:val="none"/>
          <w:lang w:val="en-US" w:eastAsia="zh-CN" w:bidi="ar"/>
        </w:rPr>
        <w:fldChar w:fldCharType="begin"/>
      </w:r>
      <w:r>
        <w:rPr>
          <w:rFonts w:hint="eastAsia" w:ascii="宋体" w:hAnsi="宋体" w:cs="宋体"/>
          <w:color w:val="000000"/>
          <w:kern w:val="0"/>
          <w:sz w:val="24"/>
          <w:highlight w:val="none"/>
          <w:lang w:val="en-US" w:eastAsia="zh-CN" w:bidi="ar"/>
        </w:rPr>
        <w:instrText xml:space="preserve"> HYPERLINK "https://www.lucaicai.com下载招标文件。" </w:instrText>
      </w:r>
      <w:r>
        <w:rPr>
          <w:rFonts w:hint="eastAsia" w:ascii="宋体" w:hAnsi="宋体" w:cs="宋体"/>
          <w:color w:val="000000"/>
          <w:kern w:val="0"/>
          <w:sz w:val="24"/>
          <w:highlight w:val="none"/>
          <w:lang w:val="en-US" w:eastAsia="zh-CN" w:bidi="ar"/>
        </w:rPr>
        <w:fldChar w:fldCharType="separate"/>
      </w:r>
      <w:r>
        <w:rPr>
          <w:rFonts w:hint="eastAsia" w:ascii="宋体" w:hAnsi="宋体" w:cs="宋体"/>
          <w:color w:val="000000"/>
          <w:kern w:val="0"/>
          <w:sz w:val="24"/>
          <w:highlight w:val="none"/>
          <w:lang w:val="en-US" w:eastAsia="zh-CN" w:bidi="ar"/>
        </w:rPr>
        <w:t>https://www.lucaicai.com下载竞争性磋商文件。</w:t>
      </w:r>
      <w:r>
        <w:rPr>
          <w:rFonts w:hint="eastAsia" w:ascii="宋体" w:hAnsi="宋体" w:cs="宋体"/>
          <w:color w:val="000000"/>
          <w:kern w:val="0"/>
          <w:sz w:val="24"/>
          <w:highlight w:val="none"/>
          <w:lang w:val="en-US" w:eastAsia="zh-CN" w:bidi="ar"/>
        </w:rPr>
        <w:fldChar w:fldCharType="end"/>
      </w:r>
    </w:p>
    <w:p>
      <w:pPr>
        <w:spacing w:after="120" w:afterLines="50" w:line="360" w:lineRule="auto"/>
        <w:ind w:firstLine="480" w:firstLineChars="200"/>
        <w:jc w:val="both"/>
        <w:outlineLvl w:val="9"/>
        <w:rPr>
          <w:rFonts w:hint="eastAsia" w:ascii="宋体" w:hAnsi="宋体" w:eastAsia="宋体" w:cs="宋体"/>
          <w:color w:val="000000"/>
          <w:kern w:val="0"/>
          <w:sz w:val="24"/>
          <w:highlight w:val="none"/>
          <w:lang w:val="en-US" w:eastAsia="zh-CN" w:bidi="ar"/>
        </w:rPr>
      </w:pPr>
      <w:r>
        <w:rPr>
          <w:rFonts w:hint="eastAsia" w:ascii="宋体" w:hAnsi="宋体" w:eastAsia="宋体" w:cs="宋体"/>
          <w:color w:val="000000"/>
          <w:kern w:val="0"/>
          <w:sz w:val="24"/>
          <w:highlight w:val="none"/>
          <w:lang w:val="en-US" w:eastAsia="zh-CN" w:bidi="ar"/>
        </w:rPr>
        <w:t>3、方式：①本项目为网上交易，供应商请于</w:t>
      </w:r>
      <w:r>
        <w:rPr>
          <w:rFonts w:hint="eastAsia" w:ascii="宋体" w:hAnsi="宋体" w:cs="宋体"/>
          <w:color w:val="000000"/>
          <w:kern w:val="0"/>
          <w:sz w:val="24"/>
          <w:highlight w:val="none"/>
          <w:lang w:val="en-US" w:eastAsia="zh-CN" w:bidi="ar"/>
        </w:rPr>
        <w:t>2024</w:t>
      </w:r>
      <w:r>
        <w:rPr>
          <w:rFonts w:hint="eastAsia" w:ascii="宋体" w:hAnsi="宋体" w:eastAsia="宋体" w:cs="宋体"/>
          <w:color w:val="000000"/>
          <w:kern w:val="0"/>
          <w:sz w:val="24"/>
          <w:highlight w:val="none"/>
          <w:lang w:val="en-US" w:eastAsia="zh-CN" w:bidi="ar"/>
        </w:rPr>
        <w:t>年</w:t>
      </w:r>
      <w:r>
        <w:rPr>
          <w:rFonts w:hint="eastAsia" w:ascii="宋体" w:hAnsi="宋体" w:cs="宋体"/>
          <w:color w:val="000000"/>
          <w:kern w:val="0"/>
          <w:sz w:val="24"/>
          <w:highlight w:val="none"/>
          <w:lang w:val="en-US" w:eastAsia="zh-CN" w:bidi="ar"/>
        </w:rPr>
        <w:t>4</w:t>
      </w:r>
      <w:r>
        <w:rPr>
          <w:rFonts w:hint="eastAsia" w:ascii="宋体" w:hAnsi="宋体" w:eastAsia="宋体" w:cs="宋体"/>
          <w:color w:val="000000"/>
          <w:kern w:val="0"/>
          <w:sz w:val="24"/>
          <w:highlight w:val="none"/>
          <w:lang w:val="en-US" w:eastAsia="zh-CN" w:bidi="ar"/>
        </w:rPr>
        <w:t>月</w:t>
      </w:r>
      <w:r>
        <w:rPr>
          <w:rFonts w:hint="eastAsia" w:ascii="宋体" w:hAnsi="宋体" w:cs="宋体"/>
          <w:color w:val="000000"/>
          <w:kern w:val="0"/>
          <w:sz w:val="24"/>
          <w:highlight w:val="none"/>
          <w:lang w:val="en-US" w:eastAsia="zh-CN" w:bidi="ar"/>
        </w:rPr>
        <w:t>7</w:t>
      </w:r>
      <w:r>
        <w:rPr>
          <w:rFonts w:hint="eastAsia" w:ascii="宋体" w:hAnsi="宋体" w:eastAsia="宋体" w:cs="宋体"/>
          <w:color w:val="000000"/>
          <w:kern w:val="0"/>
          <w:sz w:val="24"/>
          <w:highlight w:val="none"/>
          <w:lang w:val="en-US" w:eastAsia="zh-CN" w:bidi="ar"/>
        </w:rPr>
        <w:t>日17:</w:t>
      </w:r>
      <w:r>
        <w:rPr>
          <w:rFonts w:hint="eastAsia" w:ascii="宋体" w:hAnsi="宋体" w:cs="宋体"/>
          <w:color w:val="000000"/>
          <w:kern w:val="0"/>
          <w:sz w:val="24"/>
          <w:highlight w:val="none"/>
          <w:lang w:val="en-US" w:eastAsia="zh-CN" w:bidi="ar"/>
        </w:rPr>
        <w:t>0</w:t>
      </w:r>
      <w:r>
        <w:rPr>
          <w:rFonts w:hint="eastAsia" w:ascii="宋体" w:hAnsi="宋体" w:eastAsia="宋体" w:cs="宋体"/>
          <w:color w:val="000000"/>
          <w:kern w:val="0"/>
          <w:sz w:val="24"/>
          <w:highlight w:val="none"/>
          <w:lang w:val="en-US" w:eastAsia="zh-CN" w:bidi="ar"/>
        </w:rPr>
        <w:t xml:space="preserve">0前在鲁采采电子招投标交易平台” </w:t>
      </w:r>
      <w:r>
        <w:rPr>
          <w:rFonts w:hint="eastAsia" w:ascii="宋体" w:hAnsi="宋体" w:eastAsia="宋体" w:cs="宋体"/>
          <w:color w:val="000000"/>
          <w:kern w:val="0"/>
          <w:sz w:val="24"/>
          <w:highlight w:val="none"/>
          <w:lang w:val="en-US" w:eastAsia="zh-CN" w:bidi="ar"/>
        </w:rPr>
        <w:fldChar w:fldCharType="begin"/>
      </w:r>
      <w:r>
        <w:rPr>
          <w:rFonts w:hint="eastAsia" w:ascii="宋体" w:hAnsi="宋体" w:eastAsia="宋体" w:cs="宋体"/>
          <w:color w:val="000000"/>
          <w:kern w:val="0"/>
          <w:sz w:val="24"/>
          <w:highlight w:val="none"/>
          <w:lang w:val="en-US" w:eastAsia="zh-CN" w:bidi="ar"/>
        </w:rPr>
        <w:instrText xml:space="preserve"> HYPERLINK "https://www.lucaicai.com下载招标文件。" </w:instrText>
      </w:r>
      <w:r>
        <w:rPr>
          <w:rFonts w:hint="eastAsia" w:ascii="宋体" w:hAnsi="宋体" w:eastAsia="宋体" w:cs="宋体"/>
          <w:color w:val="000000"/>
          <w:kern w:val="0"/>
          <w:sz w:val="24"/>
          <w:highlight w:val="none"/>
          <w:lang w:val="en-US" w:eastAsia="zh-CN" w:bidi="ar"/>
        </w:rPr>
        <w:fldChar w:fldCharType="separate"/>
      </w:r>
      <w:r>
        <w:rPr>
          <w:rFonts w:hint="eastAsia" w:ascii="宋体" w:hAnsi="宋体" w:eastAsia="宋体" w:cs="宋体"/>
          <w:color w:val="000000"/>
          <w:kern w:val="0"/>
          <w:sz w:val="24"/>
          <w:highlight w:val="none"/>
          <w:lang w:val="en-US" w:eastAsia="zh-CN" w:bidi="ar"/>
        </w:rPr>
        <w:t>https://www.lucaicai.com下载竞争性磋商文件</w:t>
      </w:r>
      <w:r>
        <w:rPr>
          <w:rFonts w:hint="eastAsia" w:ascii="宋体" w:hAnsi="宋体" w:eastAsia="宋体" w:cs="宋体"/>
          <w:color w:val="000000"/>
          <w:kern w:val="0"/>
          <w:sz w:val="24"/>
          <w:highlight w:val="none"/>
          <w:lang w:val="en-US" w:eastAsia="zh-CN" w:bidi="ar"/>
        </w:rPr>
        <w:fldChar w:fldCharType="end"/>
      </w:r>
      <w:r>
        <w:rPr>
          <w:rFonts w:hint="eastAsia" w:ascii="宋体" w:hAnsi="宋体" w:cs="宋体"/>
          <w:color w:val="000000"/>
          <w:kern w:val="0"/>
          <w:sz w:val="24"/>
          <w:highlight w:val="none"/>
          <w:lang w:val="en-US" w:eastAsia="zh-CN" w:bidi="ar"/>
        </w:rPr>
        <w:t>，</w:t>
      </w:r>
      <w:r>
        <w:rPr>
          <w:rFonts w:hint="eastAsia" w:ascii="宋体" w:hAnsi="宋体" w:eastAsia="宋体" w:cs="宋体"/>
          <w:color w:val="000000"/>
          <w:kern w:val="0"/>
          <w:sz w:val="24"/>
          <w:highlight w:val="none"/>
          <w:lang w:val="en-US" w:eastAsia="zh-CN" w:bidi="ar"/>
        </w:rPr>
        <w:t>否则所造成的一切后果由供应商自行承担。竞争性磋商文件一经在鲁采采电子招投标交易平台https://www.lucaicai.com发布，即视作已发放给所有供应商(发布时间即为招标公告发出时间)。供应商同时须在山东省政府采购信息公开平台注册。供应商未按要求下载竞争性磋商文件的，无法参与本项目投标，所造成的一切后果由供应商自行承担。</w:t>
      </w:r>
    </w:p>
    <w:p>
      <w:pPr>
        <w:spacing w:after="120" w:afterLines="50" w:line="360" w:lineRule="auto"/>
        <w:ind w:firstLine="960" w:firstLineChars="400"/>
        <w:jc w:val="both"/>
        <w:outlineLvl w:val="9"/>
        <w:rPr>
          <w:rFonts w:hint="eastAsia" w:ascii="宋体" w:hAnsi="宋体" w:cs="宋体"/>
          <w:color w:val="000000"/>
          <w:kern w:val="0"/>
          <w:sz w:val="24"/>
          <w:highlight w:val="none"/>
          <w:lang w:val="en-US" w:eastAsia="zh-CN" w:bidi="ar"/>
        </w:rPr>
      </w:pPr>
      <w:r>
        <w:rPr>
          <w:rFonts w:hint="eastAsia" w:ascii="宋体" w:hAnsi="宋体" w:cs="宋体"/>
          <w:color w:val="000000"/>
          <w:kern w:val="0"/>
          <w:sz w:val="24"/>
          <w:highlight w:val="none"/>
          <w:lang w:val="en-US" w:eastAsia="zh-CN" w:bidi="ar"/>
        </w:rPr>
        <w:t>②供应商编制响应文件需使用企业CA，供应商在获取竞争性磋商文件后应进行企业 CA 办理。CA 注册有一定周期，请及时办理以免影响本次投标。未及时进行网站注册及CA办理的供应商所造成的投标失败，后果由其自负。详见菏泽市公共资源配置公共服务平台相关通知。</w:t>
      </w:r>
      <w:bookmarkEnd w:id="9"/>
      <w:bookmarkEnd w:id="10"/>
      <w:bookmarkEnd w:id="11"/>
    </w:p>
    <w:p>
      <w:pPr>
        <w:spacing w:after="120" w:afterLines="50" w:line="360" w:lineRule="auto"/>
        <w:jc w:val="both"/>
        <w:outlineLvl w:val="9"/>
        <w:rPr>
          <w:rFonts w:hint="eastAsia" w:ascii="宋体" w:hAnsi="宋体" w:cs="宋体"/>
          <w:color w:val="000000"/>
          <w:kern w:val="0"/>
          <w:sz w:val="24"/>
          <w:highlight w:val="none"/>
          <w:lang w:val="en-US" w:eastAsia="zh-CN" w:bidi="ar"/>
        </w:rPr>
      </w:pPr>
      <w:r>
        <w:rPr>
          <w:rFonts w:hint="eastAsia" w:ascii="宋体" w:hAnsi="宋体" w:cs="宋体"/>
          <w:color w:val="000000"/>
          <w:kern w:val="0"/>
          <w:sz w:val="24"/>
          <w:highlight w:val="none"/>
          <w:lang w:val="en-US" w:eastAsia="zh-CN" w:bidi="ar"/>
        </w:rPr>
        <w:t xml:space="preserve">四、响应文件递交时间： </w:t>
      </w:r>
    </w:p>
    <w:p>
      <w:pPr>
        <w:spacing w:after="120" w:afterLines="50" w:line="360" w:lineRule="auto"/>
        <w:jc w:val="both"/>
        <w:outlineLvl w:val="9"/>
        <w:rPr>
          <w:rFonts w:hint="eastAsia" w:ascii="宋体" w:hAnsi="宋体" w:cs="宋体"/>
          <w:color w:val="000000"/>
          <w:kern w:val="0"/>
          <w:sz w:val="24"/>
          <w:highlight w:val="none"/>
          <w:lang w:val="en-US" w:eastAsia="zh-CN" w:bidi="ar"/>
        </w:rPr>
      </w:pPr>
      <w:r>
        <w:rPr>
          <w:rFonts w:hint="eastAsia" w:ascii="宋体" w:hAnsi="宋体" w:cs="宋体"/>
          <w:color w:val="000000"/>
          <w:kern w:val="0"/>
          <w:sz w:val="24"/>
          <w:highlight w:val="none"/>
          <w:lang w:val="en-US" w:eastAsia="zh-CN" w:bidi="ar"/>
        </w:rPr>
        <w:t xml:space="preserve">1、截止时间：2024 年4月9日 09 时 30分（北京时间） </w:t>
      </w:r>
    </w:p>
    <w:p>
      <w:pPr>
        <w:spacing w:after="120" w:afterLines="50" w:line="360" w:lineRule="auto"/>
        <w:jc w:val="both"/>
        <w:outlineLvl w:val="9"/>
        <w:rPr>
          <w:rFonts w:hint="eastAsia" w:ascii="宋体" w:hAnsi="宋体" w:cs="宋体"/>
          <w:color w:val="000000"/>
          <w:kern w:val="0"/>
          <w:sz w:val="24"/>
          <w:highlight w:val="none"/>
          <w:lang w:val="en-US" w:eastAsia="zh-CN" w:bidi="ar"/>
        </w:rPr>
      </w:pPr>
      <w:r>
        <w:rPr>
          <w:rFonts w:hint="eastAsia" w:ascii="宋体" w:hAnsi="宋体" w:cs="宋体"/>
          <w:color w:val="000000"/>
          <w:kern w:val="0"/>
          <w:sz w:val="24"/>
          <w:highlight w:val="none"/>
          <w:lang w:val="en-US" w:eastAsia="zh-CN" w:bidi="ar"/>
        </w:rPr>
        <w:t xml:space="preserve">2、开标时间：2024 年4月9日 09 时 30 分（北京时间） </w:t>
      </w:r>
    </w:p>
    <w:p>
      <w:pPr>
        <w:spacing w:after="120" w:afterLines="50" w:line="360" w:lineRule="auto"/>
        <w:jc w:val="both"/>
        <w:outlineLvl w:val="9"/>
        <w:rPr>
          <w:rFonts w:hint="eastAsia" w:ascii="宋体" w:hAnsi="宋体" w:cs="宋体"/>
          <w:color w:val="000000"/>
          <w:kern w:val="0"/>
          <w:sz w:val="24"/>
          <w:highlight w:val="none"/>
          <w:lang w:val="en-US" w:eastAsia="zh-CN" w:bidi="ar"/>
        </w:rPr>
      </w:pPr>
      <w:r>
        <w:rPr>
          <w:rFonts w:hint="eastAsia" w:ascii="宋体" w:hAnsi="宋体" w:cs="宋体"/>
          <w:color w:val="000000"/>
          <w:kern w:val="0"/>
          <w:sz w:val="24"/>
          <w:highlight w:val="none"/>
          <w:lang w:val="en-US" w:eastAsia="zh-CN" w:bidi="ar"/>
        </w:rPr>
        <w:t>3、开标地点：</w:t>
      </w:r>
      <w:r>
        <w:rPr>
          <w:rFonts w:hint="eastAsia" w:ascii="宋体" w:hAnsi="宋体" w:cs="宋体"/>
          <w:color w:val="000000"/>
          <w:kern w:val="0"/>
          <w:sz w:val="24"/>
          <w:highlight w:val="none"/>
          <w:lang w:bidi="ar"/>
        </w:rPr>
        <w:t>①</w:t>
      </w:r>
      <w:r>
        <w:rPr>
          <w:rFonts w:hint="eastAsia" w:ascii="宋体" w:hAnsi="宋体" w:cs="宋体"/>
          <w:color w:val="000000"/>
          <w:kern w:val="0"/>
          <w:sz w:val="24"/>
          <w:highlight w:val="none"/>
          <w:lang w:val="en-US" w:eastAsia="zh-CN" w:bidi="ar"/>
        </w:rPr>
        <w:t>本次开标为网上交易，供应商无需到达开标现场，供应商</w:t>
      </w:r>
      <w:r>
        <w:rPr>
          <w:rFonts w:hint="eastAsia" w:ascii="宋体" w:hAnsi="宋体" w:cs="宋体"/>
          <w:color w:val="000000"/>
          <w:kern w:val="0"/>
          <w:sz w:val="24"/>
          <w:highlight w:val="none"/>
          <w:lang w:eastAsia="zh-CN" w:bidi="ar"/>
        </w:rPr>
        <w:t>须</w:t>
      </w:r>
      <w:r>
        <w:rPr>
          <w:rFonts w:hint="eastAsia" w:ascii="宋体" w:hAnsi="宋体" w:cs="宋体"/>
          <w:color w:val="000000"/>
          <w:kern w:val="0"/>
          <w:sz w:val="24"/>
          <w:highlight w:val="none"/>
          <w:lang w:bidi="ar"/>
        </w:rPr>
        <w:t>通过</w:t>
      </w:r>
      <w:r>
        <w:rPr>
          <w:rFonts w:hint="eastAsia" w:ascii="宋体" w:hAnsi="宋体" w:cs="宋体"/>
          <w:color w:val="000000"/>
          <w:kern w:val="0"/>
          <w:sz w:val="24"/>
          <w:highlight w:val="none"/>
          <w:lang w:eastAsia="zh-CN" w:bidi="ar"/>
        </w:rPr>
        <w:t>“鲁采采电子招投标交易平台” https://www.lucaicai.com</w:t>
      </w:r>
      <w:r>
        <w:rPr>
          <w:rFonts w:hint="eastAsia" w:ascii="宋体" w:hAnsi="宋体" w:cs="宋体"/>
          <w:color w:val="000000"/>
          <w:kern w:val="0"/>
          <w:sz w:val="24"/>
          <w:highlight w:val="none"/>
          <w:lang w:bidi="ar"/>
        </w:rPr>
        <w:t>上传经 CA 加密的电子</w:t>
      </w:r>
      <w:r>
        <w:rPr>
          <w:rFonts w:hint="eastAsia" w:ascii="宋体" w:hAnsi="宋体" w:cs="宋体"/>
          <w:color w:val="000000"/>
          <w:kern w:val="0"/>
          <w:sz w:val="24"/>
          <w:highlight w:val="none"/>
          <w:lang w:eastAsia="zh-CN" w:bidi="ar"/>
        </w:rPr>
        <w:t>版响应文件，</w:t>
      </w:r>
      <w:r>
        <w:rPr>
          <w:rFonts w:hint="eastAsia" w:ascii="宋体" w:hAnsi="宋体" w:cs="宋体"/>
          <w:color w:val="000000"/>
          <w:kern w:val="0"/>
          <w:sz w:val="24"/>
          <w:highlight w:val="none"/>
          <w:lang w:bidi="ar"/>
        </w:rPr>
        <w:t>逾期未完成上传的</w:t>
      </w:r>
      <w:r>
        <w:rPr>
          <w:rFonts w:hint="eastAsia" w:ascii="宋体" w:hAnsi="宋体" w:cs="宋体"/>
          <w:color w:val="000000"/>
          <w:kern w:val="0"/>
          <w:sz w:val="24"/>
          <w:highlight w:val="none"/>
          <w:lang w:eastAsia="zh-CN" w:bidi="ar"/>
        </w:rPr>
        <w:t>响应文件</w:t>
      </w:r>
      <w:r>
        <w:rPr>
          <w:rFonts w:hint="eastAsia" w:ascii="宋体" w:hAnsi="宋体" w:cs="宋体"/>
          <w:color w:val="000000"/>
          <w:kern w:val="0"/>
          <w:sz w:val="24"/>
          <w:highlight w:val="none"/>
          <w:lang w:bidi="ar"/>
        </w:rPr>
        <w:t>，</w:t>
      </w:r>
      <w:r>
        <w:rPr>
          <w:rFonts w:hint="eastAsia" w:ascii="宋体" w:hAnsi="宋体" w:cs="宋体"/>
          <w:color w:val="000000"/>
          <w:kern w:val="0"/>
          <w:sz w:val="24"/>
          <w:highlight w:val="none"/>
          <w:lang w:eastAsia="zh-CN" w:bidi="ar"/>
        </w:rPr>
        <w:t>采购人</w:t>
      </w:r>
      <w:r>
        <w:rPr>
          <w:rFonts w:hint="eastAsia" w:ascii="宋体" w:hAnsi="宋体" w:cs="宋体"/>
          <w:color w:val="000000"/>
          <w:kern w:val="0"/>
          <w:sz w:val="24"/>
          <w:highlight w:val="none"/>
          <w:lang w:bidi="ar"/>
        </w:rPr>
        <w:t>将拒收。</w:t>
      </w:r>
      <w:bookmarkStart w:id="12" w:name="_Toc22438"/>
      <w:bookmarkStart w:id="13" w:name="_Toc8723"/>
      <w:r>
        <w:rPr>
          <w:rFonts w:hint="eastAsia" w:ascii="宋体" w:hAnsi="宋体" w:cs="宋体"/>
          <w:color w:val="000000"/>
          <w:kern w:val="0"/>
          <w:sz w:val="24"/>
          <w:highlight w:val="none"/>
          <w:lang w:eastAsia="zh-CN" w:bidi="ar"/>
        </w:rPr>
        <w:t>②</w:t>
      </w:r>
      <w:r>
        <w:rPr>
          <w:rFonts w:hint="eastAsia" w:ascii="宋体" w:hAnsi="宋体" w:cs="宋体"/>
          <w:color w:val="000000"/>
          <w:kern w:val="0"/>
          <w:sz w:val="24"/>
          <w:highlight w:val="none"/>
          <w:lang w:bidi="ar"/>
        </w:rPr>
        <w:t>因未在规定时间内下载</w:t>
      </w:r>
      <w:r>
        <w:rPr>
          <w:rFonts w:hint="eastAsia" w:ascii="宋体" w:hAnsi="宋体" w:cs="宋体"/>
          <w:color w:val="000000"/>
          <w:kern w:val="0"/>
          <w:sz w:val="24"/>
          <w:highlight w:val="none"/>
          <w:lang w:eastAsia="zh-CN" w:bidi="ar"/>
        </w:rPr>
        <w:t>竞争性磋商文件</w:t>
      </w:r>
      <w:r>
        <w:rPr>
          <w:rFonts w:hint="eastAsia" w:ascii="宋体" w:hAnsi="宋体" w:cs="宋体"/>
          <w:color w:val="000000"/>
          <w:kern w:val="0"/>
          <w:sz w:val="24"/>
          <w:highlight w:val="none"/>
          <w:lang w:bidi="ar"/>
        </w:rPr>
        <w:t>，导致无法上传</w:t>
      </w:r>
      <w:r>
        <w:rPr>
          <w:rFonts w:hint="eastAsia" w:ascii="宋体" w:hAnsi="宋体" w:cs="宋体"/>
          <w:color w:val="000000"/>
          <w:kern w:val="0"/>
          <w:sz w:val="24"/>
          <w:highlight w:val="none"/>
          <w:lang w:eastAsia="zh-CN" w:bidi="ar"/>
        </w:rPr>
        <w:t>响应文件</w:t>
      </w:r>
      <w:r>
        <w:rPr>
          <w:rFonts w:hint="eastAsia" w:ascii="宋体" w:hAnsi="宋体" w:cs="宋体"/>
          <w:color w:val="000000"/>
          <w:kern w:val="0"/>
          <w:sz w:val="24"/>
          <w:highlight w:val="none"/>
          <w:lang w:bidi="ar"/>
        </w:rPr>
        <w:t>等后果自负。</w:t>
      </w:r>
      <w:bookmarkEnd w:id="12"/>
      <w:bookmarkEnd w:id="13"/>
    </w:p>
    <w:p>
      <w:pPr>
        <w:spacing w:after="120" w:afterLines="50" w:line="360" w:lineRule="auto"/>
        <w:jc w:val="both"/>
        <w:outlineLvl w:val="9"/>
        <w:rPr>
          <w:rFonts w:hint="eastAsia" w:ascii="宋体" w:hAnsi="宋体" w:cs="宋体"/>
          <w:color w:val="000000"/>
          <w:kern w:val="0"/>
          <w:sz w:val="24"/>
          <w:highlight w:val="none"/>
          <w:lang w:val="en-US" w:eastAsia="zh-CN" w:bidi="ar"/>
        </w:rPr>
      </w:pPr>
      <w:bookmarkStart w:id="14" w:name="_Toc9701"/>
      <w:bookmarkStart w:id="15" w:name="_Toc447098560"/>
      <w:r>
        <w:rPr>
          <w:rFonts w:hint="eastAsia" w:ascii="宋体" w:hAnsi="宋体" w:cs="宋体"/>
          <w:color w:val="000000"/>
          <w:kern w:val="0"/>
          <w:sz w:val="24"/>
          <w:highlight w:val="none"/>
          <w:lang w:val="en-US" w:eastAsia="zh-CN" w:bidi="ar"/>
        </w:rPr>
        <w:t xml:space="preserve">五、公告期限： </w:t>
      </w:r>
    </w:p>
    <w:p>
      <w:pPr>
        <w:spacing w:after="120" w:afterLines="50" w:line="360" w:lineRule="auto"/>
        <w:jc w:val="both"/>
        <w:outlineLvl w:val="9"/>
        <w:rPr>
          <w:rFonts w:hint="eastAsia" w:ascii="宋体" w:hAnsi="宋体" w:cs="宋体"/>
          <w:color w:val="000000"/>
          <w:kern w:val="0"/>
          <w:sz w:val="24"/>
          <w:highlight w:val="none"/>
          <w:lang w:val="en-US" w:eastAsia="zh-CN" w:bidi="ar"/>
        </w:rPr>
      </w:pPr>
      <w:r>
        <w:rPr>
          <w:rFonts w:hint="eastAsia" w:ascii="宋体" w:hAnsi="宋体" w:cs="宋体"/>
          <w:color w:val="000000"/>
          <w:kern w:val="0"/>
          <w:sz w:val="24"/>
          <w:highlight w:val="none"/>
          <w:lang w:val="en-US" w:eastAsia="zh-CN" w:bidi="ar"/>
        </w:rPr>
        <w:t>自本公告发布之日起 5 个工作日。</w:t>
      </w:r>
    </w:p>
    <w:bookmarkEnd w:id="14"/>
    <w:bookmarkEnd w:id="15"/>
    <w:p>
      <w:pPr>
        <w:spacing w:after="120" w:afterLines="50" w:line="360" w:lineRule="auto"/>
        <w:jc w:val="both"/>
        <w:outlineLvl w:val="9"/>
        <w:rPr>
          <w:rFonts w:hint="eastAsia" w:ascii="宋体" w:hAnsi="宋体" w:cs="宋体"/>
          <w:color w:val="000000"/>
          <w:kern w:val="0"/>
          <w:sz w:val="24"/>
          <w:highlight w:val="none"/>
          <w:lang w:bidi="ar"/>
        </w:rPr>
      </w:pPr>
      <w:bookmarkStart w:id="16" w:name="_Toc13299"/>
      <w:bookmarkStart w:id="17" w:name="_Toc447098561"/>
      <w:r>
        <w:rPr>
          <w:rFonts w:hint="eastAsia" w:ascii="宋体" w:hAnsi="宋体" w:cs="宋体"/>
          <w:color w:val="000000"/>
          <w:kern w:val="0"/>
          <w:sz w:val="24"/>
          <w:highlight w:val="none"/>
          <w:lang w:val="en-US" w:eastAsia="zh-CN" w:bidi="ar"/>
        </w:rPr>
        <w:t>六、其他补充事宜：</w:t>
      </w:r>
    </w:p>
    <w:p>
      <w:pPr>
        <w:spacing w:after="120" w:afterLines="50" w:line="360" w:lineRule="auto"/>
        <w:ind w:firstLine="480" w:firstLineChars="200"/>
        <w:jc w:val="both"/>
        <w:outlineLvl w:val="9"/>
        <w:rPr>
          <w:rFonts w:hint="eastAsia" w:ascii="宋体" w:hAnsi="宋体" w:cs="宋体"/>
          <w:color w:val="000000"/>
          <w:kern w:val="0"/>
          <w:sz w:val="24"/>
          <w:highlight w:val="none"/>
          <w:lang w:bidi="ar"/>
        </w:rPr>
      </w:pPr>
      <w:r>
        <w:rPr>
          <w:rFonts w:hint="eastAsia" w:ascii="宋体" w:hAnsi="宋体" w:cs="宋体"/>
          <w:color w:val="000000"/>
          <w:kern w:val="0"/>
          <w:sz w:val="24"/>
          <w:highlight w:val="none"/>
          <w:lang w:val="en-US" w:eastAsia="zh-CN" w:bidi="ar"/>
        </w:rPr>
        <w:t>1、</w:t>
      </w:r>
      <w:r>
        <w:rPr>
          <w:rFonts w:hint="eastAsia" w:ascii="宋体" w:hAnsi="宋体" w:cs="宋体"/>
          <w:color w:val="000000"/>
          <w:kern w:val="0"/>
          <w:sz w:val="24"/>
          <w:highlight w:val="none"/>
          <w:lang w:bidi="ar"/>
        </w:rPr>
        <w:t>发布公告的媒介：本次</w:t>
      </w:r>
      <w:r>
        <w:rPr>
          <w:rFonts w:hint="eastAsia" w:ascii="宋体" w:hAnsi="宋体" w:cs="宋体"/>
          <w:color w:val="000000"/>
          <w:kern w:val="0"/>
          <w:sz w:val="24"/>
          <w:highlight w:val="none"/>
          <w:lang w:val="en-US" w:eastAsia="zh-CN" w:bidi="ar"/>
        </w:rPr>
        <w:t>招标</w:t>
      </w:r>
      <w:r>
        <w:rPr>
          <w:rFonts w:hint="eastAsia" w:ascii="宋体" w:hAnsi="宋体" w:cs="宋体"/>
          <w:color w:val="000000"/>
          <w:kern w:val="0"/>
          <w:sz w:val="24"/>
          <w:highlight w:val="none"/>
          <w:lang w:bidi="ar"/>
        </w:rPr>
        <w:t>公告在中国山东政府采购网</w:t>
      </w:r>
      <w:r>
        <w:rPr>
          <w:rFonts w:hint="eastAsia" w:ascii="宋体" w:hAnsi="宋体" w:cs="宋体"/>
          <w:color w:val="000000"/>
          <w:kern w:val="0"/>
          <w:sz w:val="24"/>
          <w:highlight w:val="none"/>
          <w:lang w:eastAsia="zh-CN" w:bidi="ar"/>
        </w:rPr>
        <w:t>、“鲁采采电子招投标交易平台” https://www.lucaicai.com</w:t>
      </w:r>
      <w:r>
        <w:rPr>
          <w:rFonts w:hint="eastAsia" w:ascii="宋体" w:hAnsi="宋体" w:cs="宋体"/>
          <w:color w:val="000000"/>
          <w:kern w:val="0"/>
          <w:sz w:val="24"/>
          <w:highlight w:val="none"/>
          <w:lang w:bidi="ar"/>
        </w:rPr>
        <w:t xml:space="preserve">上同时发布。  </w:t>
      </w:r>
    </w:p>
    <w:bookmarkEnd w:id="16"/>
    <w:bookmarkEnd w:id="17"/>
    <w:p>
      <w:pPr>
        <w:spacing w:after="120" w:afterLines="50" w:line="360" w:lineRule="auto"/>
        <w:ind w:firstLine="480" w:firstLineChars="200"/>
        <w:jc w:val="both"/>
        <w:outlineLvl w:val="9"/>
        <w:rPr>
          <w:rFonts w:hint="eastAsia" w:ascii="宋体" w:hAnsi="宋体" w:eastAsia="宋体" w:cs="宋体"/>
          <w:color w:val="000000"/>
          <w:kern w:val="0"/>
          <w:sz w:val="24"/>
          <w:highlight w:val="none"/>
          <w:lang w:bidi="ar"/>
        </w:rPr>
      </w:pPr>
      <w:bookmarkStart w:id="18" w:name="_Toc18678"/>
      <w:bookmarkStart w:id="19" w:name="_Toc447098562"/>
      <w:r>
        <w:rPr>
          <w:rFonts w:hint="eastAsia" w:ascii="宋体" w:hAnsi="宋体" w:cs="宋体"/>
          <w:color w:val="000000"/>
          <w:kern w:val="0"/>
          <w:sz w:val="24"/>
          <w:highlight w:val="none"/>
          <w:lang w:val="en-US" w:eastAsia="zh-CN" w:bidi="ar"/>
        </w:rPr>
        <w:t>2、</w:t>
      </w:r>
      <w:r>
        <w:rPr>
          <w:rFonts w:hint="eastAsia" w:ascii="宋体" w:hAnsi="宋体" w:cs="宋体"/>
          <w:color w:val="000000"/>
          <w:kern w:val="0"/>
          <w:sz w:val="24"/>
          <w:highlight w:val="none"/>
          <w:lang w:bidi="ar"/>
        </w:rPr>
        <w:t>各</w:t>
      </w:r>
      <w:r>
        <w:rPr>
          <w:rFonts w:hint="eastAsia" w:ascii="宋体" w:hAnsi="宋体" w:cs="宋体"/>
          <w:color w:val="000000"/>
          <w:kern w:val="0"/>
          <w:sz w:val="24"/>
          <w:highlight w:val="none"/>
          <w:lang w:eastAsia="zh-CN" w:bidi="ar"/>
        </w:rPr>
        <w:t>供应商</w:t>
      </w:r>
      <w:r>
        <w:rPr>
          <w:rFonts w:hint="eastAsia" w:ascii="宋体" w:hAnsi="宋体" w:cs="宋体"/>
          <w:color w:val="000000"/>
          <w:kern w:val="0"/>
          <w:sz w:val="24"/>
          <w:highlight w:val="none"/>
          <w:lang w:bidi="ar"/>
        </w:rPr>
        <w:t>应随时关注报名项目信息并及时在中国山东政府采购网、</w:t>
      </w:r>
      <w:r>
        <w:rPr>
          <w:rFonts w:hint="eastAsia" w:ascii="宋体" w:hAnsi="宋体" w:cs="宋体"/>
          <w:color w:val="000000"/>
          <w:kern w:val="0"/>
          <w:sz w:val="24"/>
          <w:highlight w:val="none"/>
          <w:lang w:eastAsia="zh-CN" w:bidi="ar"/>
        </w:rPr>
        <w:t>“鲁采采电子招投标交易平台</w:t>
      </w:r>
      <w:r>
        <w:rPr>
          <w:rFonts w:hint="eastAsia" w:ascii="宋体" w:hAnsi="宋体" w:eastAsia="宋体" w:cs="宋体"/>
          <w:color w:val="000000"/>
          <w:kern w:val="0"/>
          <w:sz w:val="24"/>
          <w:highlight w:val="none"/>
          <w:lang w:eastAsia="zh-CN" w:bidi="ar"/>
        </w:rPr>
        <w:t xml:space="preserve">” </w:t>
      </w:r>
      <w:r>
        <w:rPr>
          <w:rFonts w:hint="eastAsia" w:ascii="宋体" w:hAnsi="宋体" w:eastAsia="宋体" w:cs="宋体"/>
          <w:color w:val="000000"/>
          <w:kern w:val="0"/>
          <w:sz w:val="24"/>
          <w:highlight w:val="none"/>
          <w:lang w:eastAsia="zh-CN" w:bidi="ar"/>
        </w:rPr>
        <w:fldChar w:fldCharType="begin"/>
      </w:r>
      <w:r>
        <w:rPr>
          <w:rFonts w:hint="eastAsia" w:ascii="宋体" w:hAnsi="宋体" w:eastAsia="宋体" w:cs="宋体"/>
          <w:color w:val="000000"/>
          <w:kern w:val="0"/>
          <w:sz w:val="24"/>
          <w:highlight w:val="none"/>
          <w:lang w:eastAsia="zh-CN" w:bidi="ar"/>
        </w:rPr>
        <w:instrText xml:space="preserve"> HYPERLINK "https://www.lucaicai.com下载各类澄清答疑，否则所造成的一切后果由供应商自负。" </w:instrText>
      </w:r>
      <w:r>
        <w:rPr>
          <w:rFonts w:hint="eastAsia" w:ascii="宋体" w:hAnsi="宋体" w:eastAsia="宋体" w:cs="宋体"/>
          <w:color w:val="000000"/>
          <w:kern w:val="0"/>
          <w:sz w:val="24"/>
          <w:highlight w:val="none"/>
          <w:lang w:eastAsia="zh-CN" w:bidi="ar"/>
        </w:rPr>
        <w:fldChar w:fldCharType="separate"/>
      </w:r>
      <w:r>
        <w:rPr>
          <w:rFonts w:hint="eastAsia" w:ascii="宋体" w:hAnsi="宋体" w:eastAsia="宋体" w:cs="宋体"/>
          <w:color w:val="000000"/>
          <w:kern w:val="0"/>
          <w:sz w:val="24"/>
          <w:highlight w:val="none"/>
          <w:lang w:eastAsia="zh-CN" w:bidi="ar"/>
        </w:rPr>
        <w:t>https://www.lucaicai.com</w:t>
      </w:r>
      <w:r>
        <w:rPr>
          <w:rFonts w:hint="eastAsia" w:ascii="宋体" w:hAnsi="宋体" w:eastAsia="宋体" w:cs="宋体"/>
          <w:color w:val="000000"/>
          <w:kern w:val="0"/>
          <w:sz w:val="24"/>
          <w:highlight w:val="none"/>
          <w:lang w:bidi="ar"/>
        </w:rPr>
        <w:t>下载各类澄清答疑，否则所造成的一切后果由</w:t>
      </w:r>
      <w:r>
        <w:rPr>
          <w:rFonts w:hint="eastAsia" w:ascii="宋体" w:hAnsi="宋体" w:eastAsia="宋体" w:cs="宋体"/>
          <w:color w:val="000000"/>
          <w:kern w:val="0"/>
          <w:sz w:val="24"/>
          <w:highlight w:val="none"/>
          <w:lang w:eastAsia="zh-CN" w:bidi="ar"/>
        </w:rPr>
        <w:t>供应商</w:t>
      </w:r>
      <w:r>
        <w:rPr>
          <w:rFonts w:hint="eastAsia" w:ascii="宋体" w:hAnsi="宋体" w:eastAsia="宋体" w:cs="宋体"/>
          <w:color w:val="000000"/>
          <w:kern w:val="0"/>
          <w:sz w:val="24"/>
          <w:highlight w:val="none"/>
          <w:lang w:bidi="ar"/>
        </w:rPr>
        <w:t>自负。</w:t>
      </w:r>
      <w:bookmarkEnd w:id="18"/>
      <w:bookmarkEnd w:id="19"/>
      <w:r>
        <w:rPr>
          <w:rFonts w:hint="eastAsia" w:ascii="宋体" w:hAnsi="宋体" w:eastAsia="宋体" w:cs="宋体"/>
          <w:color w:val="000000"/>
          <w:kern w:val="0"/>
          <w:sz w:val="24"/>
          <w:highlight w:val="none"/>
          <w:lang w:eastAsia="zh-CN" w:bidi="ar"/>
        </w:rPr>
        <w:fldChar w:fldCharType="end"/>
      </w:r>
    </w:p>
    <w:p>
      <w:pPr>
        <w:spacing w:after="120" w:afterLines="50" w:line="360" w:lineRule="auto"/>
        <w:ind w:firstLine="480" w:firstLineChars="200"/>
        <w:jc w:val="both"/>
        <w:outlineLvl w:val="9"/>
        <w:rPr>
          <w:rFonts w:hint="eastAsia" w:ascii="宋体" w:hAnsi="宋体" w:eastAsia="宋体" w:cs="宋体"/>
          <w:color w:val="000000"/>
          <w:kern w:val="0"/>
          <w:sz w:val="24"/>
          <w:highlight w:val="none"/>
          <w:lang w:val="en-US" w:eastAsia="zh-CN" w:bidi="ar"/>
        </w:rPr>
      </w:pPr>
      <w:r>
        <w:rPr>
          <w:rFonts w:hint="eastAsia" w:ascii="宋体" w:hAnsi="宋体" w:eastAsia="宋体" w:cs="宋体"/>
          <w:color w:val="000000"/>
          <w:kern w:val="0"/>
          <w:sz w:val="24"/>
          <w:highlight w:val="none"/>
          <w:lang w:val="en-US" w:eastAsia="zh-CN" w:bidi="ar"/>
        </w:rPr>
        <w:t>3、接收质疑的方式按照法规规定在有效期内提交合格的质疑函（原件扫描件）到hzxhzb@126.com，并电话告知。联系电话：0530-6200608 。</w:t>
      </w:r>
    </w:p>
    <w:p>
      <w:pPr>
        <w:spacing w:after="120" w:afterLines="50" w:line="360" w:lineRule="auto"/>
        <w:jc w:val="both"/>
        <w:outlineLvl w:val="9"/>
        <w:rPr>
          <w:rFonts w:hint="eastAsia" w:ascii="宋体" w:hAnsi="宋体" w:eastAsia="宋体" w:cs="宋体"/>
          <w:color w:val="000000"/>
          <w:kern w:val="0"/>
          <w:sz w:val="24"/>
          <w:highlight w:val="none"/>
          <w:lang w:bidi="ar"/>
        </w:rPr>
      </w:pPr>
      <w:r>
        <w:rPr>
          <w:rFonts w:hint="eastAsia" w:ascii="宋体" w:hAnsi="宋体" w:eastAsia="宋体" w:cs="宋体"/>
          <w:color w:val="000000"/>
          <w:kern w:val="0"/>
          <w:sz w:val="24"/>
          <w:highlight w:val="none"/>
          <w:lang w:val="en-US" w:eastAsia="zh-CN" w:bidi="ar"/>
        </w:rPr>
        <w:t>七、对本次招标提出询问，请按以下方式联系：</w:t>
      </w:r>
    </w:p>
    <w:p>
      <w:pPr>
        <w:spacing w:after="120" w:afterLines="50" w:line="360" w:lineRule="auto"/>
        <w:jc w:val="both"/>
        <w:outlineLvl w:val="9"/>
        <w:rPr>
          <w:rFonts w:hint="eastAsia" w:ascii="宋体" w:hAnsi="宋体" w:eastAsia="宋体" w:cs="宋体"/>
          <w:color w:val="000000"/>
          <w:kern w:val="0"/>
          <w:sz w:val="24"/>
          <w:highlight w:val="none"/>
          <w:lang w:eastAsia="zh-CN" w:bidi="ar"/>
        </w:rPr>
      </w:pPr>
      <w:r>
        <w:rPr>
          <w:rFonts w:hint="eastAsia" w:ascii="宋体" w:hAnsi="宋体" w:eastAsia="宋体" w:cs="宋体"/>
          <w:color w:val="000000"/>
          <w:kern w:val="0"/>
          <w:sz w:val="24"/>
          <w:highlight w:val="none"/>
          <w:lang w:val="en-US" w:eastAsia="zh-CN" w:bidi="ar"/>
        </w:rPr>
        <w:t>1、采购</w:t>
      </w:r>
      <w:r>
        <w:rPr>
          <w:rFonts w:hint="eastAsia" w:ascii="宋体" w:hAnsi="宋体" w:eastAsia="宋体" w:cs="宋体"/>
          <w:color w:val="000000"/>
          <w:kern w:val="0"/>
          <w:sz w:val="24"/>
          <w:highlight w:val="none"/>
          <w:lang w:eastAsia="zh-CN" w:bidi="ar"/>
        </w:rPr>
        <w:t>人信息</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hint="eastAsia" w:ascii="宋体" w:hAnsi="宋体" w:eastAsia="宋体" w:cs="宋体"/>
          <w:kern w:val="0"/>
          <w:sz w:val="24"/>
          <w:highlight w:val="none"/>
          <w:lang w:val="zh-CN"/>
        </w:rPr>
      </w:pPr>
      <w:r>
        <w:rPr>
          <w:rFonts w:hint="eastAsia" w:ascii="宋体" w:hAnsi="宋体" w:cs="宋体"/>
          <w:kern w:val="0"/>
          <w:sz w:val="24"/>
          <w:highlight w:val="none"/>
          <w:lang w:eastAsia="zh-CN"/>
        </w:rPr>
        <w:t>名</w:t>
      </w:r>
      <w:r>
        <w:rPr>
          <w:rFonts w:hint="eastAsia" w:ascii="宋体" w:hAnsi="宋体" w:cs="宋体"/>
          <w:kern w:val="0"/>
          <w:sz w:val="24"/>
          <w:highlight w:val="none"/>
          <w:lang w:val="en-US" w:eastAsia="zh-CN"/>
        </w:rPr>
        <w:t xml:space="preserve">    </w:t>
      </w:r>
      <w:r>
        <w:rPr>
          <w:rFonts w:hint="eastAsia" w:ascii="宋体" w:hAnsi="宋体" w:cs="宋体"/>
          <w:kern w:val="0"/>
          <w:sz w:val="24"/>
          <w:highlight w:val="none"/>
          <w:lang w:eastAsia="zh-CN"/>
        </w:rPr>
        <w:t>称</w:t>
      </w:r>
      <w:r>
        <w:rPr>
          <w:rFonts w:hint="eastAsia" w:ascii="宋体" w:hAnsi="宋体" w:eastAsia="宋体" w:cs="宋体"/>
          <w:kern w:val="0"/>
          <w:sz w:val="24"/>
          <w:highlight w:val="none"/>
        </w:rPr>
        <w:t>：</w:t>
      </w:r>
      <w:r>
        <w:rPr>
          <w:rFonts w:hint="eastAsia" w:ascii="宋体" w:hAnsi="宋体" w:eastAsia="宋体" w:cs="宋体"/>
          <w:kern w:val="0"/>
          <w:sz w:val="24"/>
          <w:highlight w:val="none"/>
          <w:lang w:eastAsia="zh-CN"/>
        </w:rPr>
        <w:t>菏泽市生态环境局</w:t>
      </w:r>
      <w:r>
        <w:rPr>
          <w:rFonts w:hint="eastAsia" w:ascii="宋体" w:hAnsi="宋体" w:eastAsia="宋体" w:cs="宋体"/>
          <w:kern w:val="0"/>
          <w:sz w:val="24"/>
          <w:highlight w:val="none"/>
        </w:rPr>
        <w:t xml:space="preserve">    </w:t>
      </w:r>
      <w:r>
        <w:rPr>
          <w:rFonts w:hint="eastAsia" w:ascii="宋体" w:hAnsi="宋体" w:eastAsia="宋体" w:cs="宋体"/>
          <w:kern w:val="0"/>
          <w:sz w:val="24"/>
          <w:highlight w:val="none"/>
          <w:lang w:val="zh-CN"/>
        </w:rPr>
        <w:t xml:space="preserve">    </w:t>
      </w:r>
    </w:p>
    <w:p>
      <w:pPr>
        <w:pStyle w:val="39"/>
        <w:keepNext w:val="0"/>
        <w:keepLines w:val="0"/>
        <w:pageBreakBefore w:val="0"/>
        <w:widowControl/>
        <w:kinsoku/>
        <w:wordWrap/>
        <w:overflowPunct/>
        <w:topLinePunct w:val="0"/>
        <w:autoSpaceDE/>
        <w:autoSpaceDN/>
        <w:bidi w:val="0"/>
        <w:spacing w:beforeAutospacing="0" w:afterAutospacing="0" w:line="360" w:lineRule="auto"/>
        <w:textAlignment w:val="auto"/>
        <w:rPr>
          <w:rFonts w:hint="eastAsia" w:ascii="宋体" w:hAnsi="宋体" w:cs="宋体"/>
          <w:kern w:val="0"/>
          <w:sz w:val="24"/>
          <w:highlight w:val="none"/>
          <w:lang w:val="zh-CN" w:eastAsia="zh-CN"/>
        </w:rPr>
      </w:pPr>
      <w:r>
        <w:rPr>
          <w:rFonts w:hint="eastAsia" w:ascii="宋体" w:hAnsi="宋体" w:eastAsia="宋体" w:cs="宋体"/>
          <w:highlight w:val="none"/>
        </w:rPr>
        <w:t>地    址：</w:t>
      </w:r>
      <w:r>
        <w:rPr>
          <w:rFonts w:hint="eastAsia" w:asciiTheme="minorEastAsia" w:hAnsiTheme="minorEastAsia" w:eastAsiaTheme="minorEastAsia" w:cstheme="minorEastAsia"/>
          <w:sz w:val="24"/>
          <w:szCs w:val="24"/>
          <w:highlight w:val="none"/>
          <w:lang w:val="en-US" w:eastAsia="zh-CN"/>
        </w:rPr>
        <w:t>菏泽市牡丹区人民路1388号</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联系方式：邢科长</w:t>
      </w:r>
      <w:r>
        <w:rPr>
          <w:rFonts w:hint="eastAsia" w:ascii="宋体" w:hAnsi="宋体" w:cs="宋体"/>
          <w:kern w:val="0"/>
          <w:sz w:val="24"/>
          <w:highlight w:val="none"/>
          <w:lang w:val="en-US" w:eastAsia="zh-CN"/>
        </w:rPr>
        <w:t xml:space="preserve"> 05307369027</w:t>
      </w:r>
      <w:r>
        <w:rPr>
          <w:rFonts w:hint="eastAsia" w:ascii="宋体" w:hAnsi="宋体" w:eastAsia="宋体" w:cs="宋体"/>
          <w:kern w:val="0"/>
          <w:sz w:val="24"/>
          <w:highlight w:val="none"/>
          <w:lang w:val="zh-CN" w:eastAsia="zh-CN"/>
        </w:rPr>
        <w:t xml:space="preserve"> </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hint="eastAsia" w:ascii="宋体" w:hAnsi="宋体" w:eastAsia="宋体" w:cs="宋体"/>
          <w:kern w:val="0"/>
          <w:sz w:val="24"/>
          <w:highlight w:val="none"/>
        </w:rPr>
      </w:pPr>
      <w:r>
        <w:rPr>
          <w:rFonts w:hint="eastAsia" w:ascii="宋体" w:hAnsi="宋体" w:cs="宋体"/>
          <w:kern w:val="0"/>
          <w:sz w:val="24"/>
          <w:highlight w:val="none"/>
          <w:lang w:val="en-US" w:eastAsia="zh-CN"/>
        </w:rPr>
        <w:t>2、</w:t>
      </w:r>
      <w:r>
        <w:rPr>
          <w:rFonts w:hint="eastAsia" w:ascii="宋体" w:hAnsi="宋体" w:cs="宋体"/>
          <w:kern w:val="0"/>
          <w:sz w:val="24"/>
          <w:highlight w:val="none"/>
          <w:lang w:eastAsia="zh-CN"/>
        </w:rPr>
        <w:t>采购</w:t>
      </w:r>
      <w:r>
        <w:rPr>
          <w:rFonts w:hint="eastAsia" w:ascii="宋体" w:hAnsi="宋体" w:eastAsia="宋体" w:cs="宋体"/>
          <w:kern w:val="0"/>
          <w:sz w:val="24"/>
          <w:highlight w:val="none"/>
        </w:rPr>
        <w:t>代理机构</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hint="eastAsia" w:ascii="宋体" w:hAnsi="宋体" w:eastAsia="宋体" w:cs="宋体"/>
          <w:kern w:val="0"/>
          <w:sz w:val="24"/>
          <w:highlight w:val="none"/>
          <w:lang w:val="zh-CN"/>
        </w:rPr>
      </w:pPr>
      <w:r>
        <w:rPr>
          <w:rFonts w:hint="eastAsia" w:ascii="宋体" w:hAnsi="宋体" w:cs="宋体"/>
          <w:kern w:val="0"/>
          <w:sz w:val="24"/>
          <w:highlight w:val="none"/>
          <w:lang w:eastAsia="zh-CN"/>
        </w:rPr>
        <w:t>名</w:t>
      </w:r>
      <w:r>
        <w:rPr>
          <w:rFonts w:hint="eastAsia" w:ascii="宋体" w:hAnsi="宋体" w:cs="宋体"/>
          <w:kern w:val="0"/>
          <w:sz w:val="24"/>
          <w:highlight w:val="none"/>
          <w:lang w:val="en-US" w:eastAsia="zh-CN"/>
        </w:rPr>
        <w:t xml:space="preserve">    </w:t>
      </w:r>
      <w:r>
        <w:rPr>
          <w:rFonts w:hint="eastAsia" w:ascii="宋体" w:hAnsi="宋体" w:cs="宋体"/>
          <w:kern w:val="0"/>
          <w:sz w:val="24"/>
          <w:highlight w:val="none"/>
          <w:lang w:eastAsia="zh-CN"/>
        </w:rPr>
        <w:t>称</w:t>
      </w:r>
      <w:r>
        <w:rPr>
          <w:rFonts w:hint="eastAsia" w:ascii="宋体" w:hAnsi="宋体" w:eastAsia="宋体" w:cs="宋体"/>
          <w:kern w:val="0"/>
          <w:sz w:val="24"/>
          <w:highlight w:val="none"/>
        </w:rPr>
        <w:t>：</w:t>
      </w:r>
      <w:r>
        <w:rPr>
          <w:rFonts w:hint="eastAsia" w:ascii="宋体" w:hAnsi="宋体" w:cs="宋体"/>
          <w:sz w:val="24"/>
          <w:highlight w:val="none"/>
          <w:lang w:eastAsia="zh-CN"/>
        </w:rPr>
        <w:t>菏泽兴菏项目管理咨询有限公司</w:t>
      </w:r>
      <w:r>
        <w:rPr>
          <w:rFonts w:hint="eastAsia" w:ascii="宋体" w:hAnsi="宋体" w:eastAsia="宋体" w:cs="宋体"/>
          <w:kern w:val="0"/>
          <w:sz w:val="24"/>
          <w:highlight w:val="none"/>
          <w:lang w:val="zh-CN"/>
        </w:rPr>
        <w:t xml:space="preserve">     </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hint="eastAsia" w:ascii="宋体" w:hAnsi="宋体" w:eastAsia="宋体" w:cs="宋体"/>
          <w:kern w:val="0"/>
          <w:sz w:val="24"/>
          <w:highlight w:val="none"/>
          <w:lang w:val="zh-CN"/>
        </w:rPr>
      </w:pPr>
      <w:r>
        <w:rPr>
          <w:rFonts w:hint="eastAsia" w:ascii="宋体" w:hAnsi="宋体" w:eastAsia="宋体" w:cs="宋体"/>
          <w:kern w:val="0"/>
          <w:sz w:val="24"/>
          <w:highlight w:val="none"/>
        </w:rPr>
        <w:t>地    址：</w:t>
      </w:r>
      <w:r>
        <w:rPr>
          <w:rFonts w:hint="eastAsia" w:asciiTheme="minorEastAsia" w:hAnsiTheme="minorEastAsia" w:eastAsiaTheme="minorEastAsia" w:cstheme="minorEastAsia"/>
          <w:sz w:val="24"/>
          <w:szCs w:val="24"/>
          <w:highlight w:val="none"/>
          <w:lang w:val="en-US" w:eastAsia="zh-CN"/>
        </w:rPr>
        <w:t>菏泽市济南路666号</w:t>
      </w:r>
      <w:r>
        <w:rPr>
          <w:rFonts w:hint="eastAsia" w:ascii="宋体" w:hAnsi="宋体" w:eastAsia="宋体" w:cs="宋体"/>
          <w:kern w:val="0"/>
          <w:sz w:val="24"/>
          <w:highlight w:val="none"/>
        </w:rPr>
        <w:t xml:space="preserve"> </w:t>
      </w:r>
      <w:r>
        <w:rPr>
          <w:rFonts w:hint="eastAsia" w:ascii="宋体" w:hAnsi="宋体" w:eastAsia="宋体" w:cs="宋体"/>
          <w:kern w:val="0"/>
          <w:sz w:val="24"/>
          <w:highlight w:val="none"/>
          <w:lang w:val="zh-CN"/>
        </w:rPr>
        <w:t xml:space="preserve">    </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hint="eastAsia" w:ascii="宋体" w:hAnsi="宋体" w:eastAsia="宋体" w:cs="宋体"/>
          <w:sz w:val="24"/>
          <w:highlight w:val="none"/>
        </w:rPr>
      </w:pPr>
      <w:r>
        <w:rPr>
          <w:rFonts w:hint="eastAsia" w:ascii="宋体" w:hAnsi="宋体" w:eastAsia="宋体" w:cs="宋体"/>
          <w:kern w:val="0"/>
          <w:sz w:val="24"/>
          <w:highlight w:val="none"/>
          <w:lang w:val="zh-CN"/>
        </w:rPr>
        <w:t>联系方式</w:t>
      </w:r>
      <w:r>
        <w:rPr>
          <w:rFonts w:hint="eastAsia" w:ascii="宋体" w:hAnsi="宋体" w:eastAsia="宋体" w:cs="宋体"/>
          <w:kern w:val="0"/>
          <w:sz w:val="24"/>
          <w:highlight w:val="none"/>
          <w:lang w:val="zh-CN" w:bidi="ar"/>
        </w:rPr>
        <w:t>：</w:t>
      </w:r>
      <w:r>
        <w:rPr>
          <w:rFonts w:hint="eastAsia" w:ascii="宋体" w:hAnsi="宋体" w:cs="宋体"/>
          <w:kern w:val="0"/>
          <w:sz w:val="24"/>
          <w:highlight w:val="none"/>
          <w:lang w:val="zh-CN" w:bidi="ar"/>
        </w:rPr>
        <w:t>王志浩</w:t>
      </w:r>
      <w:r>
        <w:rPr>
          <w:rFonts w:hint="eastAsia" w:ascii="宋体" w:hAnsi="宋体" w:cs="宋体"/>
          <w:kern w:val="0"/>
          <w:sz w:val="24"/>
          <w:highlight w:val="none"/>
          <w:lang w:val="en-US" w:eastAsia="zh-CN" w:bidi="ar"/>
        </w:rPr>
        <w:t xml:space="preserve">  </w:t>
      </w:r>
      <w:r>
        <w:rPr>
          <w:rFonts w:hint="eastAsia" w:ascii="宋体" w:hAnsi="宋体" w:cs="宋体"/>
          <w:color w:val="000000"/>
          <w:kern w:val="0"/>
          <w:sz w:val="24"/>
          <w:szCs w:val="24"/>
          <w:highlight w:val="none"/>
          <w:lang w:val="en-US" w:eastAsia="zh-CN" w:bidi="ar"/>
        </w:rPr>
        <w:t>19953046789</w:t>
      </w:r>
      <w:r>
        <w:rPr>
          <w:rFonts w:hint="eastAsia" w:ascii="宋体" w:hAnsi="宋体" w:eastAsia="宋体" w:cs="宋体"/>
          <w:kern w:val="0"/>
          <w:sz w:val="24"/>
          <w:highlight w:val="none"/>
          <w:lang w:val="zh-CN"/>
        </w:rPr>
        <w:t xml:space="preserve"> </w:t>
      </w:r>
      <w:r>
        <w:rPr>
          <w:rFonts w:hint="eastAsia" w:ascii="宋体" w:hAnsi="宋体" w:eastAsia="宋体" w:cs="宋体"/>
          <w:sz w:val="24"/>
          <w:highlight w:val="none"/>
        </w:rPr>
        <w:t xml:space="preserve">  </w:t>
      </w:r>
    </w:p>
    <w:p>
      <w:pPr>
        <w:keepNext w:val="0"/>
        <w:keepLines w:val="0"/>
        <w:pageBreakBefore w:val="0"/>
        <w:widowControl/>
        <w:suppressLineNumbers w:val="0"/>
        <w:kinsoku/>
        <w:wordWrap/>
        <w:overflowPunct/>
        <w:topLinePunct w:val="0"/>
        <w:autoSpaceDE/>
        <w:autoSpaceDN/>
        <w:bidi w:val="0"/>
        <w:spacing w:line="360" w:lineRule="auto"/>
        <w:jc w:val="left"/>
        <w:textAlignment w:val="auto"/>
        <w:rPr>
          <w:highlight w:val="none"/>
        </w:rPr>
      </w:pPr>
      <w:r>
        <w:rPr>
          <w:rFonts w:hint="eastAsia" w:ascii="宋体" w:hAnsi="宋体" w:eastAsia="宋体" w:cs="宋体"/>
          <w:color w:val="000000"/>
          <w:kern w:val="0"/>
          <w:sz w:val="24"/>
          <w:szCs w:val="24"/>
          <w:highlight w:val="none"/>
          <w:lang w:val="en-US" w:eastAsia="zh-CN" w:bidi="ar"/>
        </w:rPr>
        <w:t>3、项目联系方式</w:t>
      </w:r>
    </w:p>
    <w:p>
      <w:pPr>
        <w:keepNext w:val="0"/>
        <w:keepLines w:val="0"/>
        <w:pageBreakBefore w:val="0"/>
        <w:widowControl/>
        <w:suppressLineNumbers w:val="0"/>
        <w:kinsoku/>
        <w:wordWrap/>
        <w:overflowPunct/>
        <w:topLinePunct w:val="0"/>
        <w:autoSpaceDE/>
        <w:autoSpaceDN/>
        <w:bidi w:val="0"/>
        <w:spacing w:line="360" w:lineRule="auto"/>
        <w:jc w:val="left"/>
        <w:textAlignment w:val="auto"/>
        <w:rPr>
          <w:highlight w:val="none"/>
        </w:rPr>
      </w:pPr>
      <w:r>
        <w:rPr>
          <w:rFonts w:hint="eastAsia" w:ascii="宋体" w:hAnsi="宋体" w:eastAsia="宋体" w:cs="宋体"/>
          <w:color w:val="000000"/>
          <w:kern w:val="0"/>
          <w:sz w:val="24"/>
          <w:szCs w:val="24"/>
          <w:highlight w:val="none"/>
          <w:lang w:val="en-US" w:eastAsia="zh-CN" w:bidi="ar"/>
        </w:rPr>
        <w:t>项目联系人：</w:t>
      </w:r>
      <w:r>
        <w:rPr>
          <w:rFonts w:hint="eastAsia" w:ascii="宋体" w:hAnsi="宋体" w:cs="宋体"/>
          <w:kern w:val="0"/>
          <w:sz w:val="24"/>
          <w:highlight w:val="none"/>
          <w:lang w:val="zh-CN" w:bidi="ar"/>
        </w:rPr>
        <w:t>王志浩</w:t>
      </w:r>
    </w:p>
    <w:p>
      <w:pPr>
        <w:keepNext w:val="0"/>
        <w:keepLines w:val="0"/>
        <w:pageBreakBefore w:val="0"/>
        <w:widowControl/>
        <w:suppressLineNumbers w:val="0"/>
        <w:kinsoku/>
        <w:wordWrap/>
        <w:overflowPunct/>
        <w:topLinePunct w:val="0"/>
        <w:autoSpaceDE/>
        <w:autoSpaceDN/>
        <w:bidi w:val="0"/>
        <w:spacing w:line="360" w:lineRule="auto"/>
        <w:jc w:val="left"/>
        <w:textAlignment w:val="auto"/>
        <w:rPr>
          <w:rFonts w:hint="default"/>
          <w:highlight w:val="none"/>
          <w:lang w:val="en-US"/>
        </w:rPr>
      </w:pPr>
      <w:r>
        <w:rPr>
          <w:rFonts w:hint="eastAsia" w:ascii="宋体" w:hAnsi="宋体" w:eastAsia="宋体" w:cs="宋体"/>
          <w:color w:val="000000"/>
          <w:kern w:val="0"/>
          <w:sz w:val="24"/>
          <w:szCs w:val="24"/>
          <w:highlight w:val="none"/>
          <w:lang w:val="en-US" w:eastAsia="zh-CN" w:bidi="ar"/>
        </w:rPr>
        <w:t>联系方式：</w:t>
      </w:r>
      <w:r>
        <w:rPr>
          <w:rFonts w:hint="eastAsia" w:ascii="宋体" w:hAnsi="宋体" w:cs="宋体"/>
          <w:color w:val="000000"/>
          <w:kern w:val="0"/>
          <w:sz w:val="24"/>
          <w:szCs w:val="24"/>
          <w:highlight w:val="none"/>
          <w:lang w:val="en-US" w:eastAsia="zh-CN" w:bidi="ar"/>
        </w:rPr>
        <w:t>19953046789</w:t>
      </w:r>
    </w:p>
    <w:p>
      <w:pPr>
        <w:keepNext w:val="0"/>
        <w:keepLines w:val="0"/>
        <w:pageBreakBefore w:val="0"/>
        <w:widowControl/>
        <w:suppressLineNumbers w:val="0"/>
        <w:kinsoku/>
        <w:wordWrap/>
        <w:overflowPunct/>
        <w:topLinePunct w:val="0"/>
        <w:autoSpaceDE/>
        <w:autoSpaceDN/>
        <w:bidi w:val="0"/>
        <w:spacing w:line="360" w:lineRule="auto"/>
        <w:ind w:firstLine="420" w:firstLineChars="200"/>
        <w:jc w:val="left"/>
        <w:textAlignment w:val="auto"/>
        <w:rPr>
          <w:rFonts w:hint="default"/>
          <w:highlight w:val="none"/>
          <w:lang w:val="en-US"/>
        </w:rPr>
      </w:pPr>
    </w:p>
    <w:p>
      <w:pPr>
        <w:spacing w:after="120" w:afterLines="50" w:line="360" w:lineRule="auto"/>
        <w:ind w:firstLine="960" w:firstLineChars="400"/>
        <w:jc w:val="center"/>
        <w:outlineLvl w:val="9"/>
        <w:rPr>
          <w:rFonts w:hint="eastAsia" w:ascii="宋体" w:hAnsi="宋体" w:cs="宋体"/>
          <w:color w:val="000000"/>
          <w:kern w:val="0"/>
          <w:sz w:val="24"/>
          <w:highlight w:val="none"/>
          <w:lang w:bidi="ar"/>
        </w:rPr>
      </w:pPr>
    </w:p>
    <w:p>
      <w:pPr>
        <w:spacing w:after="120" w:afterLines="50" w:line="360" w:lineRule="auto"/>
        <w:ind w:firstLine="960" w:firstLineChars="400"/>
        <w:jc w:val="center"/>
        <w:outlineLvl w:val="0"/>
        <w:rPr>
          <w:rFonts w:hint="eastAsia" w:ascii="宋体" w:hAnsi="宋体" w:cs="宋体"/>
          <w:b/>
          <w:bCs/>
          <w:sz w:val="36"/>
          <w:szCs w:val="36"/>
          <w:highlight w:val="none"/>
        </w:rPr>
      </w:pPr>
      <w:r>
        <w:rPr>
          <w:rFonts w:hint="eastAsia" w:ascii="宋体" w:hAnsi="宋体" w:cs="宋体"/>
          <w:color w:val="000000"/>
          <w:kern w:val="0"/>
          <w:sz w:val="24"/>
          <w:highlight w:val="none"/>
          <w:lang w:bidi="ar"/>
        </w:rPr>
        <w:br w:type="page"/>
      </w:r>
      <w:bookmarkStart w:id="20" w:name="_Toc18453"/>
      <w:bookmarkStart w:id="21" w:name="_Toc1756"/>
      <w:bookmarkStart w:id="22" w:name="_Toc25736"/>
      <w:bookmarkStart w:id="23" w:name="_Toc12983"/>
      <w:bookmarkStart w:id="24" w:name="_Toc30392"/>
      <w:bookmarkStart w:id="25" w:name="_Toc28832"/>
      <w:r>
        <w:rPr>
          <w:rFonts w:hint="eastAsia" w:ascii="宋体" w:hAnsi="宋体" w:cs="宋体"/>
          <w:b/>
          <w:bCs/>
          <w:sz w:val="36"/>
          <w:szCs w:val="36"/>
          <w:highlight w:val="none"/>
        </w:rPr>
        <w:t xml:space="preserve">第二章  </w:t>
      </w:r>
      <w:r>
        <w:rPr>
          <w:rFonts w:hint="eastAsia" w:ascii="宋体" w:hAnsi="宋体" w:cs="宋体"/>
          <w:b/>
          <w:bCs/>
          <w:sz w:val="36"/>
          <w:szCs w:val="36"/>
          <w:highlight w:val="none"/>
          <w:lang w:eastAsia="zh-CN"/>
        </w:rPr>
        <w:t>供应商</w:t>
      </w:r>
      <w:r>
        <w:rPr>
          <w:rFonts w:hint="eastAsia" w:ascii="宋体" w:hAnsi="宋体" w:cs="宋体"/>
          <w:b/>
          <w:bCs/>
          <w:sz w:val="36"/>
          <w:szCs w:val="36"/>
          <w:highlight w:val="none"/>
        </w:rPr>
        <w:t>须知</w:t>
      </w:r>
      <w:bookmarkEnd w:id="20"/>
      <w:bookmarkEnd w:id="21"/>
      <w:bookmarkEnd w:id="22"/>
      <w:bookmarkEnd w:id="23"/>
      <w:bookmarkEnd w:id="24"/>
      <w:bookmarkEnd w:id="25"/>
    </w:p>
    <w:p>
      <w:pPr>
        <w:rPr>
          <w:b/>
          <w:bCs/>
          <w:sz w:val="24"/>
          <w:szCs w:val="22"/>
          <w:highlight w:val="none"/>
        </w:rPr>
      </w:pPr>
      <w:bookmarkStart w:id="26" w:name="_Toc10488"/>
      <w:bookmarkStart w:id="27" w:name="_Toc216582823"/>
      <w:bookmarkStart w:id="28" w:name="_Toc515647830"/>
      <w:bookmarkStart w:id="29" w:name="_Toc31583"/>
      <w:bookmarkStart w:id="30" w:name="_Toc507399903"/>
      <w:bookmarkStart w:id="31" w:name="_Toc4766814"/>
      <w:r>
        <w:rPr>
          <w:rFonts w:hint="eastAsia"/>
          <w:b/>
          <w:bCs/>
          <w:sz w:val="24"/>
          <w:szCs w:val="22"/>
          <w:highlight w:val="none"/>
          <w:lang w:eastAsia="zh-CN"/>
        </w:rPr>
        <w:t>供应商</w:t>
      </w:r>
      <w:r>
        <w:rPr>
          <w:rFonts w:hint="eastAsia"/>
          <w:b/>
          <w:bCs/>
          <w:sz w:val="24"/>
          <w:szCs w:val="22"/>
          <w:highlight w:val="none"/>
        </w:rPr>
        <w:t>须知资料表</w:t>
      </w:r>
      <w:bookmarkEnd w:id="26"/>
      <w:bookmarkEnd w:id="27"/>
      <w:bookmarkEnd w:id="28"/>
      <w:bookmarkEnd w:id="29"/>
      <w:bookmarkEnd w:id="30"/>
      <w:bookmarkEnd w:id="31"/>
    </w:p>
    <w:tbl>
      <w:tblPr>
        <w:tblStyle w:val="45"/>
        <w:tblW w:w="97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630"/>
        <w:gridCol w:w="1850"/>
        <w:gridCol w:w="72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0" w:hRule="atLeast"/>
        </w:trPr>
        <w:tc>
          <w:tcPr>
            <w:tcW w:w="630"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keepNext w:val="0"/>
              <w:keepLines w:val="0"/>
              <w:widowControl/>
              <w:suppressLineNumbers w:val="0"/>
              <w:spacing w:before="0" w:beforeAutospacing="0" w:after="0" w:afterAutospacing="0" w:line="360" w:lineRule="auto"/>
              <w:ind w:left="105" w:leftChars="50" w:right="0"/>
              <w:jc w:val="center"/>
              <w:rPr>
                <w:rFonts w:hint="default" w:ascii="宋体" w:hAnsi="宋体" w:cs="宋体"/>
                <w:sz w:val="24"/>
                <w:highlight w:val="none"/>
              </w:rPr>
            </w:pPr>
            <w:r>
              <w:rPr>
                <w:rFonts w:hint="eastAsia" w:ascii="宋体" w:hAnsi="宋体" w:cs="宋体"/>
                <w:bCs/>
                <w:kern w:val="0"/>
                <w:sz w:val="24"/>
                <w:highlight w:val="none"/>
              </w:rPr>
              <w:t>编号</w:t>
            </w:r>
          </w:p>
        </w:tc>
        <w:tc>
          <w:tcPr>
            <w:tcW w:w="1850"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keepNext w:val="0"/>
              <w:keepLines w:val="0"/>
              <w:widowControl/>
              <w:suppressLineNumbers w:val="0"/>
              <w:spacing w:before="0" w:beforeAutospacing="0" w:after="0" w:afterAutospacing="0" w:line="360" w:lineRule="auto"/>
              <w:ind w:left="105" w:leftChars="50" w:right="0"/>
              <w:rPr>
                <w:rFonts w:hint="eastAsia" w:ascii="宋体" w:hAnsi="宋体" w:cs="宋体"/>
                <w:b/>
                <w:bCs/>
                <w:sz w:val="24"/>
                <w:highlight w:val="none"/>
              </w:rPr>
            </w:pPr>
            <w:r>
              <w:rPr>
                <w:rFonts w:hint="eastAsia" w:ascii="宋体" w:hAnsi="宋体" w:cs="宋体"/>
                <w:bCs/>
                <w:kern w:val="0"/>
                <w:sz w:val="24"/>
                <w:highlight w:val="none"/>
              </w:rPr>
              <w:t>内容</w:t>
            </w:r>
          </w:p>
        </w:tc>
        <w:tc>
          <w:tcPr>
            <w:tcW w:w="7239"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keepNext w:val="0"/>
              <w:keepLines w:val="0"/>
              <w:widowControl/>
              <w:suppressLineNumbers w:val="0"/>
              <w:spacing w:before="0" w:beforeAutospacing="0" w:after="0" w:afterAutospacing="0" w:line="360" w:lineRule="auto"/>
              <w:ind w:left="105" w:leftChars="50" w:right="0"/>
              <w:rPr>
                <w:rFonts w:hint="eastAsia" w:ascii="宋体" w:hAnsi="宋体" w:cs="宋体"/>
                <w:b/>
                <w:bCs/>
                <w:sz w:val="24"/>
                <w:highlight w:val="none"/>
              </w:rPr>
            </w:pPr>
            <w:r>
              <w:rPr>
                <w:rFonts w:hint="eastAsia" w:ascii="宋体" w:hAnsi="宋体" w:cs="宋体"/>
                <w:bCs/>
                <w:kern w:val="0"/>
                <w:sz w:val="24"/>
                <w:highlight w:val="none"/>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0" w:hRule="atLeast"/>
        </w:trPr>
        <w:tc>
          <w:tcPr>
            <w:tcW w:w="630"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keepNext w:val="0"/>
              <w:keepLines w:val="0"/>
              <w:widowControl/>
              <w:suppressLineNumbers w:val="0"/>
              <w:spacing w:before="0" w:beforeAutospacing="0" w:after="0" w:afterAutospacing="0" w:line="360" w:lineRule="auto"/>
              <w:ind w:left="105" w:leftChars="50" w:right="0"/>
              <w:jc w:val="center"/>
              <w:rPr>
                <w:rFonts w:hint="default" w:ascii="宋体" w:hAnsi="宋体" w:cs="宋体"/>
                <w:sz w:val="24"/>
                <w:highlight w:val="none"/>
              </w:rPr>
            </w:pPr>
            <w:r>
              <w:rPr>
                <w:rFonts w:hint="eastAsia" w:ascii="宋体" w:hAnsi="宋体" w:cs="宋体"/>
                <w:bCs/>
                <w:kern w:val="0"/>
                <w:sz w:val="24"/>
                <w:highlight w:val="none"/>
              </w:rPr>
              <w:t>1</w:t>
            </w:r>
          </w:p>
        </w:tc>
        <w:tc>
          <w:tcPr>
            <w:tcW w:w="1850"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keepNext w:val="0"/>
              <w:keepLines w:val="0"/>
              <w:suppressLineNumbers w:val="0"/>
              <w:spacing w:before="0" w:beforeAutospacing="0" w:after="0" w:afterAutospacing="0" w:line="320" w:lineRule="exact"/>
              <w:ind w:left="0" w:right="0"/>
              <w:jc w:val="both"/>
              <w:rPr>
                <w:rFonts w:hint="eastAsia" w:ascii="宋体" w:hAnsi="宋体" w:cs="宋体"/>
                <w:b/>
                <w:bCs/>
                <w:sz w:val="24"/>
                <w:highlight w:val="none"/>
              </w:rPr>
            </w:pPr>
            <w:r>
              <w:rPr>
                <w:rFonts w:hint="eastAsia" w:ascii="宋体" w:hAnsi="宋体" w:cs="宋体"/>
                <w:bCs/>
                <w:sz w:val="24"/>
                <w:highlight w:val="none"/>
                <w:lang w:eastAsia="zh-CN"/>
              </w:rPr>
              <w:t>采购人</w:t>
            </w:r>
          </w:p>
        </w:tc>
        <w:tc>
          <w:tcPr>
            <w:tcW w:w="7239"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keepNext w:val="0"/>
              <w:keepLines w:val="0"/>
              <w:suppressLineNumbers w:val="0"/>
              <w:tabs>
                <w:tab w:val="left" w:pos="0"/>
              </w:tabs>
              <w:spacing w:before="0" w:beforeAutospacing="0" w:after="0" w:afterAutospacing="0" w:line="360" w:lineRule="auto"/>
              <w:ind w:left="0" w:right="0"/>
              <w:rPr>
                <w:rFonts w:hint="eastAsia" w:ascii="宋体" w:hAnsi="宋体" w:cs="宋体"/>
                <w:sz w:val="24"/>
                <w:highlight w:val="none"/>
                <w:lang w:eastAsia="zh-CN"/>
              </w:rPr>
            </w:pPr>
            <w:r>
              <w:rPr>
                <w:rFonts w:hint="eastAsia" w:ascii="宋体" w:hAnsi="宋体" w:cs="宋体"/>
                <w:bCs/>
                <w:color w:val="000000"/>
                <w:sz w:val="24"/>
                <w:highlight w:val="none"/>
                <w:lang w:eastAsia="zh-CN"/>
              </w:rPr>
              <w:t>采购人</w:t>
            </w:r>
            <w:r>
              <w:rPr>
                <w:rFonts w:hint="eastAsia" w:ascii="宋体" w:hAnsi="宋体" w:cs="宋体"/>
                <w:bCs/>
                <w:color w:val="000000"/>
                <w:sz w:val="24"/>
                <w:highlight w:val="none"/>
              </w:rPr>
              <w:t>：</w:t>
            </w:r>
            <w:r>
              <w:rPr>
                <w:rFonts w:hint="eastAsia" w:ascii="宋体" w:hAnsi="宋体" w:cs="宋体"/>
                <w:sz w:val="24"/>
                <w:highlight w:val="none"/>
                <w:lang w:eastAsia="zh-CN"/>
              </w:rPr>
              <w:t>菏泽市生态环境局</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jc w:val="left"/>
              <w:textAlignment w:val="auto"/>
              <w:rPr>
                <w:rFonts w:hint="eastAsia" w:ascii="宋体" w:hAnsi="宋体" w:eastAsia="宋体" w:cs="宋体"/>
                <w:kern w:val="0"/>
                <w:sz w:val="24"/>
                <w:highlight w:val="none"/>
                <w:lang w:val="zh-CN" w:eastAsia="zh-CN"/>
              </w:rPr>
            </w:pPr>
            <w:r>
              <w:rPr>
                <w:rFonts w:hint="eastAsia" w:ascii="宋体" w:hAnsi="宋体" w:cs="宋体"/>
                <w:color w:val="000000"/>
                <w:sz w:val="24"/>
                <w:highlight w:val="none"/>
              </w:rPr>
              <w:t>联系人：</w:t>
            </w:r>
            <w:r>
              <w:rPr>
                <w:rFonts w:hint="eastAsia" w:ascii="宋体" w:hAnsi="宋体" w:eastAsia="宋体" w:cs="宋体"/>
                <w:kern w:val="0"/>
                <w:sz w:val="24"/>
                <w:highlight w:val="none"/>
                <w:lang w:val="zh-CN"/>
              </w:rPr>
              <w:t>邢科长</w:t>
            </w:r>
          </w:p>
          <w:p>
            <w:pPr>
              <w:keepNext w:val="0"/>
              <w:keepLines w:val="0"/>
              <w:suppressLineNumbers w:val="0"/>
              <w:tabs>
                <w:tab w:val="left" w:pos="0"/>
              </w:tabs>
              <w:spacing w:before="0" w:beforeAutospacing="0" w:after="0" w:afterAutospacing="0" w:line="360" w:lineRule="auto"/>
              <w:ind w:left="0" w:right="0"/>
              <w:rPr>
                <w:rFonts w:hint="eastAsia" w:ascii="宋体" w:hAnsi="宋体" w:eastAsia="宋体" w:cs="宋体"/>
                <w:kern w:val="0"/>
                <w:sz w:val="24"/>
                <w:highlight w:val="none"/>
                <w:lang w:val="zh-CN"/>
              </w:rPr>
            </w:pPr>
            <w:r>
              <w:rPr>
                <w:rFonts w:hint="eastAsia" w:ascii="宋体" w:hAnsi="宋体" w:cs="宋体"/>
                <w:color w:val="000000"/>
                <w:sz w:val="24"/>
                <w:highlight w:val="none"/>
              </w:rPr>
              <w:t>联系方式：</w:t>
            </w:r>
            <w:r>
              <w:rPr>
                <w:rFonts w:hint="eastAsia" w:ascii="宋体" w:hAnsi="宋体" w:cs="宋体"/>
                <w:kern w:val="0"/>
                <w:sz w:val="24"/>
                <w:highlight w:val="none"/>
                <w:lang w:val="en-US" w:eastAsia="zh-CN"/>
              </w:rPr>
              <w:t>05307369027</w:t>
            </w:r>
            <w:r>
              <w:rPr>
                <w:rFonts w:hint="eastAsia" w:ascii="宋体" w:hAnsi="宋体" w:eastAsia="宋体" w:cs="宋体"/>
                <w:kern w:val="0"/>
                <w:sz w:val="24"/>
                <w:highlight w:val="none"/>
                <w:lang w:val="zh-CN" w:eastAsia="zh-CN"/>
              </w:rPr>
              <w:t xml:space="preserve"> </w:t>
            </w:r>
            <w:r>
              <w:rPr>
                <w:rFonts w:hint="eastAsia" w:ascii="宋体" w:hAnsi="宋体" w:eastAsia="宋体" w:cs="宋体"/>
                <w:kern w:val="0"/>
                <w:sz w:val="24"/>
                <w:highlight w:val="none"/>
                <w:lang w:val="zh-CN"/>
              </w:rPr>
              <w:t xml:space="preserve"> </w:t>
            </w:r>
          </w:p>
          <w:p>
            <w:pPr>
              <w:keepNext w:val="0"/>
              <w:keepLines w:val="0"/>
              <w:suppressLineNumbers w:val="0"/>
              <w:tabs>
                <w:tab w:val="left" w:pos="0"/>
              </w:tabs>
              <w:spacing w:before="0" w:beforeAutospacing="0" w:after="0" w:afterAutospacing="0" w:line="360" w:lineRule="auto"/>
              <w:ind w:left="0" w:right="0"/>
              <w:rPr>
                <w:rFonts w:hint="default" w:ascii="宋体" w:hAnsi="宋体" w:eastAsia="宋体" w:cs="宋体"/>
                <w:b/>
                <w:bCs/>
                <w:sz w:val="24"/>
                <w:highlight w:val="none"/>
                <w:lang w:val="en-US" w:eastAsia="zh-CN"/>
              </w:rPr>
            </w:pPr>
            <w:r>
              <w:rPr>
                <w:rFonts w:hint="eastAsia" w:ascii="宋体" w:hAnsi="宋体" w:cs="宋体"/>
                <w:color w:val="000000"/>
                <w:sz w:val="24"/>
                <w:highlight w:val="none"/>
              </w:rPr>
              <w:t>地址：</w:t>
            </w:r>
            <w:r>
              <w:rPr>
                <w:rFonts w:hint="eastAsia" w:ascii="宋体" w:hAnsi="宋体" w:cs="宋体"/>
                <w:color w:val="000000"/>
                <w:sz w:val="24"/>
                <w:highlight w:val="none"/>
                <w:lang w:val="en-US" w:eastAsia="zh-CN"/>
              </w:rPr>
              <w:t>菏泽市牡丹区人民路1388号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0" w:hRule="atLeast"/>
        </w:trPr>
        <w:tc>
          <w:tcPr>
            <w:tcW w:w="630"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keepNext w:val="0"/>
              <w:keepLines w:val="0"/>
              <w:widowControl/>
              <w:suppressLineNumbers w:val="0"/>
              <w:spacing w:before="0" w:beforeAutospacing="0" w:after="0" w:afterAutospacing="0" w:line="360" w:lineRule="auto"/>
              <w:ind w:left="105" w:leftChars="50" w:right="0"/>
              <w:jc w:val="center"/>
              <w:rPr>
                <w:rFonts w:hint="default" w:ascii="宋体" w:hAnsi="宋体" w:cs="宋体"/>
                <w:sz w:val="24"/>
                <w:highlight w:val="none"/>
              </w:rPr>
            </w:pPr>
            <w:r>
              <w:rPr>
                <w:rFonts w:hint="eastAsia" w:ascii="宋体" w:hAnsi="宋体" w:cs="宋体"/>
                <w:bCs/>
                <w:kern w:val="0"/>
                <w:sz w:val="24"/>
                <w:highlight w:val="none"/>
              </w:rPr>
              <w:t>2</w:t>
            </w:r>
          </w:p>
        </w:tc>
        <w:tc>
          <w:tcPr>
            <w:tcW w:w="1850"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keepNext w:val="0"/>
              <w:keepLines w:val="0"/>
              <w:suppressLineNumbers w:val="0"/>
              <w:tabs>
                <w:tab w:val="left" w:pos="0"/>
                <w:tab w:val="left" w:pos="2310"/>
              </w:tabs>
              <w:spacing w:before="0" w:beforeAutospacing="0" w:after="0" w:afterAutospacing="0" w:line="360" w:lineRule="auto"/>
              <w:ind w:left="0" w:right="0"/>
              <w:jc w:val="both"/>
              <w:rPr>
                <w:rFonts w:hint="eastAsia" w:ascii="宋体" w:hAnsi="宋体" w:eastAsia="宋体" w:cs="宋体"/>
                <w:b/>
                <w:bCs/>
                <w:sz w:val="24"/>
                <w:highlight w:val="none"/>
                <w:lang w:eastAsia="zh-CN"/>
              </w:rPr>
            </w:pPr>
            <w:r>
              <w:rPr>
                <w:rFonts w:hint="eastAsia" w:ascii="宋体" w:hAnsi="宋体" w:cs="宋体"/>
                <w:color w:val="000000"/>
                <w:sz w:val="24"/>
                <w:highlight w:val="none"/>
                <w:lang w:eastAsia="zh-CN"/>
              </w:rPr>
              <w:t>采购代理机构</w:t>
            </w:r>
          </w:p>
        </w:tc>
        <w:tc>
          <w:tcPr>
            <w:tcW w:w="7239"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keepNext w:val="0"/>
              <w:keepLines w:val="0"/>
              <w:suppressLineNumbers w:val="0"/>
              <w:tabs>
                <w:tab w:val="left" w:pos="0"/>
                <w:tab w:val="left" w:pos="2310"/>
              </w:tabs>
              <w:spacing w:before="0" w:beforeAutospacing="0" w:after="0" w:afterAutospacing="0" w:line="360" w:lineRule="auto"/>
              <w:ind w:left="0" w:right="0"/>
              <w:rPr>
                <w:rFonts w:hint="eastAsia" w:ascii="宋体" w:hAnsi="宋体" w:eastAsia="宋体" w:cs="宋体"/>
                <w:color w:val="000000"/>
                <w:sz w:val="24"/>
                <w:highlight w:val="none"/>
                <w:lang w:eastAsia="zh-CN"/>
              </w:rPr>
            </w:pPr>
            <w:r>
              <w:rPr>
                <w:rFonts w:hint="eastAsia" w:ascii="宋体" w:hAnsi="宋体" w:cs="宋体"/>
                <w:color w:val="000000"/>
                <w:sz w:val="24"/>
                <w:highlight w:val="none"/>
                <w:lang w:eastAsia="zh-CN"/>
              </w:rPr>
              <w:t>采购代理机构</w:t>
            </w:r>
            <w:r>
              <w:rPr>
                <w:rFonts w:hint="eastAsia" w:ascii="宋体" w:hAnsi="宋体" w:cs="宋体"/>
                <w:color w:val="000000"/>
                <w:sz w:val="24"/>
                <w:highlight w:val="none"/>
              </w:rPr>
              <w:t>：</w:t>
            </w:r>
            <w:r>
              <w:rPr>
                <w:rFonts w:hint="eastAsia" w:ascii="宋体" w:hAnsi="宋体" w:cs="宋体"/>
                <w:color w:val="000000"/>
                <w:sz w:val="24"/>
                <w:highlight w:val="none"/>
                <w:lang w:eastAsia="zh-CN"/>
              </w:rPr>
              <w:t>菏泽兴菏项目管理咨询有限公司</w:t>
            </w:r>
          </w:p>
          <w:p>
            <w:pPr>
              <w:keepNext w:val="0"/>
              <w:keepLines w:val="0"/>
              <w:suppressLineNumbers w:val="0"/>
              <w:spacing w:before="0" w:beforeAutospacing="0" w:after="0" w:afterAutospacing="0" w:line="360" w:lineRule="auto"/>
              <w:ind w:left="0" w:right="0"/>
              <w:rPr>
                <w:rFonts w:hint="eastAsia" w:ascii="宋体" w:hAnsi="宋体" w:cs="宋体"/>
                <w:color w:val="000000"/>
                <w:sz w:val="24"/>
                <w:highlight w:val="none"/>
              </w:rPr>
            </w:pPr>
            <w:r>
              <w:rPr>
                <w:rFonts w:hint="eastAsia" w:ascii="宋体" w:hAnsi="宋体" w:cs="宋体"/>
                <w:color w:val="000000"/>
                <w:sz w:val="24"/>
                <w:highlight w:val="none"/>
              </w:rPr>
              <w:t>地址：</w:t>
            </w:r>
            <w:r>
              <w:rPr>
                <w:rFonts w:hint="eastAsia" w:asciiTheme="minorEastAsia" w:hAnsiTheme="minorEastAsia" w:eastAsiaTheme="minorEastAsia" w:cstheme="minorEastAsia"/>
                <w:sz w:val="24"/>
                <w:szCs w:val="24"/>
                <w:highlight w:val="none"/>
                <w:lang w:val="en-US" w:eastAsia="zh-CN"/>
              </w:rPr>
              <w:t>菏泽市济南路666号</w:t>
            </w:r>
            <w:r>
              <w:rPr>
                <w:rFonts w:hint="eastAsia" w:ascii="宋体" w:hAnsi="宋体" w:eastAsia="宋体" w:cs="宋体"/>
                <w:kern w:val="0"/>
                <w:sz w:val="24"/>
                <w:highlight w:val="none"/>
              </w:rPr>
              <w:t xml:space="preserve"> </w:t>
            </w:r>
          </w:p>
          <w:p>
            <w:pPr>
              <w:keepNext w:val="0"/>
              <w:keepLines w:val="0"/>
              <w:suppressLineNumbers w:val="0"/>
              <w:tabs>
                <w:tab w:val="left" w:pos="0"/>
                <w:tab w:val="left" w:pos="2310"/>
              </w:tabs>
              <w:spacing w:before="0" w:beforeAutospacing="0" w:after="0" w:afterAutospacing="0" w:line="360" w:lineRule="auto"/>
              <w:ind w:left="0" w:right="0"/>
              <w:rPr>
                <w:rFonts w:hint="eastAsia" w:ascii="宋体" w:hAnsi="宋体" w:eastAsia="宋体" w:cs="宋体"/>
                <w:color w:val="000000"/>
                <w:sz w:val="24"/>
                <w:highlight w:val="none"/>
                <w:lang w:val="en-US" w:eastAsia="zh-CN"/>
              </w:rPr>
            </w:pPr>
            <w:r>
              <w:rPr>
                <w:rFonts w:hint="eastAsia" w:ascii="宋体" w:hAnsi="宋体" w:cs="宋体"/>
                <w:color w:val="000000"/>
                <w:sz w:val="24"/>
                <w:highlight w:val="none"/>
              </w:rPr>
              <w:t>联系人：</w:t>
            </w:r>
            <w:r>
              <w:rPr>
                <w:rFonts w:hint="eastAsia" w:ascii="宋体" w:hAnsi="宋体" w:cs="宋体"/>
                <w:kern w:val="0"/>
                <w:sz w:val="24"/>
                <w:highlight w:val="none"/>
                <w:lang w:val="zh-CN" w:bidi="ar"/>
              </w:rPr>
              <w:t>王志浩</w:t>
            </w:r>
          </w:p>
          <w:p>
            <w:pPr>
              <w:keepNext w:val="0"/>
              <w:keepLines w:val="0"/>
              <w:suppressLineNumbers w:val="0"/>
              <w:tabs>
                <w:tab w:val="left" w:pos="0"/>
                <w:tab w:val="left" w:pos="2310"/>
              </w:tabs>
              <w:spacing w:before="0" w:beforeAutospacing="0" w:after="0" w:afterAutospacing="0" w:line="360" w:lineRule="auto"/>
              <w:ind w:left="0" w:right="0"/>
              <w:rPr>
                <w:rFonts w:hint="default" w:ascii="宋体" w:hAnsi="宋体" w:eastAsia="宋体" w:cs="宋体"/>
                <w:b/>
                <w:bCs/>
                <w:sz w:val="24"/>
                <w:highlight w:val="none"/>
                <w:lang w:val="en-US" w:eastAsia="zh-CN"/>
              </w:rPr>
            </w:pPr>
            <w:r>
              <w:rPr>
                <w:rFonts w:hint="eastAsia" w:ascii="宋体" w:hAnsi="宋体" w:cs="宋体"/>
                <w:color w:val="000000"/>
                <w:sz w:val="24"/>
                <w:highlight w:val="none"/>
              </w:rPr>
              <w:t>联系电话：</w:t>
            </w:r>
            <w:r>
              <w:rPr>
                <w:rFonts w:hint="eastAsia" w:ascii="宋体" w:hAnsi="宋体" w:cs="宋体"/>
                <w:color w:val="000000"/>
                <w:kern w:val="0"/>
                <w:sz w:val="24"/>
                <w:szCs w:val="24"/>
                <w:highlight w:val="none"/>
                <w:lang w:val="en-US" w:eastAsia="zh-CN" w:bidi="ar"/>
              </w:rPr>
              <w:t>19953046789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0" w:hRule="atLeast"/>
        </w:trPr>
        <w:tc>
          <w:tcPr>
            <w:tcW w:w="630"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keepNext w:val="0"/>
              <w:keepLines w:val="0"/>
              <w:widowControl/>
              <w:suppressLineNumbers w:val="0"/>
              <w:spacing w:before="0" w:beforeAutospacing="0" w:after="0" w:afterAutospacing="0" w:line="360" w:lineRule="auto"/>
              <w:ind w:left="105" w:leftChars="50" w:right="0"/>
              <w:jc w:val="center"/>
              <w:rPr>
                <w:rFonts w:hint="default" w:ascii="宋体" w:hAnsi="宋体" w:cs="宋体"/>
                <w:sz w:val="24"/>
                <w:highlight w:val="none"/>
              </w:rPr>
            </w:pPr>
            <w:r>
              <w:rPr>
                <w:rFonts w:hint="eastAsia" w:ascii="宋体" w:hAnsi="宋体" w:cs="宋体"/>
                <w:bCs/>
                <w:kern w:val="0"/>
                <w:sz w:val="24"/>
                <w:highlight w:val="none"/>
              </w:rPr>
              <w:t>3</w:t>
            </w:r>
          </w:p>
        </w:tc>
        <w:tc>
          <w:tcPr>
            <w:tcW w:w="1850"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keepNext w:val="0"/>
              <w:keepLines w:val="0"/>
              <w:widowControl/>
              <w:suppressLineNumbers w:val="0"/>
              <w:spacing w:before="0" w:beforeAutospacing="0" w:after="0" w:afterAutospacing="0" w:line="360" w:lineRule="auto"/>
              <w:ind w:left="0" w:right="0"/>
              <w:jc w:val="both"/>
              <w:rPr>
                <w:rFonts w:hint="eastAsia" w:ascii="宋体" w:hAnsi="宋体" w:cs="宋体"/>
                <w:sz w:val="24"/>
                <w:highlight w:val="none"/>
              </w:rPr>
            </w:pPr>
            <w:r>
              <w:rPr>
                <w:rFonts w:hint="eastAsia" w:ascii="宋体" w:hAnsi="宋体" w:cs="宋体"/>
                <w:bCs/>
                <w:kern w:val="0"/>
                <w:sz w:val="24"/>
                <w:highlight w:val="none"/>
              </w:rPr>
              <w:t>项目名称及项目编号</w:t>
            </w:r>
          </w:p>
        </w:tc>
        <w:tc>
          <w:tcPr>
            <w:tcW w:w="7239"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keepNext w:val="0"/>
              <w:keepLines w:val="0"/>
              <w:suppressLineNumbers w:val="0"/>
              <w:spacing w:before="0" w:beforeAutospacing="0" w:after="0" w:afterAutospacing="0" w:line="360" w:lineRule="auto"/>
              <w:ind w:left="105" w:leftChars="50" w:right="0"/>
              <w:rPr>
                <w:rFonts w:hint="eastAsia" w:ascii="宋体" w:hAnsi="宋体" w:eastAsia="宋体" w:cs="宋体"/>
                <w:highlight w:val="none"/>
                <w:lang w:eastAsia="zh-CN"/>
              </w:rPr>
            </w:pPr>
            <w:r>
              <w:rPr>
                <w:rFonts w:hint="eastAsia" w:ascii="宋体" w:hAnsi="宋体" w:cs="宋体"/>
                <w:bCs/>
                <w:kern w:val="0"/>
                <w:sz w:val="24"/>
                <w:highlight w:val="none"/>
              </w:rPr>
              <w:t>项目名称</w:t>
            </w:r>
            <w:r>
              <w:rPr>
                <w:rFonts w:hint="eastAsia" w:ascii="宋体" w:hAnsi="宋体" w:cs="宋体"/>
                <w:bCs/>
                <w:kern w:val="0"/>
                <w:sz w:val="24"/>
                <w:highlight w:val="none"/>
                <w:lang w:eastAsia="zh-CN"/>
              </w:rPr>
              <w:t>：</w:t>
            </w:r>
            <w:r>
              <w:rPr>
                <w:rFonts w:hint="eastAsia" w:ascii="宋体" w:hAnsi="宋体" w:cs="宋体"/>
                <w:sz w:val="24"/>
                <w:szCs w:val="22"/>
                <w:highlight w:val="none"/>
                <w:lang w:eastAsia="zh-CN"/>
              </w:rPr>
              <w:t>菏泽市土壤污染防治监督检查项目</w:t>
            </w:r>
          </w:p>
          <w:p>
            <w:pPr>
              <w:pStyle w:val="104"/>
              <w:keepNext w:val="0"/>
              <w:keepLines w:val="0"/>
              <w:suppressLineNumbers w:val="0"/>
              <w:spacing w:before="0" w:beforeAutospacing="0" w:after="0" w:afterAutospacing="0" w:line="360" w:lineRule="auto"/>
              <w:ind w:left="105" w:leftChars="50" w:right="0"/>
              <w:jc w:val="both"/>
              <w:rPr>
                <w:rFonts w:hint="eastAsia" w:eastAsia="宋体"/>
                <w:b w:val="0"/>
                <w:bCs w:val="0"/>
                <w:szCs w:val="24"/>
                <w:highlight w:val="none"/>
                <w:lang w:eastAsia="zh-CN"/>
              </w:rPr>
            </w:pPr>
            <w:r>
              <w:rPr>
                <w:rFonts w:hint="eastAsia"/>
                <w:highlight w:val="none"/>
              </w:rPr>
              <w:t>项目编号：SDGP371700000202402000070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0" w:hRule="atLeast"/>
        </w:trPr>
        <w:tc>
          <w:tcPr>
            <w:tcW w:w="630"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keepNext w:val="0"/>
              <w:keepLines w:val="0"/>
              <w:widowControl/>
              <w:suppressLineNumbers w:val="0"/>
              <w:spacing w:before="0" w:beforeAutospacing="0" w:after="0" w:afterAutospacing="0" w:line="360" w:lineRule="auto"/>
              <w:ind w:left="105" w:leftChars="50" w:right="0"/>
              <w:jc w:val="center"/>
              <w:rPr>
                <w:rFonts w:hint="default" w:ascii="宋体" w:hAnsi="宋体" w:cs="宋体"/>
                <w:sz w:val="24"/>
                <w:highlight w:val="none"/>
              </w:rPr>
            </w:pPr>
            <w:r>
              <w:rPr>
                <w:rFonts w:hint="eastAsia" w:ascii="宋体" w:hAnsi="宋体" w:cs="宋体"/>
                <w:bCs/>
                <w:kern w:val="0"/>
                <w:sz w:val="24"/>
                <w:highlight w:val="none"/>
              </w:rPr>
              <w:t>4</w:t>
            </w:r>
          </w:p>
        </w:tc>
        <w:tc>
          <w:tcPr>
            <w:tcW w:w="1850"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keepNext w:val="0"/>
              <w:keepLines w:val="0"/>
              <w:widowControl/>
              <w:suppressLineNumbers w:val="0"/>
              <w:spacing w:before="0" w:beforeAutospacing="0" w:after="0" w:afterAutospacing="0" w:line="360" w:lineRule="auto"/>
              <w:ind w:left="0" w:right="0"/>
              <w:jc w:val="both"/>
              <w:rPr>
                <w:rFonts w:hint="eastAsia" w:ascii="宋体" w:hAnsi="宋体" w:eastAsia="宋体" w:cs="宋体"/>
                <w:bCs/>
                <w:color w:val="auto"/>
                <w:sz w:val="24"/>
                <w:highlight w:val="none"/>
                <w:lang w:eastAsia="zh-CN"/>
              </w:rPr>
            </w:pPr>
            <w:r>
              <w:rPr>
                <w:rFonts w:hint="eastAsia" w:ascii="宋体" w:hAnsi="宋体" w:cs="宋体"/>
                <w:bCs/>
                <w:color w:val="auto"/>
                <w:kern w:val="0"/>
                <w:sz w:val="24"/>
                <w:highlight w:val="none"/>
                <w:lang w:eastAsia="zh-CN"/>
              </w:rPr>
              <w:t>采购内容及范围</w:t>
            </w:r>
          </w:p>
        </w:tc>
        <w:tc>
          <w:tcPr>
            <w:tcW w:w="7239"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keepNext w:val="0"/>
              <w:keepLines w:val="0"/>
              <w:suppressLineNumbers w:val="0"/>
              <w:spacing w:before="0" w:beforeAutospacing="0" w:after="0" w:afterAutospacing="0" w:line="360" w:lineRule="auto"/>
              <w:ind w:left="0" w:right="0"/>
              <w:rPr>
                <w:rFonts w:hint="default"/>
                <w:highlight w:val="none"/>
                <w:lang w:val="en-US" w:eastAsia="zh-CN"/>
              </w:rPr>
            </w:pPr>
            <w:r>
              <w:rPr>
                <w:rFonts w:hint="eastAsia" w:ascii="宋体" w:hAnsi="宋体" w:cs="宋体"/>
                <w:color w:val="000000"/>
                <w:sz w:val="24"/>
                <w:highlight w:val="none"/>
                <w:lang w:val="en-US" w:eastAsia="zh-CN"/>
              </w:rPr>
              <w:t>详见竞争性磋商文件第四章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0" w:hRule="atLeast"/>
        </w:trPr>
        <w:tc>
          <w:tcPr>
            <w:tcW w:w="630"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keepNext w:val="0"/>
              <w:keepLines w:val="0"/>
              <w:widowControl/>
              <w:suppressLineNumbers w:val="0"/>
              <w:spacing w:before="0" w:beforeAutospacing="0" w:after="0" w:afterAutospacing="0" w:line="360" w:lineRule="auto"/>
              <w:ind w:left="105" w:leftChars="50" w:right="0"/>
              <w:jc w:val="center"/>
              <w:rPr>
                <w:rFonts w:hint="default" w:ascii="宋体" w:hAnsi="宋体" w:cs="宋体"/>
                <w:sz w:val="24"/>
                <w:highlight w:val="none"/>
              </w:rPr>
            </w:pPr>
            <w:r>
              <w:rPr>
                <w:rFonts w:hint="eastAsia" w:ascii="宋体" w:hAnsi="宋体" w:cs="宋体"/>
                <w:bCs/>
                <w:kern w:val="0"/>
                <w:sz w:val="24"/>
                <w:highlight w:val="none"/>
              </w:rPr>
              <w:t>5</w:t>
            </w:r>
          </w:p>
        </w:tc>
        <w:tc>
          <w:tcPr>
            <w:tcW w:w="1850"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keepNext w:val="0"/>
              <w:keepLines w:val="0"/>
              <w:suppressLineNumbers w:val="0"/>
              <w:spacing w:before="0" w:beforeAutospacing="0" w:after="0" w:afterAutospacing="0" w:line="360" w:lineRule="auto"/>
              <w:ind w:left="0" w:right="0"/>
              <w:jc w:val="both"/>
              <w:rPr>
                <w:rFonts w:hint="eastAsia" w:ascii="宋体" w:hAnsi="宋体" w:cs="宋体"/>
                <w:sz w:val="24"/>
                <w:highlight w:val="none"/>
              </w:rPr>
            </w:pPr>
            <w:r>
              <w:rPr>
                <w:rFonts w:hint="eastAsia" w:ascii="宋体" w:hAnsi="宋体" w:cs="宋体"/>
                <w:sz w:val="24"/>
                <w:highlight w:val="none"/>
              </w:rPr>
              <w:t>资金来源及落实情况</w:t>
            </w:r>
          </w:p>
        </w:tc>
        <w:tc>
          <w:tcPr>
            <w:tcW w:w="7239"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keepNext w:val="0"/>
              <w:keepLines w:val="0"/>
              <w:suppressLineNumbers w:val="0"/>
              <w:spacing w:before="0" w:beforeAutospacing="0" w:after="0" w:afterAutospacing="0" w:line="360" w:lineRule="auto"/>
              <w:ind w:left="0" w:right="0"/>
              <w:rPr>
                <w:rFonts w:hint="eastAsia" w:ascii="宋体" w:hAnsi="宋体" w:cs="宋体"/>
                <w:sz w:val="24"/>
                <w:highlight w:val="none"/>
              </w:rPr>
            </w:pPr>
            <w:r>
              <w:rPr>
                <w:rFonts w:hint="eastAsia" w:ascii="宋体" w:hAnsi="宋体" w:cs="宋体"/>
                <w:sz w:val="24"/>
                <w:highlight w:val="none"/>
              </w:rPr>
              <w:t>财政资金，已落实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30"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keepNext w:val="0"/>
              <w:keepLines w:val="0"/>
              <w:widowControl/>
              <w:suppressLineNumbers w:val="0"/>
              <w:spacing w:before="0" w:beforeAutospacing="0" w:after="0" w:afterAutospacing="0" w:line="360" w:lineRule="auto"/>
              <w:ind w:left="105" w:leftChars="50" w:right="0"/>
              <w:jc w:val="center"/>
              <w:rPr>
                <w:rFonts w:hint="eastAsia" w:ascii="宋体" w:hAnsi="宋体" w:cs="宋体"/>
                <w:bCs/>
                <w:kern w:val="0"/>
                <w:sz w:val="24"/>
                <w:highlight w:val="none"/>
              </w:rPr>
            </w:pPr>
            <w:r>
              <w:rPr>
                <w:rFonts w:hint="eastAsia" w:ascii="宋体" w:hAnsi="宋体" w:cs="宋体"/>
                <w:bCs/>
                <w:kern w:val="0"/>
                <w:sz w:val="24"/>
                <w:highlight w:val="none"/>
              </w:rPr>
              <w:t>6</w:t>
            </w:r>
          </w:p>
        </w:tc>
        <w:tc>
          <w:tcPr>
            <w:tcW w:w="1850"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pStyle w:val="93"/>
              <w:keepNext w:val="0"/>
              <w:keepLines w:val="0"/>
              <w:suppressLineNumbers w:val="0"/>
              <w:spacing w:before="0" w:beforeAutospacing="0" w:after="0" w:afterAutospacing="0" w:line="360" w:lineRule="auto"/>
              <w:ind w:left="105" w:leftChars="50" w:right="0"/>
              <w:jc w:val="both"/>
              <w:rPr>
                <w:rFonts w:hint="eastAsia"/>
                <w:bCs/>
                <w:kern w:val="0"/>
                <w:sz w:val="24"/>
                <w:highlight w:val="none"/>
              </w:rPr>
            </w:pPr>
            <w:r>
              <w:rPr>
                <w:rFonts w:hint="eastAsia"/>
                <w:bCs/>
                <w:kern w:val="0"/>
                <w:sz w:val="24"/>
                <w:highlight w:val="none"/>
              </w:rPr>
              <w:t>质量标准</w:t>
            </w:r>
          </w:p>
        </w:tc>
        <w:tc>
          <w:tcPr>
            <w:tcW w:w="7239"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pStyle w:val="93"/>
              <w:keepNext w:val="0"/>
              <w:keepLines w:val="0"/>
              <w:suppressLineNumbers w:val="0"/>
              <w:spacing w:before="0" w:beforeAutospacing="0" w:after="0" w:afterAutospacing="0" w:line="360" w:lineRule="auto"/>
              <w:ind w:left="0" w:right="0"/>
              <w:rPr>
                <w:rFonts w:hint="eastAsia"/>
                <w:bCs/>
                <w:kern w:val="0"/>
                <w:sz w:val="24"/>
                <w:highlight w:val="none"/>
              </w:rPr>
            </w:pPr>
            <w:r>
              <w:rPr>
                <w:rFonts w:hint="eastAsia" w:asciiTheme="minorEastAsia" w:hAnsiTheme="minorEastAsia" w:eastAsiaTheme="minorEastAsia" w:cstheme="minorEastAsia"/>
                <w:sz w:val="24"/>
                <w:szCs w:val="24"/>
                <w:highlight w:val="none"/>
              </w:rPr>
              <w:t>符合国家及行业相关服务标准</w:t>
            </w:r>
            <w:r>
              <w:rPr>
                <w:rFonts w:hint="eastAsia"/>
                <w:color w:val="000000"/>
                <w:kern w:val="0"/>
                <w:sz w:val="24"/>
                <w:highlight w:val="none"/>
                <w:lang w:val="en-US" w:bidi="ar"/>
              </w:rPr>
              <w:t>，并符合</w:t>
            </w:r>
            <w:r>
              <w:rPr>
                <w:rFonts w:hint="eastAsia"/>
                <w:color w:val="000000"/>
                <w:kern w:val="0"/>
                <w:sz w:val="24"/>
                <w:highlight w:val="none"/>
                <w:lang w:val="en-US" w:eastAsia="zh-CN" w:bidi="ar"/>
              </w:rPr>
              <w:t>竞争性磋商文件</w:t>
            </w:r>
            <w:r>
              <w:rPr>
                <w:rFonts w:hint="eastAsia"/>
                <w:color w:val="000000"/>
                <w:kern w:val="0"/>
                <w:sz w:val="24"/>
                <w:highlight w:val="none"/>
                <w:lang w:val="en-US" w:bidi="ar"/>
              </w:rPr>
              <w:t>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30"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keepNext w:val="0"/>
              <w:keepLines w:val="0"/>
              <w:widowControl/>
              <w:suppressLineNumbers w:val="0"/>
              <w:spacing w:before="0" w:beforeAutospacing="0" w:after="0" w:afterAutospacing="0" w:line="360" w:lineRule="auto"/>
              <w:ind w:left="105" w:leftChars="50" w:right="0"/>
              <w:jc w:val="center"/>
              <w:rPr>
                <w:rFonts w:hint="eastAsia" w:ascii="宋体" w:hAnsi="宋体" w:cs="宋体"/>
                <w:bCs/>
                <w:kern w:val="0"/>
                <w:sz w:val="24"/>
                <w:highlight w:val="none"/>
              </w:rPr>
            </w:pPr>
            <w:r>
              <w:rPr>
                <w:rFonts w:hint="eastAsia" w:ascii="宋体" w:hAnsi="宋体" w:cs="宋体"/>
                <w:bCs/>
                <w:kern w:val="0"/>
                <w:sz w:val="24"/>
                <w:highlight w:val="none"/>
              </w:rPr>
              <w:t>7</w:t>
            </w:r>
          </w:p>
        </w:tc>
        <w:tc>
          <w:tcPr>
            <w:tcW w:w="1850"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keepNext w:val="0"/>
              <w:keepLines w:val="0"/>
              <w:suppressLineNumbers w:val="0"/>
              <w:spacing w:before="0" w:beforeAutospacing="0" w:after="0" w:afterAutospacing="0" w:line="360" w:lineRule="auto"/>
              <w:ind w:left="105" w:leftChars="50" w:right="0"/>
              <w:jc w:val="both"/>
              <w:rPr>
                <w:rFonts w:hint="eastAsia" w:ascii="宋体" w:hAnsi="宋体" w:cs="宋体"/>
                <w:bCs/>
                <w:kern w:val="0"/>
                <w:sz w:val="24"/>
                <w:highlight w:val="none"/>
              </w:rPr>
            </w:pPr>
            <w:r>
              <w:rPr>
                <w:rFonts w:hint="eastAsia" w:ascii="宋体" w:hAnsi="宋体" w:cs="宋体"/>
                <w:sz w:val="24"/>
                <w:highlight w:val="none"/>
              </w:rPr>
              <w:t>踏勘现场</w:t>
            </w:r>
          </w:p>
        </w:tc>
        <w:tc>
          <w:tcPr>
            <w:tcW w:w="7239"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pStyle w:val="18"/>
              <w:keepNext w:val="0"/>
              <w:keepLines w:val="0"/>
              <w:suppressLineNumbers w:val="0"/>
              <w:topLinePunct/>
              <w:spacing w:before="0" w:beforeAutospacing="0" w:after="0" w:afterAutospacing="0" w:line="360" w:lineRule="auto"/>
              <w:ind w:left="0" w:right="0"/>
              <w:rPr>
                <w:rFonts w:hint="eastAsia" w:hAnsi="宋体" w:cs="宋体"/>
                <w:color w:val="000000"/>
                <w:szCs w:val="24"/>
                <w:highlight w:val="none"/>
                <w:shd w:val="clear" w:color="auto" w:fill="FFFFFF"/>
              </w:rPr>
            </w:pPr>
            <w:r>
              <w:rPr>
                <w:rFonts w:hint="eastAsia" w:hAnsi="宋体" w:cs="宋体"/>
                <w:szCs w:val="24"/>
                <w:highlight w:val="none"/>
              </w:rPr>
              <w:t>不组织，自行踏勘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30"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keepNext w:val="0"/>
              <w:keepLines w:val="0"/>
              <w:widowControl/>
              <w:suppressLineNumbers w:val="0"/>
              <w:spacing w:before="0" w:beforeAutospacing="0" w:after="0" w:afterAutospacing="0" w:line="360" w:lineRule="auto"/>
              <w:ind w:left="105" w:leftChars="50" w:right="0"/>
              <w:jc w:val="center"/>
              <w:rPr>
                <w:rFonts w:hint="eastAsia" w:ascii="宋体" w:hAnsi="宋体" w:eastAsia="宋体" w:cs="宋体"/>
                <w:bCs/>
                <w:kern w:val="0"/>
                <w:sz w:val="24"/>
                <w:highlight w:val="none"/>
                <w:lang w:val="en-US" w:eastAsia="zh-CN"/>
              </w:rPr>
            </w:pPr>
            <w:r>
              <w:rPr>
                <w:rFonts w:hint="eastAsia" w:ascii="宋体" w:hAnsi="宋体" w:cs="宋体"/>
                <w:bCs/>
                <w:kern w:val="0"/>
                <w:sz w:val="24"/>
                <w:highlight w:val="none"/>
                <w:lang w:val="en-US" w:eastAsia="zh-CN"/>
              </w:rPr>
              <w:t>8</w:t>
            </w:r>
          </w:p>
        </w:tc>
        <w:tc>
          <w:tcPr>
            <w:tcW w:w="1850"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keepNext w:val="0"/>
              <w:keepLines w:val="0"/>
              <w:widowControl/>
              <w:suppressLineNumbers w:val="0"/>
              <w:spacing w:before="0" w:beforeAutospacing="0" w:after="0" w:afterAutospacing="0" w:line="360" w:lineRule="auto"/>
              <w:ind w:left="105" w:leftChars="50" w:right="0"/>
              <w:jc w:val="both"/>
              <w:rPr>
                <w:rFonts w:hint="eastAsia" w:ascii="宋体" w:hAnsi="宋体" w:eastAsia="宋体" w:cs="宋体"/>
                <w:bCs/>
                <w:kern w:val="0"/>
                <w:sz w:val="24"/>
                <w:highlight w:val="none"/>
                <w:lang w:eastAsia="zh-CN"/>
              </w:rPr>
            </w:pPr>
            <w:r>
              <w:rPr>
                <w:rFonts w:hint="eastAsia" w:ascii="宋体" w:hAnsi="宋体" w:cs="宋体"/>
                <w:bCs/>
                <w:kern w:val="0"/>
                <w:sz w:val="24"/>
                <w:highlight w:val="none"/>
                <w:lang w:eastAsia="zh-CN"/>
              </w:rPr>
              <w:t>服务地点</w:t>
            </w:r>
          </w:p>
        </w:tc>
        <w:tc>
          <w:tcPr>
            <w:tcW w:w="7239"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keepNext w:val="0"/>
              <w:keepLines w:val="0"/>
              <w:widowControl/>
              <w:suppressLineNumbers w:val="0"/>
              <w:spacing w:before="0" w:beforeAutospacing="0" w:after="0" w:afterAutospacing="0" w:line="360" w:lineRule="auto"/>
              <w:ind w:left="0" w:right="0"/>
              <w:rPr>
                <w:rFonts w:hint="eastAsia" w:ascii="宋体" w:hAnsi="宋体" w:cs="宋体"/>
                <w:highlight w:val="none"/>
              </w:rPr>
            </w:pPr>
            <w:r>
              <w:rPr>
                <w:rFonts w:hint="eastAsia" w:ascii="宋体" w:hAnsi="宋体" w:cs="宋体"/>
                <w:bCs/>
                <w:sz w:val="24"/>
                <w:highlight w:val="none"/>
                <w:lang w:eastAsia="zh-CN"/>
              </w:rPr>
              <w:t>采购人</w:t>
            </w:r>
            <w:r>
              <w:rPr>
                <w:rFonts w:hint="eastAsia" w:ascii="宋体" w:hAnsi="宋体" w:cs="宋体"/>
                <w:bCs/>
                <w:sz w:val="24"/>
                <w:highlight w:val="none"/>
              </w:rPr>
              <w:t>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630"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keepNext w:val="0"/>
              <w:keepLines w:val="0"/>
              <w:widowControl/>
              <w:suppressLineNumbers w:val="0"/>
              <w:spacing w:before="0" w:beforeAutospacing="0" w:after="0" w:afterAutospacing="0" w:line="360" w:lineRule="auto"/>
              <w:ind w:left="105" w:leftChars="50" w:right="0"/>
              <w:jc w:val="center"/>
              <w:rPr>
                <w:rFonts w:hint="default" w:ascii="宋体" w:hAnsi="宋体" w:eastAsia="宋体" w:cs="宋体"/>
                <w:bCs/>
                <w:kern w:val="0"/>
                <w:sz w:val="24"/>
                <w:highlight w:val="none"/>
                <w:lang w:val="en-US" w:eastAsia="zh-CN"/>
              </w:rPr>
            </w:pPr>
            <w:r>
              <w:rPr>
                <w:rFonts w:hint="eastAsia" w:ascii="宋体" w:hAnsi="宋体" w:cs="宋体"/>
                <w:bCs/>
                <w:kern w:val="0"/>
                <w:sz w:val="24"/>
                <w:highlight w:val="none"/>
                <w:lang w:val="en-US" w:eastAsia="zh-CN"/>
              </w:rPr>
              <w:t>9</w:t>
            </w:r>
          </w:p>
        </w:tc>
        <w:tc>
          <w:tcPr>
            <w:tcW w:w="1850"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keepNext w:val="0"/>
              <w:keepLines w:val="0"/>
              <w:suppressLineNumbers w:val="0"/>
              <w:spacing w:before="0" w:beforeAutospacing="0" w:after="0" w:afterAutospacing="0" w:line="360" w:lineRule="auto"/>
              <w:ind w:left="105" w:leftChars="50" w:right="0"/>
              <w:jc w:val="both"/>
              <w:rPr>
                <w:rFonts w:hint="default" w:ascii="宋体" w:hAnsi="宋体" w:eastAsia="宋体" w:cs="宋体"/>
                <w:sz w:val="24"/>
                <w:highlight w:val="none"/>
                <w:lang w:val="en-US" w:eastAsia="zh-CN"/>
              </w:rPr>
            </w:pPr>
            <w:r>
              <w:rPr>
                <w:rFonts w:hint="eastAsia" w:ascii="宋体" w:hAnsi="宋体" w:eastAsia="宋体" w:cs="宋体"/>
                <w:sz w:val="24"/>
                <w:highlight w:val="none"/>
                <w:lang w:val="en-US" w:eastAsia="zh-CN"/>
              </w:rPr>
              <w:t>服务期限</w:t>
            </w:r>
          </w:p>
        </w:tc>
        <w:tc>
          <w:tcPr>
            <w:tcW w:w="7239"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sz w:val="24"/>
                <w:highlight w:val="none"/>
                <w:lang w:val="en-US" w:eastAsia="zh-CN"/>
              </w:rPr>
            </w:pPr>
            <w:r>
              <w:rPr>
                <w:rFonts w:hint="eastAsia" w:ascii="宋体" w:hAnsi="宋体" w:cs="宋体"/>
                <w:sz w:val="24"/>
                <w:highlight w:val="none"/>
                <w:lang w:val="en-US" w:eastAsia="zh-CN"/>
              </w:rPr>
              <w:t>签订合同之日起至2024年年底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630"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keepNext w:val="0"/>
              <w:keepLines w:val="0"/>
              <w:widowControl/>
              <w:suppressLineNumbers w:val="0"/>
              <w:spacing w:before="0" w:beforeAutospacing="0" w:after="0" w:afterAutospacing="0" w:line="360" w:lineRule="auto"/>
              <w:ind w:left="105" w:leftChars="50" w:right="0"/>
              <w:jc w:val="center"/>
              <w:rPr>
                <w:rFonts w:hint="eastAsia" w:ascii="宋体" w:hAnsi="宋体" w:eastAsia="宋体" w:cs="宋体"/>
                <w:bCs/>
                <w:kern w:val="0"/>
                <w:sz w:val="24"/>
                <w:highlight w:val="none"/>
                <w:lang w:val="en-US" w:eastAsia="zh-CN"/>
              </w:rPr>
            </w:pPr>
            <w:r>
              <w:rPr>
                <w:rFonts w:hint="eastAsia" w:ascii="宋体" w:hAnsi="宋体" w:cs="宋体"/>
                <w:bCs/>
                <w:kern w:val="0"/>
                <w:sz w:val="24"/>
                <w:highlight w:val="none"/>
              </w:rPr>
              <w:t>1</w:t>
            </w:r>
            <w:r>
              <w:rPr>
                <w:rFonts w:hint="eastAsia" w:ascii="宋体" w:hAnsi="宋体" w:cs="宋体"/>
                <w:bCs/>
                <w:kern w:val="0"/>
                <w:sz w:val="24"/>
                <w:highlight w:val="none"/>
                <w:lang w:val="en-US" w:eastAsia="zh-CN"/>
              </w:rPr>
              <w:t>0</w:t>
            </w:r>
          </w:p>
        </w:tc>
        <w:tc>
          <w:tcPr>
            <w:tcW w:w="1850"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keepNext w:val="0"/>
              <w:keepLines w:val="0"/>
              <w:widowControl/>
              <w:suppressLineNumbers w:val="0"/>
              <w:spacing w:before="0" w:beforeAutospacing="0" w:after="0" w:afterAutospacing="0" w:line="360" w:lineRule="auto"/>
              <w:ind w:left="0" w:right="0"/>
              <w:jc w:val="both"/>
              <w:rPr>
                <w:rFonts w:hint="eastAsia" w:ascii="宋体" w:hAnsi="宋体" w:cs="宋体"/>
                <w:bCs/>
                <w:kern w:val="0"/>
                <w:sz w:val="24"/>
                <w:highlight w:val="none"/>
              </w:rPr>
            </w:pPr>
            <w:r>
              <w:rPr>
                <w:rFonts w:hint="eastAsia" w:ascii="宋体" w:hAnsi="宋体" w:cs="宋体"/>
                <w:bCs/>
                <w:sz w:val="24"/>
                <w:highlight w:val="none"/>
                <w:lang w:eastAsia="zh-CN"/>
              </w:rPr>
              <w:t>供应商</w:t>
            </w:r>
            <w:r>
              <w:rPr>
                <w:rFonts w:hint="eastAsia" w:ascii="宋体" w:hAnsi="宋体" w:cs="宋体"/>
                <w:bCs/>
                <w:sz w:val="24"/>
                <w:highlight w:val="none"/>
              </w:rPr>
              <w:t>资格要求</w:t>
            </w:r>
          </w:p>
        </w:tc>
        <w:tc>
          <w:tcPr>
            <w:tcW w:w="7239"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pStyle w:val="93"/>
              <w:keepNext w:val="0"/>
              <w:keepLines w:val="0"/>
              <w:suppressLineNumbers w:val="0"/>
              <w:spacing w:before="0" w:beforeAutospacing="0" w:after="0" w:afterAutospacing="0" w:line="360" w:lineRule="auto"/>
              <w:ind w:left="0" w:right="0"/>
              <w:rPr>
                <w:rFonts w:hint="default"/>
                <w:color w:val="000000"/>
                <w:szCs w:val="24"/>
                <w:highlight w:val="none"/>
                <w:lang w:val="en-US" w:eastAsia="zh-CN" w:bidi="ar"/>
              </w:rPr>
            </w:pPr>
            <w:r>
              <w:rPr>
                <w:rStyle w:val="123"/>
                <w:rFonts w:hint="eastAsia" w:asciiTheme="minorEastAsia" w:hAnsiTheme="minorEastAsia" w:eastAsiaTheme="minorEastAsia" w:cstheme="minorEastAsia"/>
                <w:b w:val="0"/>
                <w:bCs w:val="0"/>
                <w:color w:val="auto"/>
                <w:spacing w:val="-1"/>
                <w:sz w:val="24"/>
                <w:highlight w:val="none"/>
                <w:lang w:val="en-US" w:eastAsia="zh-CN"/>
              </w:rPr>
              <w:t>详见竞争性磋商公告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30"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keepNext w:val="0"/>
              <w:keepLines w:val="0"/>
              <w:widowControl/>
              <w:suppressLineNumbers w:val="0"/>
              <w:spacing w:before="0" w:beforeAutospacing="0" w:after="0" w:afterAutospacing="0" w:line="360" w:lineRule="auto"/>
              <w:ind w:left="105" w:leftChars="50" w:right="0"/>
              <w:jc w:val="center"/>
              <w:rPr>
                <w:rFonts w:hint="eastAsia" w:ascii="宋体" w:hAnsi="宋体" w:eastAsia="宋体" w:cs="宋体"/>
                <w:bCs/>
                <w:kern w:val="0"/>
                <w:sz w:val="24"/>
                <w:highlight w:val="none"/>
                <w:lang w:val="en-US" w:eastAsia="zh-CN"/>
              </w:rPr>
            </w:pPr>
            <w:r>
              <w:rPr>
                <w:rFonts w:hint="eastAsia" w:ascii="宋体" w:hAnsi="宋体" w:cs="宋体"/>
                <w:bCs/>
                <w:kern w:val="0"/>
                <w:sz w:val="24"/>
                <w:highlight w:val="none"/>
              </w:rPr>
              <w:t>1</w:t>
            </w:r>
            <w:r>
              <w:rPr>
                <w:rFonts w:hint="eastAsia" w:ascii="宋体" w:hAnsi="宋体" w:cs="宋体"/>
                <w:bCs/>
                <w:kern w:val="0"/>
                <w:sz w:val="24"/>
                <w:highlight w:val="none"/>
                <w:lang w:val="en-US" w:eastAsia="zh-CN"/>
              </w:rPr>
              <w:t>1</w:t>
            </w:r>
          </w:p>
        </w:tc>
        <w:tc>
          <w:tcPr>
            <w:tcW w:w="1850"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keepNext w:val="0"/>
              <w:keepLines w:val="0"/>
              <w:suppressLineNumbers w:val="0"/>
              <w:spacing w:before="0" w:beforeAutospacing="0" w:after="0" w:afterAutospacing="0" w:line="360" w:lineRule="auto"/>
              <w:ind w:left="105" w:leftChars="50" w:right="0"/>
              <w:rPr>
                <w:rFonts w:hint="eastAsia" w:ascii="宋体" w:hAnsi="宋体" w:cs="宋体"/>
                <w:bCs/>
                <w:kern w:val="0"/>
                <w:sz w:val="24"/>
                <w:highlight w:val="none"/>
              </w:rPr>
            </w:pPr>
            <w:r>
              <w:rPr>
                <w:rFonts w:hint="eastAsia" w:ascii="宋体" w:hAnsi="宋体" w:cs="宋体"/>
                <w:color w:val="000000"/>
                <w:sz w:val="24"/>
                <w:highlight w:val="none"/>
              </w:rPr>
              <w:t>是否接受联合体投标</w:t>
            </w:r>
          </w:p>
        </w:tc>
        <w:tc>
          <w:tcPr>
            <w:tcW w:w="7239"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keepNext w:val="0"/>
              <w:keepLines w:val="0"/>
              <w:suppressLineNumbers w:val="0"/>
              <w:spacing w:before="0" w:beforeAutospacing="0" w:after="0" w:afterAutospacing="0" w:line="360" w:lineRule="auto"/>
              <w:ind w:left="105" w:leftChars="50" w:right="0"/>
              <w:rPr>
                <w:rFonts w:hint="eastAsia" w:ascii="宋体" w:hAnsi="宋体" w:cs="宋体"/>
                <w:color w:val="000000"/>
                <w:kern w:val="0"/>
                <w:sz w:val="24"/>
                <w:highlight w:val="none"/>
                <w:lang w:bidi="ar"/>
              </w:rPr>
            </w:pPr>
            <w:r>
              <w:rPr>
                <w:rFonts w:hint="eastAsia" w:ascii="宋体" w:hAnsi="宋体" w:cs="宋体"/>
                <w:color w:val="000000"/>
                <w:sz w:val="24"/>
                <w:highlight w:val="none"/>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30"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keepNext w:val="0"/>
              <w:keepLines w:val="0"/>
              <w:widowControl/>
              <w:suppressLineNumbers w:val="0"/>
              <w:spacing w:before="0" w:beforeAutospacing="0" w:after="0" w:afterAutospacing="0" w:line="360" w:lineRule="auto"/>
              <w:ind w:left="105" w:leftChars="50" w:right="0"/>
              <w:jc w:val="center"/>
              <w:rPr>
                <w:rFonts w:hint="eastAsia" w:ascii="宋体" w:hAnsi="宋体" w:eastAsia="宋体" w:cs="宋体"/>
                <w:bCs/>
                <w:kern w:val="0"/>
                <w:sz w:val="24"/>
                <w:highlight w:val="none"/>
                <w:lang w:val="en-US" w:eastAsia="zh-CN"/>
              </w:rPr>
            </w:pPr>
            <w:r>
              <w:rPr>
                <w:rFonts w:hint="eastAsia" w:ascii="宋体" w:hAnsi="宋体" w:cs="宋体"/>
                <w:bCs/>
                <w:kern w:val="0"/>
                <w:sz w:val="24"/>
                <w:highlight w:val="none"/>
              </w:rPr>
              <w:t>1</w:t>
            </w:r>
            <w:r>
              <w:rPr>
                <w:rFonts w:hint="eastAsia" w:ascii="宋体" w:hAnsi="宋体" w:cs="宋体"/>
                <w:bCs/>
                <w:kern w:val="0"/>
                <w:sz w:val="24"/>
                <w:highlight w:val="none"/>
                <w:lang w:val="en-US" w:eastAsia="zh-CN"/>
              </w:rPr>
              <w:t>2</w:t>
            </w:r>
          </w:p>
        </w:tc>
        <w:tc>
          <w:tcPr>
            <w:tcW w:w="1850"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keepNext w:val="0"/>
              <w:keepLines w:val="0"/>
              <w:widowControl/>
              <w:suppressLineNumbers w:val="0"/>
              <w:spacing w:before="0" w:beforeAutospacing="0" w:after="0" w:afterAutospacing="0" w:line="360" w:lineRule="auto"/>
              <w:ind w:left="105" w:leftChars="50" w:right="0"/>
              <w:rPr>
                <w:rFonts w:hint="eastAsia" w:ascii="宋体" w:hAnsi="宋体" w:cs="宋体"/>
                <w:bCs/>
                <w:kern w:val="0"/>
                <w:sz w:val="24"/>
                <w:highlight w:val="none"/>
              </w:rPr>
            </w:pPr>
            <w:r>
              <w:rPr>
                <w:rFonts w:hint="eastAsia" w:ascii="宋体" w:hAnsi="宋体" w:cs="宋体"/>
                <w:sz w:val="24"/>
                <w:highlight w:val="none"/>
                <w:lang w:val="zh-CN"/>
              </w:rPr>
              <w:t>供应商提出疑问期限</w:t>
            </w:r>
          </w:p>
        </w:tc>
        <w:tc>
          <w:tcPr>
            <w:tcW w:w="7239"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keepNext w:val="0"/>
              <w:keepLines w:val="0"/>
              <w:suppressLineNumbers w:val="0"/>
              <w:spacing w:before="0" w:beforeAutospacing="0" w:after="0" w:afterAutospacing="0" w:line="360" w:lineRule="auto"/>
              <w:ind w:left="105" w:leftChars="50" w:right="0"/>
              <w:rPr>
                <w:rFonts w:hint="eastAsia" w:ascii="宋体" w:hAnsi="宋体" w:cs="宋体"/>
                <w:color w:val="000000"/>
                <w:kern w:val="0"/>
                <w:sz w:val="24"/>
                <w:highlight w:val="none"/>
                <w:lang w:bidi="ar"/>
              </w:rPr>
            </w:pPr>
            <w:r>
              <w:rPr>
                <w:rFonts w:hint="eastAsia" w:ascii="宋体" w:hAnsi="宋体" w:eastAsia="宋体" w:cs="宋体"/>
                <w:color w:val="000000"/>
                <w:kern w:val="0"/>
                <w:sz w:val="24"/>
                <w:highlight w:val="none"/>
                <w:lang w:val="en-US" w:eastAsia="zh-CN" w:bidi="ar"/>
              </w:rPr>
              <w:t>若供应商对竞争性磋商文件有疑问，应在供应商须知前附表规定开标时间5日前登录“鲁采采电子招投标交易平台” https://www.lucaicai.com递交盖章扫描件并通知到采购人或采购代理机构，同时将加盖单位公章的扫描件发至代理公司邮箱hzxhzb@126.com。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30"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keepNext w:val="0"/>
              <w:keepLines w:val="0"/>
              <w:widowControl/>
              <w:suppressLineNumbers w:val="0"/>
              <w:spacing w:before="0" w:beforeAutospacing="0" w:after="0" w:afterAutospacing="0" w:line="360" w:lineRule="auto"/>
              <w:ind w:left="105" w:leftChars="50" w:right="0"/>
              <w:jc w:val="center"/>
              <w:rPr>
                <w:rFonts w:hint="eastAsia" w:ascii="宋体" w:hAnsi="宋体" w:eastAsia="宋体" w:cs="宋体"/>
                <w:bCs/>
                <w:kern w:val="0"/>
                <w:sz w:val="24"/>
                <w:highlight w:val="none"/>
                <w:lang w:val="en-US" w:eastAsia="zh-CN"/>
              </w:rPr>
            </w:pPr>
            <w:r>
              <w:rPr>
                <w:rFonts w:hint="eastAsia" w:ascii="宋体" w:hAnsi="宋体" w:cs="宋体"/>
                <w:bCs/>
                <w:kern w:val="0"/>
                <w:sz w:val="24"/>
                <w:highlight w:val="none"/>
              </w:rPr>
              <w:t>1</w:t>
            </w:r>
            <w:r>
              <w:rPr>
                <w:rFonts w:hint="eastAsia" w:ascii="宋体" w:hAnsi="宋体" w:cs="宋体"/>
                <w:bCs/>
                <w:kern w:val="0"/>
                <w:sz w:val="24"/>
                <w:highlight w:val="none"/>
                <w:lang w:val="en-US" w:eastAsia="zh-CN"/>
              </w:rPr>
              <w:t>3</w:t>
            </w:r>
          </w:p>
        </w:tc>
        <w:tc>
          <w:tcPr>
            <w:tcW w:w="1850"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keepNext w:val="0"/>
              <w:keepLines w:val="0"/>
              <w:widowControl/>
              <w:suppressLineNumbers w:val="0"/>
              <w:spacing w:before="0" w:beforeAutospacing="0" w:after="0" w:afterAutospacing="0" w:line="360" w:lineRule="auto"/>
              <w:ind w:left="0" w:right="0"/>
              <w:rPr>
                <w:rFonts w:hint="eastAsia" w:ascii="宋体" w:hAnsi="宋体" w:cs="宋体"/>
                <w:bCs/>
                <w:kern w:val="0"/>
                <w:sz w:val="24"/>
                <w:highlight w:val="none"/>
              </w:rPr>
            </w:pPr>
            <w:r>
              <w:rPr>
                <w:rFonts w:hint="eastAsia" w:ascii="宋体" w:hAnsi="宋体" w:cs="宋体"/>
                <w:sz w:val="24"/>
                <w:highlight w:val="none"/>
                <w:lang w:val="zh-CN"/>
              </w:rPr>
              <w:t>采购人对竞争性磋商文件进行澄清或修改</w:t>
            </w:r>
          </w:p>
        </w:tc>
        <w:tc>
          <w:tcPr>
            <w:tcW w:w="7239"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keepNext w:val="0"/>
              <w:keepLines w:val="0"/>
              <w:suppressLineNumbers w:val="0"/>
              <w:tabs>
                <w:tab w:val="left" w:pos="685"/>
              </w:tabs>
              <w:spacing w:before="0" w:beforeAutospacing="0" w:after="0" w:afterAutospacing="0" w:line="360" w:lineRule="auto"/>
              <w:ind w:left="105" w:leftChars="50" w:right="0"/>
              <w:rPr>
                <w:rFonts w:hint="eastAsia" w:ascii="宋体" w:hAnsi="宋体" w:cs="宋体"/>
                <w:color w:val="000000"/>
                <w:kern w:val="0"/>
                <w:sz w:val="24"/>
                <w:highlight w:val="none"/>
                <w:lang w:bidi="ar"/>
              </w:rPr>
            </w:pPr>
            <w:r>
              <w:rPr>
                <w:rFonts w:hint="eastAsia" w:ascii="宋体" w:hAnsi="宋体" w:cs="宋体"/>
                <w:sz w:val="24"/>
                <w:highlight w:val="none"/>
                <w:lang w:val="zh-CN"/>
              </w:rPr>
              <w:t>采购人对竞争性磋商文件必须修改的内容</w:t>
            </w:r>
            <w:r>
              <w:rPr>
                <w:rFonts w:hint="eastAsia" w:ascii="宋体" w:hAnsi="宋体" w:cs="宋体"/>
                <w:sz w:val="24"/>
                <w:highlight w:val="none"/>
              </w:rPr>
              <w:t>，</w:t>
            </w:r>
            <w:r>
              <w:rPr>
                <w:rFonts w:hint="eastAsia" w:ascii="宋体" w:hAnsi="宋体" w:cs="宋体"/>
                <w:sz w:val="24"/>
                <w:highlight w:val="none"/>
                <w:lang w:val="zh-CN"/>
              </w:rPr>
              <w:t>如影响到响应文件编制</w:t>
            </w:r>
            <w:r>
              <w:rPr>
                <w:rFonts w:hint="eastAsia" w:ascii="宋体" w:hAnsi="宋体" w:cs="宋体"/>
                <w:sz w:val="24"/>
                <w:highlight w:val="none"/>
              </w:rPr>
              <w:t>，</w:t>
            </w:r>
            <w:r>
              <w:rPr>
                <w:rFonts w:hint="eastAsia" w:ascii="宋体" w:hAnsi="宋体" w:cs="宋体"/>
                <w:sz w:val="24"/>
                <w:highlight w:val="none"/>
                <w:lang w:val="zh-CN"/>
              </w:rPr>
              <w:t>从澄清或者修改的发出时间到递交响应文件截止时间不得少于</w:t>
            </w:r>
            <w:r>
              <w:rPr>
                <w:rFonts w:hint="eastAsia" w:ascii="宋体" w:hAnsi="宋体" w:cs="宋体"/>
                <w:sz w:val="24"/>
                <w:highlight w:val="none"/>
              </w:rPr>
              <w:t>5</w:t>
            </w:r>
            <w:r>
              <w:rPr>
                <w:rFonts w:hint="eastAsia" w:ascii="宋体" w:hAnsi="宋体" w:cs="宋体"/>
                <w:sz w:val="24"/>
                <w:highlight w:val="none"/>
                <w:lang w:val="zh-CN"/>
              </w:rPr>
              <w:t>日</w:t>
            </w:r>
            <w:r>
              <w:rPr>
                <w:rFonts w:hint="eastAsia" w:ascii="宋体" w:hAnsi="宋体" w:cs="宋体"/>
                <w:sz w:val="24"/>
                <w:highlight w:val="none"/>
              </w:rPr>
              <w:t>，</w:t>
            </w:r>
            <w:r>
              <w:rPr>
                <w:rFonts w:hint="eastAsia" w:ascii="宋体" w:hAnsi="宋体" w:cs="宋体"/>
                <w:sz w:val="24"/>
                <w:highlight w:val="none"/>
                <w:lang w:val="zh-CN"/>
              </w:rPr>
              <w:t>澄清或者修改内容在</w:t>
            </w:r>
            <w:r>
              <w:rPr>
                <w:rFonts w:hint="eastAsia" w:ascii="宋体" w:hAnsi="宋体" w:eastAsia="宋体" w:cs="宋体"/>
                <w:sz w:val="24"/>
                <w:highlight w:val="none"/>
              </w:rPr>
              <w:t>中国山东政府采购网、</w:t>
            </w:r>
            <w:r>
              <w:rPr>
                <w:rFonts w:hint="eastAsia" w:ascii="宋体" w:hAnsi="宋体" w:eastAsia="宋体" w:cs="宋体"/>
                <w:sz w:val="24"/>
                <w:highlight w:val="none"/>
                <w:lang w:val="zh-CN"/>
              </w:rPr>
              <w:t xml:space="preserve">“鲁采采电子招投标交易平台” https://www.lucaicai.com </w:t>
            </w:r>
            <w:r>
              <w:rPr>
                <w:rFonts w:hint="eastAsia" w:ascii="宋体" w:hAnsi="宋体" w:cs="宋体"/>
                <w:sz w:val="24"/>
                <w:highlight w:val="none"/>
                <w:lang w:val="zh-CN"/>
              </w:rPr>
              <w:t>上传并发布</w:t>
            </w:r>
            <w:r>
              <w:rPr>
                <w:rFonts w:hint="eastAsia" w:ascii="宋体" w:hAnsi="宋体" w:cs="宋体"/>
                <w:sz w:val="24"/>
                <w:highlight w:val="none"/>
              </w:rPr>
              <w:t>，</w:t>
            </w:r>
            <w:r>
              <w:rPr>
                <w:rFonts w:hint="eastAsia" w:ascii="宋体" w:hAnsi="宋体" w:cs="宋体"/>
                <w:sz w:val="24"/>
                <w:highlight w:val="none"/>
                <w:lang w:val="zh-CN"/>
              </w:rPr>
              <w:t>作为竞争性磋商文件的组成部分</w:t>
            </w:r>
            <w:r>
              <w:rPr>
                <w:rFonts w:hint="eastAsia" w:ascii="宋体" w:hAnsi="宋体" w:cs="宋体"/>
                <w:sz w:val="24"/>
                <w:highlight w:val="none"/>
              </w:rPr>
              <w:t>，</w:t>
            </w:r>
            <w:r>
              <w:rPr>
                <w:rFonts w:hint="eastAsia" w:ascii="宋体" w:hAnsi="宋体" w:cs="宋体"/>
                <w:sz w:val="24"/>
                <w:highlight w:val="none"/>
                <w:lang w:val="zh-CN"/>
              </w:rPr>
              <w:t>对所有供应商具有约束力。澄清或修改的内容按以上方式发布，即视为以书面形式通知</w:t>
            </w:r>
            <w:r>
              <w:rPr>
                <w:rFonts w:hint="eastAsia" w:ascii="宋体" w:hAnsi="宋体" w:cs="宋体"/>
                <w:sz w:val="24"/>
                <w:highlight w:val="none"/>
                <w:lang w:val="zh-CN" w:eastAsia="zh-CN"/>
              </w:rPr>
              <w:t>了</w:t>
            </w:r>
            <w:r>
              <w:rPr>
                <w:rFonts w:hint="eastAsia" w:ascii="宋体" w:hAnsi="宋体" w:cs="宋体"/>
                <w:sz w:val="24"/>
                <w:highlight w:val="none"/>
                <w:lang w:val="zh-CN"/>
              </w:rPr>
              <w:t>所有获取竞争性磋商文件的潜在</w:t>
            </w:r>
            <w:r>
              <w:rPr>
                <w:rFonts w:hint="eastAsia" w:ascii="宋体" w:hAnsi="宋体" w:cs="宋体"/>
                <w:sz w:val="24"/>
                <w:highlight w:val="none"/>
                <w:lang w:val="zh-CN" w:eastAsia="zh-CN"/>
              </w:rPr>
              <w:t>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trPr>
        <w:tc>
          <w:tcPr>
            <w:tcW w:w="630"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keepNext w:val="0"/>
              <w:keepLines w:val="0"/>
              <w:widowControl/>
              <w:suppressLineNumbers w:val="0"/>
              <w:spacing w:before="0" w:beforeAutospacing="0" w:after="0" w:afterAutospacing="0" w:line="360" w:lineRule="auto"/>
              <w:ind w:left="105" w:leftChars="50" w:right="0"/>
              <w:jc w:val="center"/>
              <w:rPr>
                <w:rFonts w:hint="eastAsia" w:ascii="宋体" w:hAnsi="宋体" w:eastAsia="宋体" w:cs="宋体"/>
                <w:bCs/>
                <w:kern w:val="0"/>
                <w:sz w:val="24"/>
                <w:highlight w:val="none"/>
                <w:lang w:val="en-US" w:eastAsia="zh-CN"/>
              </w:rPr>
            </w:pPr>
            <w:r>
              <w:rPr>
                <w:rFonts w:hint="eastAsia" w:ascii="宋体" w:hAnsi="宋体" w:cs="宋体"/>
                <w:bCs/>
                <w:kern w:val="0"/>
                <w:sz w:val="24"/>
                <w:highlight w:val="none"/>
              </w:rPr>
              <w:t>1</w:t>
            </w:r>
            <w:r>
              <w:rPr>
                <w:rFonts w:hint="eastAsia" w:ascii="宋体" w:hAnsi="宋体" w:cs="宋体"/>
                <w:bCs/>
                <w:kern w:val="0"/>
                <w:sz w:val="24"/>
                <w:highlight w:val="none"/>
                <w:lang w:val="en-US" w:eastAsia="zh-CN"/>
              </w:rPr>
              <w:t>4</w:t>
            </w:r>
          </w:p>
        </w:tc>
        <w:tc>
          <w:tcPr>
            <w:tcW w:w="1850"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keepNext w:val="0"/>
              <w:keepLines w:val="0"/>
              <w:suppressLineNumbers w:val="0"/>
              <w:spacing w:before="0" w:beforeAutospacing="0" w:after="0" w:afterAutospacing="0" w:line="360" w:lineRule="auto"/>
              <w:ind w:left="105" w:leftChars="50" w:right="0"/>
              <w:rPr>
                <w:rFonts w:hint="eastAsia" w:ascii="宋体" w:hAnsi="宋体" w:cs="宋体"/>
                <w:bCs/>
                <w:kern w:val="0"/>
                <w:sz w:val="24"/>
                <w:highlight w:val="none"/>
              </w:rPr>
            </w:pPr>
            <w:r>
              <w:rPr>
                <w:rFonts w:hint="eastAsia" w:ascii="宋体" w:hAnsi="宋体" w:cs="宋体"/>
                <w:sz w:val="24"/>
                <w:highlight w:val="none"/>
              </w:rPr>
              <w:t>偏离</w:t>
            </w:r>
          </w:p>
        </w:tc>
        <w:tc>
          <w:tcPr>
            <w:tcW w:w="7239"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pStyle w:val="18"/>
              <w:keepNext w:val="0"/>
              <w:keepLines w:val="0"/>
              <w:suppressLineNumbers w:val="0"/>
              <w:topLinePunct/>
              <w:spacing w:before="0" w:beforeAutospacing="0" w:after="0" w:afterAutospacing="0" w:line="360" w:lineRule="auto"/>
              <w:ind w:left="0" w:right="0"/>
              <w:rPr>
                <w:rFonts w:hint="eastAsia" w:hAnsi="宋体" w:cs="宋体"/>
                <w:bCs/>
                <w:szCs w:val="24"/>
                <w:highlight w:val="none"/>
              </w:rPr>
            </w:pPr>
            <w:r>
              <w:rPr>
                <w:rFonts w:hint="eastAsia" w:hAnsi="宋体" w:cs="宋体"/>
                <w:szCs w:val="24"/>
                <w:highlight w:val="none"/>
              </w:rPr>
              <w:t>不允许</w:t>
            </w:r>
            <w:r>
              <w:rPr>
                <w:rFonts w:hint="eastAsia" w:hAnsi="宋体" w:cs="宋体"/>
                <w:szCs w:val="24"/>
                <w:highlight w:val="none"/>
                <w:lang w:eastAsia="zh-CN"/>
              </w:rPr>
              <w:t>实质性</w:t>
            </w:r>
            <w:r>
              <w:rPr>
                <w:rFonts w:hint="eastAsia" w:hAnsi="宋体" w:cs="宋体"/>
                <w:szCs w:val="24"/>
                <w:highlight w:val="none"/>
              </w:rPr>
              <w:t>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30"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keepNext w:val="0"/>
              <w:keepLines w:val="0"/>
              <w:widowControl/>
              <w:suppressLineNumbers w:val="0"/>
              <w:spacing w:before="0" w:beforeAutospacing="0" w:after="0" w:afterAutospacing="0" w:line="360" w:lineRule="auto"/>
              <w:ind w:left="105" w:leftChars="50" w:right="0"/>
              <w:jc w:val="center"/>
              <w:rPr>
                <w:rFonts w:hint="eastAsia" w:ascii="宋体" w:hAnsi="宋体" w:eastAsia="宋体" w:cs="宋体"/>
                <w:bCs/>
                <w:kern w:val="0"/>
                <w:sz w:val="24"/>
                <w:highlight w:val="none"/>
                <w:lang w:val="en-US" w:eastAsia="zh-CN"/>
              </w:rPr>
            </w:pPr>
            <w:r>
              <w:rPr>
                <w:rFonts w:hint="eastAsia" w:ascii="宋体" w:hAnsi="宋体" w:cs="宋体"/>
                <w:bCs/>
                <w:kern w:val="0"/>
                <w:sz w:val="24"/>
                <w:highlight w:val="none"/>
              </w:rPr>
              <w:t>1</w:t>
            </w:r>
            <w:r>
              <w:rPr>
                <w:rFonts w:hint="eastAsia" w:ascii="宋体" w:hAnsi="宋体" w:cs="宋体"/>
                <w:bCs/>
                <w:kern w:val="0"/>
                <w:sz w:val="24"/>
                <w:highlight w:val="none"/>
                <w:lang w:val="en-US" w:eastAsia="zh-CN"/>
              </w:rPr>
              <w:t>5</w:t>
            </w:r>
          </w:p>
        </w:tc>
        <w:tc>
          <w:tcPr>
            <w:tcW w:w="1850"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keepNext w:val="0"/>
              <w:keepLines w:val="0"/>
              <w:widowControl/>
              <w:suppressLineNumbers w:val="0"/>
              <w:spacing w:before="0" w:beforeAutospacing="0" w:after="0" w:afterAutospacing="0" w:line="360" w:lineRule="auto"/>
              <w:ind w:left="105" w:leftChars="50" w:right="0"/>
              <w:rPr>
                <w:rFonts w:hint="eastAsia" w:ascii="宋体" w:hAnsi="宋体" w:cs="宋体"/>
                <w:sz w:val="24"/>
                <w:highlight w:val="none"/>
                <w:lang w:val="zh-CN"/>
              </w:rPr>
            </w:pPr>
            <w:r>
              <w:rPr>
                <w:rFonts w:hint="eastAsia" w:ascii="宋体" w:hAnsi="宋体" w:cs="宋体"/>
                <w:sz w:val="24"/>
                <w:highlight w:val="none"/>
                <w:lang w:val="zh-CN"/>
              </w:rPr>
              <w:t>转包、分包</w:t>
            </w:r>
          </w:p>
        </w:tc>
        <w:tc>
          <w:tcPr>
            <w:tcW w:w="7239"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keepNext w:val="0"/>
              <w:keepLines w:val="0"/>
              <w:widowControl/>
              <w:suppressLineNumbers w:val="0"/>
              <w:spacing w:before="0" w:beforeAutospacing="0" w:after="0" w:afterAutospacing="0" w:line="360" w:lineRule="auto"/>
              <w:ind w:left="0" w:right="0"/>
              <w:rPr>
                <w:rFonts w:hint="default" w:ascii="宋体" w:hAnsi="宋体" w:cs="宋体"/>
                <w:sz w:val="24"/>
                <w:highlight w:val="none"/>
              </w:rPr>
            </w:pPr>
            <w:r>
              <w:rPr>
                <w:rFonts w:hint="eastAsia" w:ascii="宋体" w:hAnsi="宋体" w:cs="宋体"/>
                <w:sz w:val="24"/>
                <w:highlight w:val="none"/>
                <w:lang w:val="zh-CN"/>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30"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keepNext w:val="0"/>
              <w:keepLines w:val="0"/>
              <w:widowControl/>
              <w:suppressLineNumbers w:val="0"/>
              <w:spacing w:before="0" w:beforeAutospacing="0" w:after="0" w:afterAutospacing="0" w:line="360" w:lineRule="auto"/>
              <w:ind w:left="105" w:leftChars="50" w:right="0"/>
              <w:jc w:val="center"/>
              <w:rPr>
                <w:rFonts w:hint="eastAsia" w:ascii="宋体" w:hAnsi="宋体" w:eastAsia="宋体" w:cs="宋体"/>
                <w:bCs/>
                <w:kern w:val="0"/>
                <w:sz w:val="24"/>
                <w:highlight w:val="none"/>
                <w:lang w:val="en-US" w:eastAsia="zh-CN"/>
              </w:rPr>
            </w:pPr>
            <w:r>
              <w:rPr>
                <w:rFonts w:hint="eastAsia" w:ascii="宋体" w:hAnsi="宋体" w:cs="宋体"/>
                <w:bCs/>
                <w:kern w:val="0"/>
                <w:sz w:val="24"/>
                <w:highlight w:val="none"/>
              </w:rPr>
              <w:t>1</w:t>
            </w:r>
            <w:r>
              <w:rPr>
                <w:rFonts w:hint="eastAsia" w:ascii="宋体" w:hAnsi="宋体" w:cs="宋体"/>
                <w:bCs/>
                <w:kern w:val="0"/>
                <w:sz w:val="24"/>
                <w:highlight w:val="none"/>
                <w:lang w:val="en-US" w:eastAsia="zh-CN"/>
              </w:rPr>
              <w:t>6</w:t>
            </w:r>
          </w:p>
        </w:tc>
        <w:tc>
          <w:tcPr>
            <w:tcW w:w="1850"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keepNext w:val="0"/>
              <w:keepLines w:val="0"/>
              <w:widowControl/>
              <w:suppressLineNumbers w:val="0"/>
              <w:spacing w:before="0" w:beforeAutospacing="0" w:after="0" w:afterAutospacing="0" w:line="360" w:lineRule="auto"/>
              <w:ind w:left="105" w:leftChars="50" w:right="0"/>
              <w:rPr>
                <w:rFonts w:hint="eastAsia" w:ascii="宋体" w:hAnsi="宋体" w:cs="宋体"/>
                <w:bCs/>
                <w:sz w:val="24"/>
                <w:highlight w:val="none"/>
              </w:rPr>
            </w:pPr>
            <w:r>
              <w:rPr>
                <w:rFonts w:hint="eastAsia" w:ascii="宋体" w:hAnsi="宋体" w:cs="宋体"/>
                <w:bCs/>
                <w:kern w:val="0"/>
                <w:sz w:val="24"/>
                <w:highlight w:val="none"/>
                <w:lang w:eastAsia="zh-CN"/>
              </w:rPr>
              <w:t>响应文件</w:t>
            </w:r>
            <w:r>
              <w:rPr>
                <w:rFonts w:hint="eastAsia" w:ascii="宋体" w:hAnsi="宋体" w:cs="宋体"/>
                <w:bCs/>
                <w:kern w:val="0"/>
                <w:sz w:val="24"/>
                <w:highlight w:val="none"/>
              </w:rPr>
              <w:t>份数</w:t>
            </w:r>
          </w:p>
        </w:tc>
        <w:tc>
          <w:tcPr>
            <w:tcW w:w="7239"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keepNext w:val="0"/>
              <w:keepLines w:val="0"/>
              <w:widowControl/>
              <w:suppressLineNumbers w:val="0"/>
              <w:spacing w:before="0" w:beforeAutospacing="0" w:after="0" w:afterAutospacing="0" w:line="360" w:lineRule="auto"/>
              <w:ind w:left="105" w:leftChars="50" w:right="0"/>
              <w:rPr>
                <w:rFonts w:hint="eastAsia" w:ascii="宋体" w:hAnsi="宋体" w:cs="宋体"/>
                <w:bCs/>
                <w:sz w:val="24"/>
                <w:highlight w:val="none"/>
                <w:lang w:eastAsia="zh-CN"/>
              </w:rPr>
            </w:pPr>
            <w:r>
              <w:rPr>
                <w:rFonts w:hint="eastAsia" w:ascii="宋体" w:hAnsi="宋体" w:cs="宋体"/>
                <w:bCs/>
                <w:sz w:val="24"/>
                <w:highlight w:val="none"/>
                <w:lang w:val="en-US" w:eastAsia="zh-CN"/>
              </w:rPr>
              <w:t>1.</w:t>
            </w:r>
            <w:r>
              <w:rPr>
                <w:rFonts w:hint="eastAsia" w:ascii="宋体" w:hAnsi="宋体" w:cs="宋体"/>
                <w:bCs/>
                <w:sz w:val="24"/>
                <w:highlight w:val="none"/>
              </w:rPr>
              <w:t>经过加密的电子版</w:t>
            </w:r>
            <w:r>
              <w:rPr>
                <w:rFonts w:hint="eastAsia" w:ascii="宋体" w:hAnsi="宋体" w:cs="宋体"/>
                <w:bCs/>
                <w:sz w:val="24"/>
                <w:highlight w:val="none"/>
                <w:lang w:val="en-US" w:eastAsia="zh-CN"/>
              </w:rPr>
              <w:t>响应文件</w:t>
            </w:r>
            <w:r>
              <w:rPr>
                <w:rFonts w:hint="eastAsia" w:ascii="宋体" w:hAnsi="宋体" w:cs="宋体"/>
                <w:bCs/>
                <w:sz w:val="24"/>
                <w:highlight w:val="none"/>
              </w:rPr>
              <w:t>一份，需在递交截止时间前在</w:t>
            </w:r>
            <w:r>
              <w:rPr>
                <w:rFonts w:hint="eastAsia" w:ascii="宋体" w:hAnsi="宋体" w:cs="宋体"/>
                <w:bCs/>
                <w:sz w:val="24"/>
                <w:highlight w:val="none"/>
                <w:lang w:eastAsia="zh-CN"/>
              </w:rPr>
              <w:t>“鲁采采电子招投标交易平台” https://www.lucaicai.com</w:t>
            </w:r>
            <w:r>
              <w:rPr>
                <w:rFonts w:hint="eastAsia" w:ascii="宋体" w:hAnsi="宋体" w:cs="宋体"/>
                <w:bCs/>
                <w:sz w:val="24"/>
                <w:highlight w:val="none"/>
              </w:rPr>
              <w:t>上传递交加密版电子</w:t>
            </w:r>
            <w:r>
              <w:rPr>
                <w:rFonts w:hint="eastAsia" w:ascii="宋体" w:hAnsi="宋体" w:cs="宋体"/>
                <w:bCs/>
                <w:sz w:val="24"/>
                <w:highlight w:val="none"/>
                <w:lang w:eastAsia="zh-CN"/>
              </w:rPr>
              <w:t>响应文件</w:t>
            </w:r>
            <w:r>
              <w:rPr>
                <w:rFonts w:hint="eastAsia" w:ascii="宋体" w:hAnsi="宋体" w:cs="宋体"/>
                <w:bCs/>
                <w:sz w:val="24"/>
                <w:highlight w:val="none"/>
              </w:rPr>
              <w:t>。</w:t>
            </w:r>
          </w:p>
          <w:p>
            <w:pPr>
              <w:keepNext w:val="0"/>
              <w:keepLines w:val="0"/>
              <w:widowControl/>
              <w:suppressLineNumbers w:val="0"/>
              <w:spacing w:before="0" w:beforeAutospacing="0" w:after="0" w:afterAutospacing="0" w:line="360" w:lineRule="auto"/>
              <w:ind w:left="105" w:leftChars="50" w:right="0"/>
              <w:rPr>
                <w:rFonts w:hint="eastAsia" w:ascii="宋体" w:hAnsi="宋体" w:cs="宋体"/>
                <w:bCs/>
                <w:sz w:val="24"/>
                <w:highlight w:val="none"/>
              </w:rPr>
            </w:pPr>
            <w:r>
              <w:rPr>
                <w:rFonts w:hint="eastAsia" w:ascii="宋体" w:hAnsi="宋体" w:cs="宋体"/>
                <w:bCs/>
                <w:sz w:val="24"/>
                <w:highlight w:val="none"/>
                <w:lang w:val="en-US" w:eastAsia="zh-CN"/>
              </w:rPr>
              <w:t>2</w:t>
            </w:r>
            <w:r>
              <w:rPr>
                <w:rFonts w:hint="eastAsia" w:ascii="宋体" w:hAnsi="宋体" w:cs="宋体"/>
                <w:bCs/>
                <w:sz w:val="24"/>
                <w:highlight w:val="none"/>
              </w:rPr>
              <w:t>.</w:t>
            </w:r>
            <w:r>
              <w:rPr>
                <w:rFonts w:hint="eastAsia" w:ascii="宋体" w:hAnsi="宋体" w:cs="宋体"/>
                <w:bCs/>
                <w:sz w:val="24"/>
                <w:highlight w:val="none"/>
                <w:lang w:eastAsia="zh-CN"/>
              </w:rPr>
              <w:t>成交供应商</w:t>
            </w:r>
            <w:r>
              <w:rPr>
                <w:rFonts w:hint="eastAsia" w:ascii="宋体" w:hAnsi="宋体" w:cs="宋体"/>
                <w:bCs/>
                <w:sz w:val="24"/>
                <w:highlight w:val="none"/>
              </w:rPr>
              <w:t>还须提交壹正肆副胶装成册的系统内生成的PDF版纸质标书，并加盖公章。纸质版文件需与投标时电子版文件完全一致。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630" w:type="dxa"/>
            <w:noWrap w:val="0"/>
            <w:vAlign w:val="center"/>
          </w:tcPr>
          <w:p>
            <w:pPr>
              <w:keepNext w:val="0"/>
              <w:keepLines w:val="0"/>
              <w:widowControl/>
              <w:suppressLineNumbers w:val="0"/>
              <w:spacing w:before="0" w:beforeAutospacing="0" w:after="0" w:afterAutospacing="0" w:line="360" w:lineRule="auto"/>
              <w:ind w:left="105" w:leftChars="50" w:right="0"/>
              <w:jc w:val="center"/>
              <w:rPr>
                <w:rFonts w:hint="eastAsia" w:ascii="宋体" w:hAnsi="宋体" w:eastAsia="宋体" w:cs="宋体"/>
                <w:bCs/>
                <w:kern w:val="0"/>
                <w:sz w:val="24"/>
                <w:highlight w:val="none"/>
                <w:lang w:val="en-US" w:eastAsia="zh-CN"/>
              </w:rPr>
            </w:pPr>
            <w:r>
              <w:rPr>
                <w:rFonts w:hint="eastAsia" w:ascii="宋体" w:hAnsi="宋体" w:cs="宋体"/>
                <w:bCs/>
                <w:kern w:val="0"/>
                <w:sz w:val="24"/>
                <w:highlight w:val="none"/>
              </w:rPr>
              <w:t>1</w:t>
            </w:r>
            <w:r>
              <w:rPr>
                <w:rFonts w:hint="eastAsia" w:ascii="宋体" w:hAnsi="宋体" w:cs="宋体"/>
                <w:bCs/>
                <w:kern w:val="0"/>
                <w:sz w:val="24"/>
                <w:highlight w:val="none"/>
                <w:lang w:val="en-US" w:eastAsia="zh-CN"/>
              </w:rPr>
              <w:t>7</w:t>
            </w:r>
          </w:p>
        </w:tc>
        <w:tc>
          <w:tcPr>
            <w:tcW w:w="1850" w:type="dxa"/>
            <w:noWrap w:val="0"/>
            <w:vAlign w:val="center"/>
          </w:tcPr>
          <w:p>
            <w:pPr>
              <w:keepNext w:val="0"/>
              <w:keepLines w:val="0"/>
              <w:widowControl/>
              <w:suppressLineNumbers w:val="0"/>
              <w:spacing w:before="0" w:beforeAutospacing="0" w:after="0" w:afterAutospacing="0" w:line="360" w:lineRule="auto"/>
              <w:ind w:left="105" w:leftChars="50" w:right="0"/>
              <w:rPr>
                <w:rFonts w:hint="eastAsia" w:ascii="宋体" w:hAnsi="宋体" w:cs="宋体"/>
                <w:sz w:val="24"/>
                <w:highlight w:val="none"/>
                <w:lang w:val="zh-CN"/>
              </w:rPr>
            </w:pPr>
            <w:r>
              <w:rPr>
                <w:rFonts w:hint="eastAsia" w:ascii="宋体" w:hAnsi="宋体" w:cs="宋体"/>
                <w:bCs/>
                <w:kern w:val="0"/>
                <w:sz w:val="24"/>
                <w:highlight w:val="none"/>
              </w:rPr>
              <w:t>有效期</w:t>
            </w:r>
          </w:p>
        </w:tc>
        <w:tc>
          <w:tcPr>
            <w:tcW w:w="7239" w:type="dxa"/>
            <w:noWrap w:val="0"/>
            <w:vAlign w:val="center"/>
          </w:tcPr>
          <w:p>
            <w:pPr>
              <w:keepNext w:val="0"/>
              <w:keepLines w:val="0"/>
              <w:widowControl/>
              <w:suppressLineNumbers w:val="0"/>
              <w:spacing w:before="0" w:beforeAutospacing="0" w:after="0" w:afterAutospacing="0" w:line="360" w:lineRule="auto"/>
              <w:ind w:left="105" w:leftChars="50" w:right="0"/>
              <w:rPr>
                <w:rFonts w:hint="eastAsia" w:ascii="宋体" w:hAnsi="宋体" w:cs="宋体"/>
                <w:kern w:val="0"/>
                <w:sz w:val="24"/>
                <w:highlight w:val="none"/>
                <w:lang w:val="zh-CN"/>
              </w:rPr>
            </w:pPr>
            <w:r>
              <w:rPr>
                <w:rFonts w:hint="eastAsia" w:ascii="宋体" w:hAnsi="宋体" w:cs="宋体"/>
                <w:bCs/>
                <w:kern w:val="0"/>
                <w:sz w:val="24"/>
                <w:highlight w:val="none"/>
                <w:lang w:val="en-US" w:eastAsia="zh-CN"/>
              </w:rPr>
              <w:t>90</w:t>
            </w:r>
            <w:r>
              <w:rPr>
                <w:rFonts w:hint="eastAsia" w:ascii="宋体" w:hAnsi="宋体" w:cs="宋体"/>
                <w:bCs/>
                <w:kern w:val="0"/>
                <w:sz w:val="24"/>
                <w:highlight w:val="none"/>
              </w:rPr>
              <w:t>日历天(投标截止之日算起)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630" w:type="dxa"/>
            <w:noWrap w:val="0"/>
            <w:vAlign w:val="center"/>
          </w:tcPr>
          <w:p>
            <w:pPr>
              <w:keepNext w:val="0"/>
              <w:keepLines w:val="0"/>
              <w:widowControl/>
              <w:suppressLineNumbers w:val="0"/>
              <w:spacing w:before="0" w:beforeAutospacing="0" w:after="0" w:afterAutospacing="0" w:line="360" w:lineRule="auto"/>
              <w:ind w:left="105" w:leftChars="50" w:right="0"/>
              <w:jc w:val="center"/>
              <w:rPr>
                <w:rFonts w:hint="eastAsia" w:ascii="宋体" w:hAnsi="宋体" w:eastAsia="宋体" w:cs="宋体"/>
                <w:bCs/>
                <w:kern w:val="0"/>
                <w:sz w:val="24"/>
                <w:highlight w:val="none"/>
                <w:lang w:val="en-US" w:eastAsia="zh-CN"/>
              </w:rPr>
            </w:pPr>
            <w:r>
              <w:rPr>
                <w:rFonts w:hint="eastAsia" w:ascii="宋体" w:hAnsi="宋体" w:cs="宋体"/>
                <w:bCs/>
                <w:kern w:val="0"/>
                <w:sz w:val="24"/>
                <w:highlight w:val="none"/>
              </w:rPr>
              <w:t>1</w:t>
            </w:r>
            <w:r>
              <w:rPr>
                <w:rFonts w:hint="eastAsia" w:ascii="宋体" w:hAnsi="宋体" w:cs="宋体"/>
                <w:bCs/>
                <w:kern w:val="0"/>
                <w:sz w:val="24"/>
                <w:highlight w:val="none"/>
                <w:lang w:val="en-US" w:eastAsia="zh-CN"/>
              </w:rPr>
              <w:t>8</w:t>
            </w:r>
          </w:p>
        </w:tc>
        <w:tc>
          <w:tcPr>
            <w:tcW w:w="1850" w:type="dxa"/>
            <w:noWrap w:val="0"/>
            <w:vAlign w:val="center"/>
          </w:tcPr>
          <w:p>
            <w:pPr>
              <w:keepNext w:val="0"/>
              <w:keepLines w:val="0"/>
              <w:widowControl/>
              <w:suppressLineNumbers w:val="0"/>
              <w:spacing w:before="0" w:beforeAutospacing="0" w:after="0" w:afterAutospacing="0" w:line="360" w:lineRule="auto"/>
              <w:ind w:left="105" w:leftChars="50" w:right="0"/>
              <w:rPr>
                <w:rFonts w:hint="eastAsia" w:ascii="宋体" w:hAnsi="宋体" w:cs="宋体"/>
                <w:bCs/>
                <w:kern w:val="0"/>
                <w:sz w:val="24"/>
                <w:highlight w:val="none"/>
              </w:rPr>
            </w:pPr>
            <w:r>
              <w:rPr>
                <w:rFonts w:hint="eastAsia" w:ascii="宋体" w:hAnsi="宋体" w:cs="宋体"/>
                <w:bCs/>
                <w:kern w:val="0"/>
                <w:sz w:val="24"/>
                <w:highlight w:val="none"/>
              </w:rPr>
              <w:t>保证金</w:t>
            </w:r>
          </w:p>
        </w:tc>
        <w:tc>
          <w:tcPr>
            <w:tcW w:w="7239" w:type="dxa"/>
            <w:noWrap w:val="0"/>
            <w:vAlign w:val="center"/>
          </w:tcPr>
          <w:p>
            <w:pPr>
              <w:keepNext w:val="0"/>
              <w:keepLines w:val="0"/>
              <w:suppressLineNumbers w:val="0"/>
              <w:tabs>
                <w:tab w:val="left" w:pos="1758"/>
              </w:tabs>
              <w:spacing w:before="0" w:beforeAutospacing="0" w:after="0" w:afterAutospacing="0" w:line="360" w:lineRule="auto"/>
              <w:ind w:left="105" w:leftChars="50" w:right="0"/>
              <w:rPr>
                <w:rFonts w:hint="eastAsia" w:ascii="宋体" w:hAnsi="宋体" w:cs="宋体"/>
                <w:sz w:val="24"/>
                <w:highlight w:val="none"/>
              </w:rPr>
            </w:pPr>
            <w:r>
              <w:rPr>
                <w:rFonts w:hint="eastAsia" w:ascii="宋体" w:hAnsi="宋体" w:cs="宋体"/>
                <w:bCs/>
                <w:kern w:val="0"/>
                <w:sz w:val="24"/>
                <w:highlight w:val="none"/>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30" w:type="dxa"/>
            <w:noWrap w:val="0"/>
            <w:vAlign w:val="center"/>
          </w:tcPr>
          <w:p>
            <w:pPr>
              <w:keepNext w:val="0"/>
              <w:keepLines w:val="0"/>
              <w:widowControl/>
              <w:suppressLineNumbers w:val="0"/>
              <w:spacing w:before="0" w:beforeAutospacing="0" w:after="0" w:afterAutospacing="0" w:line="360" w:lineRule="auto"/>
              <w:ind w:left="105" w:leftChars="50" w:right="0"/>
              <w:jc w:val="center"/>
              <w:rPr>
                <w:rFonts w:hint="default" w:ascii="宋体" w:hAnsi="宋体" w:eastAsia="宋体" w:cs="宋体"/>
                <w:bCs/>
                <w:kern w:val="0"/>
                <w:sz w:val="24"/>
                <w:highlight w:val="none"/>
                <w:lang w:val="en-US" w:eastAsia="zh-CN"/>
              </w:rPr>
            </w:pPr>
            <w:r>
              <w:rPr>
                <w:rFonts w:hint="eastAsia" w:ascii="宋体" w:hAnsi="宋体" w:cs="宋体"/>
                <w:bCs/>
                <w:kern w:val="0"/>
                <w:sz w:val="24"/>
                <w:highlight w:val="none"/>
                <w:lang w:val="en-US" w:eastAsia="zh-CN"/>
              </w:rPr>
              <w:t>19</w:t>
            </w:r>
          </w:p>
        </w:tc>
        <w:tc>
          <w:tcPr>
            <w:tcW w:w="1850" w:type="dxa"/>
            <w:noWrap w:val="0"/>
            <w:vAlign w:val="center"/>
          </w:tcPr>
          <w:p>
            <w:pPr>
              <w:keepNext w:val="0"/>
              <w:keepLines w:val="0"/>
              <w:widowControl/>
              <w:suppressLineNumbers w:val="0"/>
              <w:spacing w:before="0" w:beforeAutospacing="0" w:after="0" w:afterAutospacing="0" w:line="360" w:lineRule="auto"/>
              <w:ind w:left="105" w:leftChars="50" w:right="0"/>
              <w:rPr>
                <w:rFonts w:hint="default" w:ascii="宋体" w:hAnsi="宋体" w:eastAsia="宋体" w:cs="宋体"/>
                <w:bCs/>
                <w:kern w:val="0"/>
                <w:sz w:val="24"/>
                <w:highlight w:val="none"/>
                <w:lang w:val="en-US" w:eastAsia="zh-CN"/>
              </w:rPr>
            </w:pPr>
            <w:r>
              <w:rPr>
                <w:rFonts w:hint="eastAsia" w:ascii="宋体" w:hAnsi="宋体" w:cs="宋体"/>
                <w:bCs/>
                <w:kern w:val="0"/>
                <w:sz w:val="24"/>
                <w:highlight w:val="none"/>
                <w:lang w:val="en-US" w:eastAsia="zh-CN"/>
              </w:rPr>
              <w:t>磋商</w:t>
            </w:r>
            <w:r>
              <w:rPr>
                <w:rFonts w:hint="eastAsia" w:ascii="宋体" w:hAnsi="宋体" w:cs="宋体"/>
                <w:bCs/>
                <w:kern w:val="0"/>
                <w:sz w:val="24"/>
                <w:highlight w:val="none"/>
              </w:rPr>
              <w:t>小组</w:t>
            </w:r>
            <w:r>
              <w:rPr>
                <w:rFonts w:hint="eastAsia" w:ascii="宋体" w:hAnsi="宋体" w:cs="宋体"/>
                <w:bCs/>
                <w:kern w:val="0"/>
                <w:sz w:val="24"/>
                <w:highlight w:val="none"/>
                <w:lang w:val="en-US" w:eastAsia="zh-CN"/>
              </w:rPr>
              <w:t>的组建</w:t>
            </w:r>
          </w:p>
        </w:tc>
        <w:tc>
          <w:tcPr>
            <w:tcW w:w="7239" w:type="dxa"/>
            <w:noWrap w:val="0"/>
            <w:vAlign w:val="center"/>
          </w:tcPr>
          <w:p>
            <w:pPr>
              <w:keepNext w:val="0"/>
              <w:keepLines w:val="0"/>
              <w:widowControl/>
              <w:suppressLineNumbers w:val="0"/>
              <w:spacing w:before="0" w:beforeAutospacing="0" w:after="0" w:afterAutospacing="0" w:line="360" w:lineRule="auto"/>
              <w:ind w:left="105" w:leftChars="50" w:right="0"/>
              <w:rPr>
                <w:rFonts w:hint="default" w:ascii="宋体" w:hAnsi="宋体" w:eastAsia="宋体" w:cs="宋体"/>
                <w:bCs/>
                <w:kern w:val="0"/>
                <w:sz w:val="24"/>
                <w:highlight w:val="none"/>
                <w:lang w:val="en-US" w:eastAsia="zh-CN"/>
              </w:rPr>
            </w:pPr>
            <w:r>
              <w:rPr>
                <w:rFonts w:hint="eastAsia" w:ascii="宋体" w:hAnsi="宋体" w:eastAsia="宋体" w:cs="宋体"/>
                <w:bCs/>
                <w:kern w:val="0"/>
                <w:sz w:val="24"/>
                <w:highlight w:val="none"/>
                <w:lang w:val="en-US" w:eastAsia="zh-CN"/>
              </w:rPr>
              <w:t>采购人依法组建，人数：3人</w:t>
            </w:r>
            <w:r>
              <w:rPr>
                <w:rFonts w:hint="eastAsia" w:ascii="宋体" w:hAnsi="宋体" w:cs="宋体"/>
                <w:bCs/>
                <w:kern w:val="0"/>
                <w:sz w:val="24"/>
                <w:highlight w:val="none"/>
                <w:lang w:val="en-US" w:eastAsia="zh-CN"/>
              </w:rPr>
              <w:t>及以上单数组成</w:t>
            </w:r>
          </w:p>
          <w:p>
            <w:pPr>
              <w:keepNext w:val="0"/>
              <w:keepLines w:val="0"/>
              <w:widowControl/>
              <w:suppressLineNumbers w:val="0"/>
              <w:spacing w:before="0" w:beforeAutospacing="0" w:after="0" w:afterAutospacing="0" w:line="360" w:lineRule="auto"/>
              <w:ind w:left="105" w:leftChars="50" w:right="0"/>
              <w:rPr>
                <w:rFonts w:hint="eastAsia"/>
                <w:highlight w:val="none"/>
              </w:rPr>
            </w:pPr>
            <w:r>
              <w:rPr>
                <w:rFonts w:hint="eastAsia" w:ascii="宋体" w:hAnsi="宋体" w:eastAsia="宋体" w:cs="宋体"/>
                <w:bCs/>
                <w:kern w:val="0"/>
                <w:sz w:val="24"/>
                <w:highlight w:val="none"/>
              </w:rPr>
              <w:t>磋商专家确定方式：专家库中随机抽取。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30" w:type="dxa"/>
            <w:noWrap w:val="0"/>
            <w:vAlign w:val="center"/>
          </w:tcPr>
          <w:p>
            <w:pPr>
              <w:keepNext w:val="0"/>
              <w:keepLines w:val="0"/>
              <w:widowControl/>
              <w:suppressLineNumbers w:val="0"/>
              <w:spacing w:before="0" w:beforeAutospacing="0" w:after="0" w:afterAutospacing="0" w:line="360" w:lineRule="auto"/>
              <w:ind w:left="105" w:leftChars="50" w:right="0"/>
              <w:jc w:val="center"/>
              <w:rPr>
                <w:rFonts w:hint="eastAsia" w:ascii="宋体" w:hAnsi="宋体" w:eastAsia="宋体" w:cs="宋体"/>
                <w:bCs/>
                <w:kern w:val="0"/>
                <w:sz w:val="24"/>
                <w:highlight w:val="none"/>
                <w:lang w:val="en-US" w:eastAsia="zh-CN"/>
              </w:rPr>
            </w:pPr>
            <w:r>
              <w:rPr>
                <w:rFonts w:hint="eastAsia" w:ascii="宋体" w:hAnsi="宋体" w:cs="宋体"/>
                <w:bCs/>
                <w:kern w:val="0"/>
                <w:sz w:val="24"/>
                <w:highlight w:val="none"/>
              </w:rPr>
              <w:t>2</w:t>
            </w:r>
            <w:r>
              <w:rPr>
                <w:rFonts w:hint="eastAsia" w:ascii="宋体" w:hAnsi="宋体" w:cs="宋体"/>
                <w:bCs/>
                <w:kern w:val="0"/>
                <w:sz w:val="24"/>
                <w:highlight w:val="none"/>
                <w:lang w:val="en-US" w:eastAsia="zh-CN"/>
              </w:rPr>
              <w:t>0</w:t>
            </w:r>
          </w:p>
        </w:tc>
        <w:tc>
          <w:tcPr>
            <w:tcW w:w="1850" w:type="dxa"/>
            <w:noWrap w:val="0"/>
            <w:vAlign w:val="center"/>
          </w:tcPr>
          <w:p>
            <w:pPr>
              <w:keepNext w:val="0"/>
              <w:keepLines w:val="0"/>
              <w:widowControl/>
              <w:suppressLineNumbers w:val="0"/>
              <w:spacing w:before="0" w:beforeAutospacing="0" w:after="0" w:afterAutospacing="0" w:line="360" w:lineRule="auto"/>
              <w:ind w:left="0" w:right="0"/>
              <w:rPr>
                <w:rFonts w:hint="eastAsia" w:ascii="宋体" w:hAnsi="宋体" w:cs="宋体"/>
                <w:bCs/>
                <w:kern w:val="0"/>
                <w:sz w:val="24"/>
                <w:highlight w:val="none"/>
              </w:rPr>
            </w:pPr>
            <w:r>
              <w:rPr>
                <w:rFonts w:hint="eastAsia" w:ascii="宋体" w:hAnsi="宋体" w:cs="宋体"/>
                <w:bCs/>
                <w:kern w:val="0"/>
                <w:sz w:val="24"/>
                <w:highlight w:val="none"/>
                <w:lang w:eastAsia="zh-CN"/>
              </w:rPr>
              <w:t>磋商</w:t>
            </w:r>
            <w:r>
              <w:rPr>
                <w:rFonts w:hint="eastAsia" w:ascii="宋体" w:hAnsi="宋体" w:cs="宋体"/>
                <w:bCs/>
                <w:kern w:val="0"/>
                <w:sz w:val="24"/>
                <w:highlight w:val="none"/>
              </w:rPr>
              <w:t>时间及地点</w:t>
            </w:r>
          </w:p>
        </w:tc>
        <w:tc>
          <w:tcPr>
            <w:tcW w:w="7239" w:type="dxa"/>
            <w:noWrap w:val="0"/>
            <w:vAlign w:val="center"/>
          </w:tcPr>
          <w:p>
            <w:pPr>
              <w:keepNext w:val="0"/>
              <w:keepLines w:val="0"/>
              <w:suppressLineNumbers w:val="0"/>
              <w:spacing w:before="0" w:beforeAutospacing="0" w:after="0" w:afterAutospacing="0" w:line="360" w:lineRule="auto"/>
              <w:ind w:left="105" w:leftChars="50" w:right="0"/>
              <w:rPr>
                <w:rFonts w:hint="default" w:ascii="宋体" w:hAnsi="宋体" w:cs="宋体"/>
                <w:bCs/>
                <w:sz w:val="24"/>
                <w:highlight w:val="none"/>
                <w:lang w:val="en-US" w:eastAsia="zh-CN"/>
              </w:rPr>
            </w:pPr>
            <w:r>
              <w:rPr>
                <w:rFonts w:hint="eastAsia" w:ascii="宋体" w:hAnsi="宋体" w:cs="宋体"/>
                <w:bCs/>
                <w:sz w:val="24"/>
                <w:highlight w:val="none"/>
                <w:lang w:val="en-US" w:eastAsia="zh-CN"/>
              </w:rPr>
              <w:t>时间：2024</w:t>
            </w:r>
            <w:r>
              <w:rPr>
                <w:rFonts w:hint="default" w:ascii="宋体" w:hAnsi="宋体" w:cs="宋体"/>
                <w:bCs/>
                <w:sz w:val="24"/>
                <w:highlight w:val="none"/>
                <w:lang w:val="en-US" w:eastAsia="zh-CN"/>
              </w:rPr>
              <w:t>年</w:t>
            </w:r>
            <w:r>
              <w:rPr>
                <w:rFonts w:hint="eastAsia" w:ascii="宋体" w:hAnsi="宋体" w:cs="宋体"/>
                <w:bCs/>
                <w:sz w:val="24"/>
                <w:highlight w:val="none"/>
                <w:lang w:val="en-US" w:eastAsia="zh-CN"/>
              </w:rPr>
              <w:t>4</w:t>
            </w:r>
            <w:r>
              <w:rPr>
                <w:rFonts w:hint="default" w:ascii="宋体" w:hAnsi="宋体" w:cs="宋体"/>
                <w:bCs/>
                <w:sz w:val="24"/>
                <w:highlight w:val="none"/>
                <w:lang w:val="en-US" w:eastAsia="zh-CN"/>
              </w:rPr>
              <w:t>月</w:t>
            </w:r>
            <w:r>
              <w:rPr>
                <w:rFonts w:hint="eastAsia" w:ascii="宋体" w:hAnsi="宋体" w:cs="宋体"/>
                <w:bCs/>
                <w:sz w:val="24"/>
                <w:highlight w:val="none"/>
                <w:lang w:val="en-US" w:eastAsia="zh-CN"/>
              </w:rPr>
              <w:t>9</w:t>
            </w:r>
            <w:r>
              <w:rPr>
                <w:rFonts w:hint="default" w:ascii="宋体" w:hAnsi="宋体" w:cs="宋体"/>
                <w:bCs/>
                <w:sz w:val="24"/>
                <w:highlight w:val="none"/>
                <w:lang w:val="en-US" w:eastAsia="zh-CN"/>
              </w:rPr>
              <w:t>日</w:t>
            </w:r>
            <w:r>
              <w:rPr>
                <w:rFonts w:hint="eastAsia" w:ascii="宋体" w:hAnsi="宋体" w:cs="宋体"/>
                <w:bCs/>
                <w:sz w:val="24"/>
                <w:highlight w:val="none"/>
                <w:lang w:val="en-US" w:eastAsia="zh-CN"/>
              </w:rPr>
              <w:t>09:30</w:t>
            </w:r>
            <w:r>
              <w:rPr>
                <w:rFonts w:hint="default" w:ascii="宋体" w:hAnsi="宋体" w:cs="宋体"/>
                <w:bCs/>
                <w:sz w:val="24"/>
                <w:highlight w:val="none"/>
                <w:lang w:val="en-US" w:eastAsia="zh-CN"/>
              </w:rPr>
              <w:t>（北京时间）</w:t>
            </w:r>
          </w:p>
          <w:p>
            <w:pPr>
              <w:keepNext w:val="0"/>
              <w:keepLines w:val="0"/>
              <w:suppressLineNumbers w:val="0"/>
              <w:spacing w:before="0" w:beforeAutospacing="0" w:after="0" w:afterAutospacing="0" w:line="360" w:lineRule="auto"/>
              <w:ind w:left="105" w:leftChars="50" w:right="0"/>
              <w:rPr>
                <w:rFonts w:hint="default"/>
                <w:highlight w:val="none"/>
                <w:lang w:val="en-US" w:eastAsia="zh-CN"/>
              </w:rPr>
            </w:pPr>
            <w:r>
              <w:rPr>
                <w:rFonts w:hint="default" w:ascii="宋体" w:hAnsi="宋体" w:cs="宋体"/>
                <w:bCs/>
                <w:sz w:val="24"/>
                <w:highlight w:val="none"/>
                <w:lang w:val="en-US" w:eastAsia="zh-CN"/>
              </w:rPr>
              <w:t>地点：</w:t>
            </w:r>
            <w:r>
              <w:rPr>
                <w:rFonts w:hint="default" w:ascii="宋体" w:hAnsi="宋体" w:eastAsia="宋体" w:cs="宋体"/>
                <w:b/>
                <w:bCs w:val="0"/>
                <w:kern w:val="2"/>
                <w:sz w:val="24"/>
                <w:szCs w:val="24"/>
                <w:highlight w:val="none"/>
                <w:lang w:val="en-US" w:eastAsia="zh-CN" w:bidi="ar-SA"/>
              </w:rPr>
              <w:t>本项目实行不见面开标，供应商无需到现场提交材料，供应商在“鲁采采电子招投标交易平台” https://www.lucaicai.com上传递交加密版电子响应文件、在线解密响应文件、在线澄清答疑、在线询标。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30" w:type="dxa"/>
            <w:noWrap w:val="0"/>
            <w:vAlign w:val="center"/>
          </w:tcPr>
          <w:p>
            <w:pPr>
              <w:keepNext w:val="0"/>
              <w:keepLines w:val="0"/>
              <w:widowControl/>
              <w:suppressLineNumbers w:val="0"/>
              <w:spacing w:before="0" w:beforeAutospacing="0" w:after="0" w:afterAutospacing="0" w:line="360" w:lineRule="auto"/>
              <w:ind w:left="105" w:leftChars="50" w:right="0"/>
              <w:jc w:val="center"/>
              <w:rPr>
                <w:rFonts w:hint="eastAsia" w:ascii="宋体" w:hAnsi="宋体" w:eastAsia="宋体" w:cs="宋体"/>
                <w:bCs/>
                <w:kern w:val="0"/>
                <w:sz w:val="24"/>
                <w:highlight w:val="none"/>
                <w:lang w:val="en-US" w:eastAsia="zh-CN"/>
              </w:rPr>
            </w:pPr>
            <w:r>
              <w:rPr>
                <w:rFonts w:hint="eastAsia" w:ascii="宋体" w:hAnsi="宋体" w:cs="宋体"/>
                <w:bCs/>
                <w:kern w:val="0"/>
                <w:sz w:val="24"/>
                <w:highlight w:val="none"/>
              </w:rPr>
              <w:t>2</w:t>
            </w:r>
            <w:r>
              <w:rPr>
                <w:rFonts w:hint="eastAsia" w:ascii="宋体" w:hAnsi="宋体" w:cs="宋体"/>
                <w:bCs/>
                <w:kern w:val="0"/>
                <w:sz w:val="24"/>
                <w:highlight w:val="none"/>
                <w:lang w:val="en-US" w:eastAsia="zh-CN"/>
              </w:rPr>
              <w:t>1</w:t>
            </w:r>
          </w:p>
        </w:tc>
        <w:tc>
          <w:tcPr>
            <w:tcW w:w="1850" w:type="dxa"/>
            <w:noWrap w:val="0"/>
            <w:vAlign w:val="center"/>
          </w:tcPr>
          <w:p>
            <w:pPr>
              <w:keepNext w:val="0"/>
              <w:keepLines w:val="0"/>
              <w:widowControl/>
              <w:suppressLineNumbers w:val="0"/>
              <w:spacing w:before="0" w:beforeAutospacing="0" w:after="0" w:afterAutospacing="0" w:line="360" w:lineRule="auto"/>
              <w:ind w:left="0" w:right="0"/>
              <w:rPr>
                <w:rFonts w:hint="eastAsia" w:ascii="宋体" w:hAnsi="宋体" w:cs="宋体"/>
                <w:bCs/>
                <w:kern w:val="0"/>
                <w:sz w:val="24"/>
                <w:highlight w:val="none"/>
              </w:rPr>
            </w:pPr>
            <w:r>
              <w:rPr>
                <w:rFonts w:hint="eastAsia" w:ascii="宋体" w:hAnsi="宋体" w:cs="宋体"/>
                <w:bCs/>
                <w:kern w:val="0"/>
                <w:sz w:val="24"/>
                <w:highlight w:val="none"/>
                <w:lang w:eastAsia="zh-CN"/>
              </w:rPr>
              <w:t>响应文件</w:t>
            </w:r>
            <w:r>
              <w:rPr>
                <w:rFonts w:hint="eastAsia" w:ascii="宋体" w:hAnsi="宋体" w:cs="宋体"/>
                <w:bCs/>
                <w:kern w:val="0"/>
                <w:sz w:val="24"/>
                <w:highlight w:val="none"/>
              </w:rPr>
              <w:t>递交截止时间及地点</w:t>
            </w:r>
          </w:p>
        </w:tc>
        <w:tc>
          <w:tcPr>
            <w:tcW w:w="7239" w:type="dxa"/>
            <w:noWrap w:val="0"/>
            <w:vAlign w:val="center"/>
          </w:tcPr>
          <w:p>
            <w:pPr>
              <w:keepNext w:val="0"/>
              <w:keepLines w:val="0"/>
              <w:suppressLineNumbers w:val="0"/>
              <w:spacing w:before="0" w:beforeAutospacing="0" w:after="0" w:afterAutospacing="0" w:line="360" w:lineRule="auto"/>
              <w:ind w:left="105" w:leftChars="50" w:right="0"/>
              <w:rPr>
                <w:rFonts w:hint="eastAsia" w:ascii="宋体" w:hAnsi="宋体" w:cs="宋体"/>
                <w:bCs/>
                <w:sz w:val="24"/>
                <w:highlight w:val="none"/>
                <w:lang w:val="en-US" w:eastAsia="zh-CN"/>
              </w:rPr>
            </w:pPr>
            <w:r>
              <w:rPr>
                <w:rFonts w:hint="eastAsia" w:ascii="宋体" w:hAnsi="宋体" w:cs="宋体"/>
                <w:bCs/>
                <w:sz w:val="24"/>
                <w:highlight w:val="none"/>
                <w:lang w:val="en-US" w:eastAsia="zh-CN"/>
              </w:rPr>
              <w:t>时间：2024年4月9日09:30（北京时间）</w:t>
            </w:r>
          </w:p>
          <w:p>
            <w:pPr>
              <w:keepNext w:val="0"/>
              <w:keepLines w:val="0"/>
              <w:suppressLineNumbers w:val="0"/>
              <w:spacing w:before="0" w:beforeAutospacing="0" w:after="0" w:afterAutospacing="0" w:line="360" w:lineRule="auto"/>
              <w:ind w:left="105" w:leftChars="50" w:right="0"/>
              <w:rPr>
                <w:rFonts w:hint="default"/>
                <w:highlight w:val="none"/>
                <w:lang w:val="en-US" w:eastAsia="zh-CN"/>
              </w:rPr>
            </w:pPr>
            <w:r>
              <w:rPr>
                <w:rFonts w:hint="eastAsia" w:ascii="宋体" w:hAnsi="宋体" w:cs="宋体"/>
                <w:bCs/>
                <w:sz w:val="24"/>
                <w:highlight w:val="none"/>
                <w:lang w:val="en-US" w:eastAsia="zh-CN"/>
              </w:rPr>
              <w:t>地点：</w:t>
            </w:r>
            <w:r>
              <w:rPr>
                <w:rFonts w:hint="default" w:ascii="宋体" w:hAnsi="宋体" w:cs="宋体"/>
                <w:b/>
                <w:bCs/>
                <w:sz w:val="24"/>
                <w:highlight w:val="none"/>
                <w:lang w:val="en-US" w:eastAsia="zh-CN"/>
              </w:rPr>
              <w:t>本项目实行不见面开标，供应商无需到现场提交材料，供应商在“鲁采采电子招投标交易平台” https://www.lucaicai.com上传递交加密版电子响应文件、在线解密响应文件、在线澄清答疑、在线询标。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30" w:type="dxa"/>
            <w:noWrap w:val="0"/>
            <w:vAlign w:val="center"/>
          </w:tcPr>
          <w:p>
            <w:pPr>
              <w:keepNext w:val="0"/>
              <w:keepLines w:val="0"/>
              <w:widowControl/>
              <w:suppressLineNumbers w:val="0"/>
              <w:spacing w:before="0" w:beforeAutospacing="0" w:after="0" w:afterAutospacing="0" w:line="360" w:lineRule="auto"/>
              <w:ind w:left="105" w:leftChars="50" w:right="0"/>
              <w:jc w:val="center"/>
              <w:rPr>
                <w:rFonts w:hint="eastAsia" w:ascii="宋体" w:hAnsi="宋体" w:eastAsia="宋体" w:cs="宋体"/>
                <w:bCs/>
                <w:kern w:val="0"/>
                <w:sz w:val="24"/>
                <w:highlight w:val="none"/>
                <w:lang w:val="en-US" w:eastAsia="zh-CN"/>
              </w:rPr>
            </w:pPr>
            <w:r>
              <w:rPr>
                <w:rFonts w:hint="eastAsia" w:ascii="宋体" w:hAnsi="宋体" w:cs="宋体"/>
                <w:bCs/>
                <w:kern w:val="0"/>
                <w:sz w:val="24"/>
                <w:highlight w:val="none"/>
              </w:rPr>
              <w:t>2</w:t>
            </w:r>
            <w:r>
              <w:rPr>
                <w:rFonts w:hint="eastAsia" w:ascii="宋体" w:hAnsi="宋体" w:cs="宋体"/>
                <w:bCs/>
                <w:kern w:val="0"/>
                <w:sz w:val="24"/>
                <w:highlight w:val="none"/>
                <w:lang w:val="en-US" w:eastAsia="zh-CN"/>
              </w:rPr>
              <w:t>2</w:t>
            </w:r>
          </w:p>
        </w:tc>
        <w:tc>
          <w:tcPr>
            <w:tcW w:w="1850" w:type="dxa"/>
            <w:noWrap w:val="0"/>
            <w:vAlign w:val="center"/>
          </w:tcPr>
          <w:p>
            <w:pPr>
              <w:keepNext w:val="0"/>
              <w:keepLines w:val="0"/>
              <w:suppressLineNumbers w:val="0"/>
              <w:spacing w:before="0" w:beforeAutospacing="0" w:after="0" w:afterAutospacing="0" w:line="360" w:lineRule="auto"/>
              <w:ind w:left="105" w:leftChars="50" w:right="0"/>
              <w:rPr>
                <w:rFonts w:hint="eastAsia" w:ascii="宋体" w:hAnsi="宋体" w:cs="宋体"/>
                <w:bCs/>
                <w:kern w:val="0"/>
                <w:sz w:val="24"/>
                <w:highlight w:val="none"/>
              </w:rPr>
            </w:pPr>
            <w:r>
              <w:rPr>
                <w:rFonts w:hint="eastAsia" w:ascii="宋体" w:hAnsi="宋体" w:cs="宋体"/>
                <w:bCs/>
                <w:sz w:val="24"/>
                <w:highlight w:val="none"/>
              </w:rPr>
              <w:t>构成文件的其他材料</w:t>
            </w:r>
          </w:p>
        </w:tc>
        <w:tc>
          <w:tcPr>
            <w:tcW w:w="7239" w:type="dxa"/>
            <w:noWrap w:val="0"/>
            <w:vAlign w:val="center"/>
          </w:tcPr>
          <w:p>
            <w:pPr>
              <w:keepNext w:val="0"/>
              <w:keepLines w:val="0"/>
              <w:suppressLineNumbers w:val="0"/>
              <w:spacing w:before="0" w:beforeAutospacing="0" w:after="0" w:afterAutospacing="0" w:line="360" w:lineRule="auto"/>
              <w:ind w:left="105" w:leftChars="50" w:right="0"/>
              <w:rPr>
                <w:rFonts w:hint="eastAsia" w:ascii="宋体" w:hAnsi="宋体" w:cs="宋体"/>
                <w:bCs/>
                <w:kern w:val="0"/>
                <w:sz w:val="24"/>
                <w:highlight w:val="none"/>
              </w:rPr>
            </w:pPr>
            <w:r>
              <w:rPr>
                <w:rFonts w:hint="eastAsia" w:ascii="宋体" w:hAnsi="宋体" w:cs="宋体"/>
                <w:bCs/>
                <w:sz w:val="24"/>
                <w:highlight w:val="none"/>
              </w:rPr>
              <w:t>对文件的澄清、补充、修改及说明。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3" w:hRule="atLeast"/>
        </w:trPr>
        <w:tc>
          <w:tcPr>
            <w:tcW w:w="630" w:type="dxa"/>
            <w:noWrap w:val="0"/>
            <w:vAlign w:val="center"/>
          </w:tcPr>
          <w:p>
            <w:pPr>
              <w:keepNext w:val="0"/>
              <w:keepLines w:val="0"/>
              <w:widowControl/>
              <w:suppressLineNumbers w:val="0"/>
              <w:spacing w:before="0" w:beforeAutospacing="0" w:after="0" w:afterAutospacing="0" w:line="360" w:lineRule="auto"/>
              <w:ind w:left="105" w:leftChars="50" w:right="0"/>
              <w:jc w:val="center"/>
              <w:rPr>
                <w:rFonts w:hint="eastAsia" w:ascii="宋体" w:hAnsi="宋体" w:eastAsia="宋体" w:cs="宋体"/>
                <w:bCs/>
                <w:kern w:val="0"/>
                <w:sz w:val="24"/>
                <w:highlight w:val="none"/>
                <w:lang w:val="en-US" w:eastAsia="zh-CN"/>
              </w:rPr>
            </w:pPr>
            <w:r>
              <w:rPr>
                <w:rFonts w:hint="eastAsia" w:ascii="宋体" w:hAnsi="宋体" w:cs="宋体"/>
                <w:bCs/>
                <w:kern w:val="0"/>
                <w:sz w:val="24"/>
                <w:highlight w:val="none"/>
              </w:rPr>
              <w:t>2</w:t>
            </w:r>
            <w:r>
              <w:rPr>
                <w:rFonts w:hint="eastAsia" w:ascii="宋体" w:hAnsi="宋体" w:cs="宋体"/>
                <w:bCs/>
                <w:kern w:val="0"/>
                <w:sz w:val="24"/>
                <w:highlight w:val="none"/>
                <w:lang w:val="en-US" w:eastAsia="zh-CN"/>
              </w:rPr>
              <w:t>3</w:t>
            </w:r>
          </w:p>
        </w:tc>
        <w:tc>
          <w:tcPr>
            <w:tcW w:w="1850" w:type="dxa"/>
            <w:noWrap w:val="0"/>
            <w:vAlign w:val="center"/>
          </w:tcPr>
          <w:p>
            <w:pPr>
              <w:keepNext w:val="0"/>
              <w:keepLines w:val="0"/>
              <w:suppressLineNumbers w:val="0"/>
              <w:spacing w:before="0" w:beforeAutospacing="0" w:after="0" w:afterAutospacing="0" w:line="360" w:lineRule="auto"/>
              <w:ind w:left="0" w:right="0"/>
              <w:rPr>
                <w:rFonts w:hint="eastAsia" w:ascii="宋体" w:hAnsi="宋体" w:cs="宋体"/>
                <w:bCs/>
                <w:kern w:val="0"/>
                <w:sz w:val="24"/>
                <w:highlight w:val="none"/>
              </w:rPr>
            </w:pPr>
            <w:r>
              <w:rPr>
                <w:rFonts w:hint="eastAsia" w:ascii="宋体" w:hAnsi="宋体" w:cs="宋体"/>
                <w:bCs/>
                <w:sz w:val="24"/>
                <w:highlight w:val="none"/>
              </w:rPr>
              <w:t>签字或盖章要求</w:t>
            </w:r>
          </w:p>
        </w:tc>
        <w:tc>
          <w:tcPr>
            <w:tcW w:w="7239" w:type="dxa"/>
            <w:noWrap w:val="0"/>
            <w:vAlign w:val="center"/>
          </w:tcPr>
          <w:p>
            <w:pPr>
              <w:keepNext w:val="0"/>
              <w:keepLines w:val="0"/>
              <w:suppressLineNumbers w:val="0"/>
              <w:spacing w:before="0" w:beforeAutospacing="0" w:after="0" w:afterAutospacing="0" w:line="360" w:lineRule="auto"/>
              <w:ind w:left="105" w:leftChars="50" w:right="0"/>
              <w:rPr>
                <w:rFonts w:hint="eastAsia" w:ascii="宋体" w:hAnsi="宋体" w:cs="宋体"/>
                <w:bCs/>
                <w:kern w:val="0"/>
                <w:sz w:val="24"/>
                <w:highlight w:val="none"/>
              </w:rPr>
            </w:pPr>
            <w:r>
              <w:rPr>
                <w:rFonts w:hint="eastAsia" w:ascii="宋体" w:hAnsi="宋体" w:cs="宋体"/>
                <w:bCs/>
                <w:sz w:val="24"/>
                <w:highlight w:val="none"/>
              </w:rPr>
              <w:t>按照</w:t>
            </w:r>
            <w:r>
              <w:rPr>
                <w:rFonts w:hint="eastAsia" w:ascii="宋体" w:hAnsi="宋体" w:cs="宋体"/>
                <w:bCs/>
                <w:sz w:val="24"/>
                <w:highlight w:val="none"/>
                <w:lang w:eastAsia="zh-CN"/>
              </w:rPr>
              <w:t>竞争性磋商文件</w:t>
            </w:r>
            <w:r>
              <w:rPr>
                <w:rFonts w:hint="eastAsia" w:ascii="宋体" w:hAnsi="宋体" w:cs="宋体"/>
                <w:bCs/>
                <w:sz w:val="24"/>
                <w:highlight w:val="none"/>
              </w:rPr>
              <w:t>格式要求进行签字盖章。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30" w:type="dxa"/>
            <w:noWrap w:val="0"/>
            <w:vAlign w:val="center"/>
          </w:tcPr>
          <w:p>
            <w:pPr>
              <w:keepNext w:val="0"/>
              <w:keepLines w:val="0"/>
              <w:widowControl/>
              <w:suppressLineNumbers w:val="0"/>
              <w:spacing w:before="0" w:beforeAutospacing="0" w:after="0" w:afterAutospacing="0" w:line="360" w:lineRule="auto"/>
              <w:ind w:left="105" w:leftChars="50" w:right="0"/>
              <w:jc w:val="center"/>
              <w:rPr>
                <w:rFonts w:hint="eastAsia" w:ascii="宋体" w:hAnsi="宋体" w:eastAsia="宋体" w:cs="宋体"/>
                <w:bCs/>
                <w:kern w:val="0"/>
                <w:sz w:val="24"/>
                <w:highlight w:val="none"/>
                <w:lang w:val="en-US" w:eastAsia="zh-CN"/>
              </w:rPr>
            </w:pPr>
            <w:r>
              <w:rPr>
                <w:rFonts w:hint="eastAsia" w:ascii="宋体" w:hAnsi="宋体" w:cs="宋体"/>
                <w:bCs/>
                <w:kern w:val="0"/>
                <w:sz w:val="24"/>
                <w:highlight w:val="none"/>
              </w:rPr>
              <w:t>2</w:t>
            </w:r>
            <w:r>
              <w:rPr>
                <w:rFonts w:hint="eastAsia" w:ascii="宋体" w:hAnsi="宋体" w:cs="宋体"/>
                <w:bCs/>
                <w:kern w:val="0"/>
                <w:sz w:val="24"/>
                <w:highlight w:val="none"/>
                <w:lang w:val="en-US" w:eastAsia="zh-CN"/>
              </w:rPr>
              <w:t>4</w:t>
            </w:r>
          </w:p>
        </w:tc>
        <w:tc>
          <w:tcPr>
            <w:tcW w:w="1850" w:type="dxa"/>
            <w:noWrap w:val="0"/>
            <w:vAlign w:val="center"/>
          </w:tcPr>
          <w:p>
            <w:pPr>
              <w:keepNext w:val="0"/>
              <w:keepLines w:val="0"/>
              <w:suppressLineNumbers w:val="0"/>
              <w:spacing w:before="0" w:beforeAutospacing="0" w:after="0" w:afterAutospacing="0" w:line="360" w:lineRule="auto"/>
              <w:ind w:left="0" w:right="0"/>
              <w:jc w:val="both"/>
              <w:rPr>
                <w:rFonts w:hint="eastAsia" w:ascii="宋体" w:hAnsi="宋体" w:cs="宋体"/>
                <w:bCs/>
                <w:color w:val="auto"/>
                <w:kern w:val="0"/>
                <w:sz w:val="24"/>
                <w:highlight w:val="none"/>
              </w:rPr>
            </w:pPr>
            <w:r>
              <w:rPr>
                <w:rFonts w:hint="eastAsia" w:ascii="宋体" w:hAnsi="宋体" w:cs="宋体"/>
                <w:b/>
                <w:color w:val="auto"/>
                <w:sz w:val="24"/>
                <w:highlight w:val="none"/>
              </w:rPr>
              <w:t>控制价</w:t>
            </w:r>
          </w:p>
        </w:tc>
        <w:tc>
          <w:tcPr>
            <w:tcW w:w="7239" w:type="dxa"/>
            <w:noWrap w:val="0"/>
            <w:vAlign w:val="center"/>
          </w:tcPr>
          <w:p>
            <w:pPr>
              <w:pStyle w:val="25"/>
              <w:keepNext w:val="0"/>
              <w:keepLines w:val="0"/>
              <w:suppressLineNumbers w:val="0"/>
              <w:spacing w:before="0" w:beforeAutospacing="0" w:after="0" w:afterAutospacing="0" w:line="360" w:lineRule="auto"/>
              <w:ind w:left="105" w:leftChars="50" w:right="0"/>
              <w:rPr>
                <w:rFonts w:hint="eastAsia" w:hAnsi="宋体" w:cs="宋体"/>
                <w:b/>
                <w:bCs/>
                <w:color w:val="auto"/>
                <w:sz w:val="24"/>
                <w:szCs w:val="24"/>
                <w:highlight w:val="none"/>
                <w:u w:val="single"/>
                <w:lang w:val="en-US" w:eastAsia="zh-CN"/>
              </w:rPr>
            </w:pPr>
            <w:r>
              <w:rPr>
                <w:rFonts w:hint="eastAsia" w:hAnsi="宋体" w:cs="宋体"/>
                <w:b/>
                <w:bCs/>
                <w:color w:val="auto"/>
                <w:sz w:val="24"/>
                <w:szCs w:val="24"/>
                <w:highlight w:val="none"/>
                <w:u w:val="single"/>
                <w:lang w:val="en-US" w:eastAsia="zh-CN"/>
              </w:rPr>
              <w:t>A包：人民币壹拾陆万陆仟元整；（￥：166000.00元）；</w:t>
            </w:r>
          </w:p>
          <w:p>
            <w:pPr>
              <w:pStyle w:val="25"/>
              <w:keepNext w:val="0"/>
              <w:keepLines w:val="0"/>
              <w:suppressLineNumbers w:val="0"/>
              <w:spacing w:before="0" w:beforeAutospacing="0" w:after="0" w:afterAutospacing="0" w:line="360" w:lineRule="auto"/>
              <w:ind w:left="105" w:leftChars="50" w:right="0"/>
              <w:rPr>
                <w:rFonts w:hint="eastAsia" w:hAnsi="宋体" w:cs="宋体"/>
                <w:b/>
                <w:bCs/>
                <w:color w:val="auto"/>
                <w:sz w:val="24"/>
                <w:szCs w:val="24"/>
                <w:highlight w:val="none"/>
                <w:u w:val="single"/>
                <w:lang w:val="en-US" w:eastAsia="zh-CN"/>
              </w:rPr>
            </w:pPr>
            <w:r>
              <w:rPr>
                <w:rFonts w:hint="eastAsia" w:hAnsi="宋体" w:cs="宋体"/>
                <w:b/>
                <w:bCs/>
                <w:color w:val="auto"/>
                <w:sz w:val="24"/>
                <w:szCs w:val="24"/>
                <w:highlight w:val="none"/>
                <w:u w:val="single"/>
                <w:lang w:val="en-US" w:eastAsia="zh-CN"/>
              </w:rPr>
              <w:t>B包：人民币捌万肆仟仟元整；（￥：84000.00元）；</w:t>
            </w:r>
          </w:p>
          <w:p>
            <w:pPr>
              <w:keepNext w:val="0"/>
              <w:keepLines w:val="0"/>
              <w:suppressLineNumbers w:val="0"/>
              <w:spacing w:before="0" w:beforeAutospacing="0" w:after="0" w:afterAutospacing="0"/>
              <w:ind w:left="0" w:right="0"/>
              <w:rPr>
                <w:rFonts w:hint="default"/>
                <w:highlight w:val="none"/>
                <w:lang w:val="en-US" w:eastAsia="zh-CN"/>
              </w:rPr>
            </w:pPr>
          </w:p>
          <w:p>
            <w:pPr>
              <w:pStyle w:val="25"/>
              <w:keepNext w:val="0"/>
              <w:keepLines w:val="0"/>
              <w:suppressLineNumbers w:val="0"/>
              <w:spacing w:before="0" w:beforeAutospacing="0" w:after="0" w:afterAutospacing="0" w:line="360" w:lineRule="auto"/>
              <w:ind w:left="105" w:leftChars="50" w:right="0"/>
              <w:rPr>
                <w:rFonts w:hint="eastAsia" w:hAnsi="宋体" w:cs="宋体"/>
                <w:bCs/>
                <w:color w:val="auto"/>
                <w:kern w:val="0"/>
                <w:sz w:val="24"/>
                <w:szCs w:val="24"/>
                <w:highlight w:val="none"/>
                <w:lang w:val="en-US" w:eastAsia="zh-CN"/>
              </w:rPr>
            </w:pPr>
            <w:r>
              <w:rPr>
                <w:rFonts w:hint="eastAsia" w:hAnsi="宋体" w:cs="宋体"/>
                <w:color w:val="auto"/>
                <w:sz w:val="24"/>
                <w:szCs w:val="24"/>
                <w:highlight w:val="none"/>
                <w:lang w:val="en-US" w:eastAsia="zh-CN"/>
              </w:rPr>
              <w:t>投标报价超过上述招标控制价的，按无效投标报价处理。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5" w:hRule="atLeast"/>
        </w:trPr>
        <w:tc>
          <w:tcPr>
            <w:tcW w:w="630" w:type="dxa"/>
            <w:noWrap w:val="0"/>
            <w:vAlign w:val="center"/>
          </w:tcPr>
          <w:p>
            <w:pPr>
              <w:keepNext w:val="0"/>
              <w:keepLines w:val="0"/>
              <w:widowControl/>
              <w:suppressLineNumbers w:val="0"/>
              <w:spacing w:before="0" w:beforeAutospacing="0" w:after="0" w:afterAutospacing="0" w:line="360" w:lineRule="auto"/>
              <w:ind w:left="105" w:leftChars="50" w:right="0"/>
              <w:jc w:val="center"/>
              <w:rPr>
                <w:rFonts w:hint="eastAsia" w:ascii="宋体" w:hAnsi="宋体" w:eastAsia="宋体" w:cs="宋体"/>
                <w:bCs/>
                <w:color w:val="auto"/>
                <w:kern w:val="0"/>
                <w:sz w:val="24"/>
                <w:highlight w:val="none"/>
                <w:lang w:val="en-US" w:eastAsia="zh-CN"/>
              </w:rPr>
            </w:pPr>
            <w:r>
              <w:rPr>
                <w:rFonts w:hint="eastAsia" w:ascii="宋体" w:hAnsi="宋体" w:cs="宋体"/>
                <w:bCs/>
                <w:color w:val="auto"/>
                <w:kern w:val="0"/>
                <w:sz w:val="24"/>
                <w:highlight w:val="none"/>
              </w:rPr>
              <w:t>2</w:t>
            </w:r>
            <w:r>
              <w:rPr>
                <w:rFonts w:hint="eastAsia" w:ascii="宋体" w:hAnsi="宋体" w:cs="宋体"/>
                <w:bCs/>
                <w:color w:val="auto"/>
                <w:kern w:val="0"/>
                <w:sz w:val="24"/>
                <w:highlight w:val="none"/>
                <w:lang w:val="en-US" w:eastAsia="zh-CN"/>
              </w:rPr>
              <w:t>5</w:t>
            </w:r>
          </w:p>
        </w:tc>
        <w:tc>
          <w:tcPr>
            <w:tcW w:w="1850" w:type="dxa"/>
            <w:noWrap w:val="0"/>
            <w:vAlign w:val="center"/>
          </w:tcPr>
          <w:p>
            <w:pPr>
              <w:keepNext w:val="0"/>
              <w:keepLines w:val="0"/>
              <w:suppressLineNumbers w:val="0"/>
              <w:spacing w:before="0" w:beforeAutospacing="0" w:after="0" w:afterAutospacing="0" w:line="360" w:lineRule="auto"/>
              <w:ind w:left="0" w:right="0"/>
              <w:rPr>
                <w:rFonts w:hint="eastAsia" w:ascii="宋体" w:hAnsi="宋体" w:cs="宋体"/>
                <w:bCs/>
                <w:color w:val="auto"/>
                <w:kern w:val="0"/>
                <w:sz w:val="24"/>
                <w:highlight w:val="none"/>
              </w:rPr>
            </w:pPr>
            <w:r>
              <w:rPr>
                <w:rFonts w:hint="eastAsia" w:ascii="宋体" w:hAnsi="宋体" w:cs="宋体"/>
                <w:b/>
                <w:color w:val="auto"/>
                <w:sz w:val="24"/>
                <w:highlight w:val="none"/>
              </w:rPr>
              <w:t>付款方式</w:t>
            </w:r>
          </w:p>
        </w:tc>
        <w:tc>
          <w:tcPr>
            <w:tcW w:w="7239" w:type="dxa"/>
            <w:noWrap w:val="0"/>
            <w:vAlign w:val="center"/>
          </w:tcPr>
          <w:p>
            <w:pPr>
              <w:keepNext w:val="0"/>
              <w:keepLines w:val="0"/>
              <w:suppressLineNumbers w:val="0"/>
              <w:suppressAutoHyphens/>
              <w:autoSpaceDE w:val="0"/>
              <w:autoSpaceDN w:val="0"/>
              <w:spacing w:before="0" w:beforeAutospacing="0" w:after="0" w:afterAutospacing="0" w:line="500" w:lineRule="atLeast"/>
              <w:ind w:left="0" w:right="0"/>
              <w:jc w:val="left"/>
              <w:rPr>
                <w:rFonts w:hint="default"/>
                <w:color w:val="auto"/>
                <w:highlight w:val="none"/>
                <w:lang w:val="en-US" w:eastAsia="zh-CN"/>
              </w:rPr>
            </w:pPr>
            <w:r>
              <w:rPr>
                <w:rFonts w:hint="default" w:ascii="宋体" w:hAnsi="宋体" w:eastAsia="宋体" w:cs="宋体"/>
                <w:color w:val="auto"/>
                <w:sz w:val="24"/>
                <w:szCs w:val="24"/>
                <w:highlight w:val="none"/>
                <w:lang w:val="en-US" w:eastAsia="zh-CN"/>
              </w:rPr>
              <w:t>完成采购人交付任务并经验收合格后，据实结算款项。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9" w:hRule="atLeast"/>
        </w:trPr>
        <w:tc>
          <w:tcPr>
            <w:tcW w:w="630" w:type="dxa"/>
            <w:noWrap w:val="0"/>
            <w:vAlign w:val="center"/>
          </w:tcPr>
          <w:p>
            <w:pPr>
              <w:keepNext w:val="0"/>
              <w:keepLines w:val="0"/>
              <w:widowControl/>
              <w:suppressLineNumbers w:val="0"/>
              <w:spacing w:before="0" w:beforeAutospacing="0" w:after="0" w:afterAutospacing="0" w:line="360" w:lineRule="auto"/>
              <w:ind w:left="105" w:leftChars="50" w:right="0"/>
              <w:jc w:val="center"/>
              <w:rPr>
                <w:rFonts w:hint="default" w:ascii="宋体" w:hAnsi="宋体" w:eastAsia="宋体" w:cs="宋体"/>
                <w:bCs/>
                <w:kern w:val="0"/>
                <w:sz w:val="24"/>
                <w:highlight w:val="none"/>
                <w:lang w:val="en-US" w:eastAsia="zh-CN"/>
              </w:rPr>
            </w:pPr>
            <w:r>
              <w:rPr>
                <w:rFonts w:hint="eastAsia" w:ascii="宋体" w:hAnsi="宋体" w:cs="宋体"/>
                <w:kern w:val="0"/>
                <w:sz w:val="24"/>
                <w:highlight w:val="none"/>
                <w:lang w:val="en-US" w:eastAsia="zh-CN"/>
              </w:rPr>
              <w:t>26</w:t>
            </w:r>
          </w:p>
        </w:tc>
        <w:tc>
          <w:tcPr>
            <w:tcW w:w="1850" w:type="dxa"/>
            <w:noWrap w:val="0"/>
            <w:vAlign w:val="center"/>
          </w:tcPr>
          <w:p>
            <w:pPr>
              <w:keepNext w:val="0"/>
              <w:keepLines w:val="0"/>
              <w:widowControl/>
              <w:suppressLineNumbers w:val="0"/>
              <w:spacing w:before="0" w:beforeAutospacing="0" w:after="0" w:afterAutospacing="0" w:line="360" w:lineRule="auto"/>
              <w:ind w:left="105" w:leftChars="50" w:right="0"/>
              <w:rPr>
                <w:rFonts w:hint="default" w:ascii="宋体" w:hAnsi="宋体" w:cs="宋体"/>
                <w:bCs/>
                <w:kern w:val="0"/>
                <w:sz w:val="24"/>
                <w:highlight w:val="none"/>
              </w:rPr>
            </w:pPr>
            <w:r>
              <w:rPr>
                <w:rFonts w:hint="eastAsia" w:ascii="宋体" w:hAnsi="宋体" w:cs="宋体"/>
                <w:b/>
                <w:sz w:val="24"/>
                <w:highlight w:val="none"/>
              </w:rPr>
              <w:t>资格审查证件</w:t>
            </w:r>
          </w:p>
        </w:tc>
        <w:tc>
          <w:tcPr>
            <w:tcW w:w="7239" w:type="dxa"/>
            <w:noWrap w:val="0"/>
            <w:vAlign w:val="center"/>
          </w:tcPr>
          <w:p>
            <w:pPr>
              <w:keepNext w:val="0"/>
              <w:keepLines w:val="0"/>
              <w:suppressLineNumbers w:val="0"/>
              <w:suppressAutoHyphens/>
              <w:autoSpaceDE w:val="0"/>
              <w:autoSpaceDN w:val="0"/>
              <w:spacing w:before="0" w:beforeAutospacing="0" w:after="0" w:afterAutospacing="0" w:line="500" w:lineRule="atLeast"/>
              <w:ind w:left="0" w:right="0"/>
              <w:jc w:val="left"/>
              <w:rPr>
                <w:rFonts w:hint="default" w:ascii="宋体" w:hAnsi="宋体" w:eastAsia="宋体" w:cs="宋体"/>
                <w:color w:val="auto"/>
                <w:sz w:val="24"/>
                <w:szCs w:val="24"/>
                <w:highlight w:val="none"/>
                <w:lang w:val="zh-CN" w:eastAsia="zh-CN"/>
              </w:rPr>
            </w:pP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lang w:val="zh-CN" w:eastAsia="zh-CN"/>
              </w:rPr>
              <w:t>统一社会信用代码的营业执照副本；</w:t>
            </w:r>
          </w:p>
          <w:p>
            <w:pPr>
              <w:keepNext w:val="0"/>
              <w:keepLines w:val="0"/>
              <w:suppressLineNumbers w:val="0"/>
              <w:suppressAutoHyphens/>
              <w:autoSpaceDE w:val="0"/>
              <w:autoSpaceDN w:val="0"/>
              <w:spacing w:before="0" w:beforeAutospacing="0" w:after="0" w:afterAutospacing="0" w:line="500" w:lineRule="atLeast"/>
              <w:ind w:left="0" w:right="0"/>
              <w:jc w:val="left"/>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2、菏泽市政府采购供应商资格信用承诺函；</w:t>
            </w:r>
          </w:p>
          <w:p>
            <w:pPr>
              <w:keepNext w:val="0"/>
              <w:keepLines w:val="0"/>
              <w:suppressLineNumbers w:val="0"/>
              <w:suppressAutoHyphens/>
              <w:autoSpaceDE w:val="0"/>
              <w:autoSpaceDN w:val="0"/>
              <w:spacing w:before="0" w:beforeAutospacing="0" w:after="0" w:afterAutospacing="0" w:line="500" w:lineRule="atLeast"/>
              <w:ind w:left="0" w:right="0"/>
              <w:jc w:val="left"/>
              <w:rPr>
                <w:rFonts w:hint="default" w:ascii="宋体" w:hAnsi="宋体" w:eastAsia="宋体" w:cs="宋体"/>
                <w:color w:val="auto"/>
                <w:sz w:val="24"/>
                <w:szCs w:val="24"/>
                <w:highlight w:val="none"/>
                <w:lang w:val="zh-CN" w:eastAsia="zh-CN"/>
              </w:rPr>
            </w:pPr>
            <w:r>
              <w:rPr>
                <w:rFonts w:hint="eastAsia" w:ascii="宋体" w:hAnsi="宋体" w:eastAsia="宋体" w:cs="宋体"/>
                <w:color w:val="auto"/>
                <w:sz w:val="24"/>
                <w:szCs w:val="24"/>
                <w:highlight w:val="none"/>
                <w:lang w:val="en-US" w:eastAsia="zh-CN"/>
              </w:rPr>
              <w:t>3、法定代表人身份证或法定代表人授权委托书及委托代理人身份证；</w:t>
            </w:r>
          </w:p>
          <w:p>
            <w:pPr>
              <w:keepNext w:val="0"/>
              <w:keepLines w:val="0"/>
              <w:suppressLineNumbers w:val="0"/>
              <w:suppressAutoHyphens/>
              <w:autoSpaceDE w:val="0"/>
              <w:autoSpaceDN w:val="0"/>
              <w:spacing w:before="0" w:beforeAutospacing="0" w:after="0" w:afterAutospacing="0" w:line="500" w:lineRule="atLeast"/>
              <w:ind w:left="0" w:right="0"/>
              <w:jc w:val="left"/>
              <w:rPr>
                <w:rFonts w:hint="eastAsia" w:ascii="宋体" w:hAnsi="宋体" w:eastAsia="宋体" w:cs="宋体"/>
                <w:color w:val="auto"/>
                <w:sz w:val="24"/>
                <w:szCs w:val="24"/>
                <w:highlight w:val="none"/>
                <w:lang w:val="zh-CN" w:eastAsia="zh-CN"/>
              </w:rPr>
            </w:pPr>
            <w:r>
              <w:rPr>
                <w:rFonts w:hint="eastAsia" w:ascii="宋体" w:hAnsi="宋体" w:eastAsia="宋体" w:cs="宋体"/>
                <w:color w:val="auto"/>
                <w:sz w:val="24"/>
                <w:szCs w:val="24"/>
                <w:highlight w:val="none"/>
                <w:lang w:val="en-US" w:eastAsia="zh-CN"/>
              </w:rPr>
              <w:t>4、</w:t>
            </w:r>
            <w:r>
              <w:rPr>
                <w:rFonts w:hint="eastAsia" w:ascii="宋体" w:hAnsi="宋体" w:eastAsia="宋体" w:cs="宋体"/>
                <w:color w:val="auto"/>
                <w:sz w:val="24"/>
                <w:szCs w:val="24"/>
                <w:highlight w:val="none"/>
                <w:lang w:val="zh-CN" w:eastAsia="zh-CN"/>
              </w:rPr>
              <w:t>中小企业声明函；</w:t>
            </w:r>
          </w:p>
          <w:p>
            <w:pPr>
              <w:keepNext w:val="0"/>
              <w:keepLines w:val="0"/>
              <w:suppressLineNumbers w:val="0"/>
              <w:suppressAutoHyphens/>
              <w:autoSpaceDE w:val="0"/>
              <w:autoSpaceDN w:val="0"/>
              <w:spacing w:before="0" w:beforeAutospacing="0" w:after="0" w:afterAutospacing="0" w:line="500" w:lineRule="atLeast"/>
              <w:ind w:left="0" w:right="0"/>
              <w:jc w:val="left"/>
              <w:rPr>
                <w:rFonts w:hint="eastAsia" w:ascii="宋体" w:hAnsi="宋体" w:eastAsia="宋体" w:cs="宋体"/>
                <w:color w:val="auto"/>
                <w:sz w:val="24"/>
                <w:szCs w:val="24"/>
                <w:highlight w:val="none"/>
                <w:lang w:val="zh-CN" w:eastAsia="zh-CN"/>
              </w:rPr>
            </w:pPr>
            <w:r>
              <w:rPr>
                <w:rFonts w:hint="eastAsia" w:ascii="宋体" w:hAnsi="宋体" w:eastAsia="宋体" w:cs="宋体"/>
                <w:color w:val="auto"/>
                <w:sz w:val="24"/>
                <w:szCs w:val="24"/>
                <w:highlight w:val="none"/>
                <w:lang w:val="en-US" w:eastAsia="zh-CN"/>
              </w:rPr>
              <w:t>5、</w:t>
            </w:r>
            <w:r>
              <w:rPr>
                <w:rFonts w:hint="eastAsia" w:ascii="宋体" w:hAnsi="宋体" w:eastAsia="宋体" w:cs="宋体"/>
                <w:color w:val="auto"/>
                <w:sz w:val="24"/>
                <w:szCs w:val="24"/>
                <w:highlight w:val="none"/>
                <w:lang w:val="zh-CN" w:eastAsia="zh-CN"/>
              </w:rPr>
              <w:t>国家或省（区、市）质量技术监督管理部门颁发的《检验检测机构资质认定证书》（CMA 证书）。</w:t>
            </w:r>
          </w:p>
          <w:p>
            <w:pPr>
              <w:keepNext w:val="0"/>
              <w:keepLines w:val="0"/>
              <w:suppressLineNumbers w:val="0"/>
              <w:suppressAutoHyphens/>
              <w:autoSpaceDE w:val="0"/>
              <w:autoSpaceDN w:val="0"/>
              <w:spacing w:before="0" w:beforeAutospacing="0" w:after="0" w:afterAutospacing="0" w:line="500" w:lineRule="atLeast"/>
              <w:ind w:left="0" w:right="0"/>
              <w:jc w:val="left"/>
              <w:rPr>
                <w:rFonts w:hint="default" w:ascii="宋体" w:hAnsi="宋体" w:eastAsia="宋体" w:cs="宋体"/>
                <w:color w:val="auto"/>
                <w:sz w:val="24"/>
                <w:szCs w:val="24"/>
                <w:highlight w:val="none"/>
                <w:lang w:val="zh-CN" w:eastAsia="zh-CN"/>
              </w:rPr>
            </w:pPr>
            <w:r>
              <w:rPr>
                <w:rFonts w:hint="eastAsia" w:ascii="宋体" w:hAnsi="宋体" w:eastAsia="宋体" w:cs="宋体"/>
                <w:color w:val="auto"/>
                <w:sz w:val="24"/>
                <w:szCs w:val="24"/>
                <w:highlight w:val="none"/>
                <w:lang w:val="zh-CN" w:eastAsia="zh-CN"/>
              </w:rPr>
              <w:t>6、近五年内不存在行政处罚或行政部门监督检查发现问题的证明。</w:t>
            </w:r>
          </w:p>
          <w:p>
            <w:pPr>
              <w:keepNext w:val="0"/>
              <w:keepLines w:val="0"/>
              <w:suppressLineNumbers w:val="0"/>
              <w:suppressAutoHyphens/>
              <w:autoSpaceDE w:val="0"/>
              <w:autoSpaceDN w:val="0"/>
              <w:spacing w:before="0" w:beforeAutospacing="0" w:after="0" w:afterAutospacing="0" w:line="500" w:lineRule="atLeast"/>
              <w:ind w:left="0" w:right="0"/>
              <w:jc w:val="left"/>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注：1.将上述资格审查资料的原件扫描件附在响应文件中，否则按无效投标处理。</w:t>
            </w:r>
          </w:p>
          <w:p>
            <w:pPr>
              <w:keepNext w:val="0"/>
              <w:keepLines w:val="0"/>
              <w:suppressLineNumbers w:val="0"/>
              <w:suppressAutoHyphens/>
              <w:autoSpaceDE w:val="0"/>
              <w:autoSpaceDN w:val="0"/>
              <w:spacing w:before="0" w:beforeAutospacing="0" w:after="0" w:afterAutospacing="0" w:line="500" w:lineRule="atLeast"/>
              <w:ind w:left="0" w:right="0"/>
              <w:jc w:val="left"/>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2.以上证件若有缺项、一项或多项不合格者均按无效投标处理。</w:t>
            </w:r>
          </w:p>
          <w:p>
            <w:pPr>
              <w:keepNext w:val="0"/>
              <w:keepLines w:val="0"/>
              <w:suppressLineNumbers w:val="0"/>
              <w:suppressAutoHyphens/>
              <w:autoSpaceDE w:val="0"/>
              <w:autoSpaceDN w:val="0"/>
              <w:spacing w:before="0" w:beforeAutospacing="0" w:after="0" w:afterAutospacing="0" w:line="500" w:lineRule="atLeast"/>
              <w:ind w:left="0" w:right="0"/>
              <w:jc w:val="left"/>
              <w:rPr>
                <w:rFonts w:hint="default" w:ascii="宋体" w:hAnsi="宋体" w:cs="宋体"/>
                <w:bCs/>
                <w:kern w:val="0"/>
                <w:sz w:val="24"/>
                <w:highlight w:val="none"/>
              </w:rPr>
            </w:pPr>
            <w:r>
              <w:rPr>
                <w:rFonts w:hint="eastAsia" w:ascii="宋体" w:hAnsi="宋体" w:eastAsia="宋体" w:cs="宋体"/>
                <w:color w:val="auto"/>
                <w:sz w:val="24"/>
                <w:szCs w:val="24"/>
                <w:highlight w:val="none"/>
                <w:lang w:val="en-US" w:eastAsia="zh-CN"/>
              </w:rPr>
              <w:t>3.所有证件必须真实、有效，经查实弄虚造假的将取消其投标资格，并报请相关监督部门依法查处。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6" w:hRule="atLeast"/>
        </w:trPr>
        <w:tc>
          <w:tcPr>
            <w:tcW w:w="630" w:type="dxa"/>
            <w:noWrap w:val="0"/>
            <w:vAlign w:val="center"/>
          </w:tcPr>
          <w:p>
            <w:pPr>
              <w:keepNext w:val="0"/>
              <w:keepLines w:val="0"/>
              <w:widowControl/>
              <w:suppressLineNumbers w:val="0"/>
              <w:spacing w:before="0" w:beforeAutospacing="0" w:after="0" w:afterAutospacing="0" w:line="240" w:lineRule="auto"/>
              <w:ind w:left="105" w:leftChars="50" w:right="0"/>
              <w:jc w:val="center"/>
              <w:rPr>
                <w:rFonts w:hint="default" w:ascii="宋体" w:hAnsi="宋体" w:cs="宋体"/>
                <w:kern w:val="0"/>
                <w:sz w:val="24"/>
                <w:highlight w:val="none"/>
                <w:lang w:val="en-US" w:eastAsia="zh-CN"/>
              </w:rPr>
            </w:pPr>
            <w:r>
              <w:rPr>
                <w:rFonts w:hint="eastAsia" w:ascii="宋体" w:hAnsi="宋体" w:cs="宋体"/>
                <w:kern w:val="0"/>
                <w:sz w:val="24"/>
                <w:highlight w:val="none"/>
                <w:lang w:val="en-US" w:eastAsia="zh-CN"/>
              </w:rPr>
              <w:t>27</w:t>
            </w:r>
          </w:p>
        </w:tc>
        <w:tc>
          <w:tcPr>
            <w:tcW w:w="1850" w:type="dxa"/>
            <w:noWrap w:val="0"/>
            <w:vAlign w:val="center"/>
          </w:tcPr>
          <w:p>
            <w:pPr>
              <w:pStyle w:val="22"/>
              <w:keepNext w:val="0"/>
              <w:keepLines w:val="0"/>
              <w:suppressLineNumbers w:val="0"/>
              <w:spacing w:before="0" w:beforeAutospacing="0" w:after="0" w:afterAutospacing="0" w:line="240" w:lineRule="auto"/>
              <w:ind w:left="0" w:leftChars="0" w:right="0" w:firstLine="0" w:firstLineChars="0"/>
              <w:rPr>
                <w:rFonts w:hint="eastAsia" w:ascii="宋体" w:hAnsi="宋体" w:cs="宋体"/>
                <w:b/>
                <w:sz w:val="24"/>
                <w:highlight w:val="none"/>
              </w:rPr>
            </w:pPr>
            <w:r>
              <w:rPr>
                <w:rFonts w:hint="eastAsia" w:ascii="宋体" w:hAnsi="宋体" w:eastAsia="宋体" w:cs="宋体"/>
                <w:b/>
                <w:kern w:val="2"/>
                <w:sz w:val="24"/>
                <w:szCs w:val="24"/>
                <w:highlight w:val="none"/>
                <w:lang w:val="en-US" w:eastAsia="zh-CN" w:bidi="ar-SA"/>
              </w:rPr>
              <w:t>本项目所属行业</w:t>
            </w:r>
          </w:p>
        </w:tc>
        <w:tc>
          <w:tcPr>
            <w:tcW w:w="7239" w:type="dxa"/>
            <w:noWrap w:val="0"/>
            <w:vAlign w:val="center"/>
          </w:tcPr>
          <w:p>
            <w:pPr>
              <w:pStyle w:val="55"/>
              <w:keepNext w:val="0"/>
              <w:keepLines w:val="0"/>
              <w:numPr>
                <w:ilvl w:val="0"/>
                <w:numId w:val="0"/>
              </w:numPr>
              <w:suppressLineNumbers w:val="0"/>
              <w:spacing w:before="0" w:beforeAutospacing="0" w:after="0" w:afterAutospacing="0" w:line="240" w:lineRule="auto"/>
              <w:ind w:left="0" w:right="0" w:rightChars="0"/>
              <w:rPr>
                <w:rFonts w:hint="eastAsia" w:ascii="宋体" w:hAnsi="宋体" w:cs="宋体"/>
                <w:b/>
                <w:sz w:val="24"/>
                <w:highlight w:val="none"/>
              </w:rPr>
            </w:pPr>
            <w:r>
              <w:rPr>
                <w:rFonts w:hint="eastAsia" w:ascii="宋体" w:hAnsi="宋体" w:cs="宋体"/>
                <w:b/>
                <w:sz w:val="24"/>
                <w:highlight w:val="none"/>
              </w:rPr>
              <w:t>其他未列明行业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30" w:type="dxa"/>
            <w:noWrap w:val="0"/>
            <w:vAlign w:val="center"/>
          </w:tcPr>
          <w:p>
            <w:pPr>
              <w:keepNext w:val="0"/>
              <w:keepLines w:val="0"/>
              <w:suppressLineNumbers w:val="0"/>
              <w:spacing w:before="0" w:beforeAutospacing="0" w:after="0" w:afterAutospacing="0" w:line="360" w:lineRule="auto"/>
              <w:ind w:left="105" w:leftChars="50" w:right="0"/>
              <w:jc w:val="center"/>
              <w:rPr>
                <w:rFonts w:hint="eastAsia" w:ascii="宋体" w:hAnsi="宋体" w:eastAsia="宋体" w:cs="宋体"/>
                <w:sz w:val="24"/>
                <w:highlight w:val="none"/>
              </w:rPr>
            </w:pPr>
            <w:r>
              <w:rPr>
                <w:rFonts w:hint="eastAsia" w:ascii="宋体" w:hAnsi="宋体" w:cs="宋体"/>
                <w:color w:val="auto"/>
                <w:sz w:val="24"/>
                <w:highlight w:val="none"/>
                <w:lang w:val="en-US" w:eastAsia="zh-CN"/>
              </w:rPr>
              <w:t>信用评价</w:t>
            </w:r>
          </w:p>
        </w:tc>
        <w:tc>
          <w:tcPr>
            <w:tcW w:w="9089" w:type="dxa"/>
            <w:gridSpan w:val="2"/>
            <w:noWrap w:val="0"/>
            <w:vAlign w:val="center"/>
          </w:tcPr>
          <w:p>
            <w:pPr>
              <w:keepNext w:val="0"/>
              <w:keepLines w:val="0"/>
              <w:suppressLineNumbers w:val="0"/>
              <w:suppressAutoHyphens/>
              <w:autoSpaceDE w:val="0"/>
              <w:autoSpaceDN w:val="0"/>
              <w:spacing w:before="0" w:beforeAutospacing="0" w:after="0" w:afterAutospacing="0" w:line="500" w:lineRule="atLeast"/>
              <w:ind w:left="0" w:right="0"/>
              <w:jc w:val="left"/>
              <w:rPr>
                <w:rFonts w:hint="eastAsia" w:ascii="宋体" w:hAnsi="宋体" w:eastAsia="宋体" w:cs="宋体"/>
                <w:color w:val="auto"/>
                <w:sz w:val="24"/>
                <w:szCs w:val="24"/>
                <w:highlight w:val="none"/>
                <w:lang w:val="zh-CN" w:eastAsia="zh-CN"/>
              </w:rPr>
            </w:pPr>
            <w:r>
              <w:rPr>
                <w:rFonts w:hint="eastAsia" w:ascii="宋体" w:hAnsi="宋体" w:eastAsia="宋体" w:cs="宋体"/>
                <w:color w:val="auto"/>
                <w:sz w:val="24"/>
                <w:szCs w:val="24"/>
                <w:highlight w:val="none"/>
                <w:lang w:val="zh-CN" w:eastAsia="zh-CN"/>
              </w:rPr>
              <w:t xml:space="preserve">在供应商须在项目开标前，进入菏泽市政采信用管理系统（https://jdpj.hzcz.heze.gov.cn:10001），完成账号注册（已有账号的无需重复注册），登录系统截取当前的信用星级和分数，作为供应商信用情况的参考。在项目评标结束后，供应商需登录菏泽政采信用管理系统，对本次项目的各阶段参与主体完成信用评价并于系统内提交评价结果”。信用系统具体操作步骤详见【菏泽市政采信用管理系统】用户操作手册（https://jdpj.hzcz.heze.gov.cn:10001/user/login）。                   </w:t>
            </w:r>
          </w:p>
          <w:p>
            <w:pPr>
              <w:keepNext w:val="0"/>
              <w:keepLines w:val="0"/>
              <w:suppressLineNumbers w:val="0"/>
              <w:suppressAutoHyphens/>
              <w:autoSpaceDE w:val="0"/>
              <w:autoSpaceDN w:val="0"/>
              <w:spacing w:before="0" w:beforeAutospacing="0" w:after="0" w:afterAutospacing="0" w:line="500" w:lineRule="atLeast"/>
              <w:ind w:left="0" w:right="0"/>
              <w:jc w:val="left"/>
              <w:rPr>
                <w:rFonts w:hint="eastAsia" w:ascii="宋体" w:hAnsi="宋体" w:eastAsia="宋体" w:cs="宋体"/>
                <w:bCs/>
                <w:sz w:val="24"/>
                <w:highlight w:val="none"/>
                <w:lang w:val="zh-CN"/>
              </w:rPr>
            </w:pPr>
            <w:r>
              <w:rPr>
                <w:rFonts w:hint="eastAsia" w:ascii="宋体" w:hAnsi="宋体" w:eastAsia="宋体" w:cs="宋体"/>
                <w:color w:val="auto"/>
                <w:sz w:val="24"/>
                <w:szCs w:val="24"/>
                <w:highlight w:val="none"/>
                <w:lang w:val="zh-CN" w:eastAsia="zh-CN"/>
              </w:rPr>
              <w:t>政策咨询(0530) 5613997，技术咨询：董工15053027821，技术咨询：陈工18253063200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30" w:type="dxa"/>
            <w:noWrap w:val="0"/>
            <w:vAlign w:val="center"/>
          </w:tcPr>
          <w:p>
            <w:pPr>
              <w:keepNext w:val="0"/>
              <w:keepLines w:val="0"/>
              <w:suppressLineNumbers w:val="0"/>
              <w:spacing w:before="0" w:beforeAutospacing="0" w:after="0" w:afterAutospacing="0" w:line="360" w:lineRule="auto"/>
              <w:ind w:left="105" w:leftChars="50" w:right="0"/>
              <w:jc w:val="center"/>
              <w:rPr>
                <w:rFonts w:hint="eastAsia" w:ascii="宋体" w:hAnsi="宋体" w:cs="宋体"/>
                <w:sz w:val="24"/>
                <w:highlight w:val="none"/>
              </w:rPr>
            </w:pPr>
            <w:r>
              <w:rPr>
                <w:rFonts w:hint="eastAsia" w:ascii="宋体" w:hAnsi="宋体" w:eastAsia="宋体" w:cs="宋体"/>
                <w:sz w:val="24"/>
                <w:highlight w:val="none"/>
              </w:rPr>
              <w:t>电子招投标</w:t>
            </w:r>
            <w:r>
              <w:rPr>
                <w:rFonts w:hint="eastAsia" w:ascii="宋体" w:hAnsi="宋体" w:eastAsia="宋体" w:cs="宋体"/>
                <w:kern w:val="0"/>
                <w:sz w:val="24"/>
                <w:highlight w:val="none"/>
              </w:rPr>
              <w:t>须知</w:t>
            </w:r>
          </w:p>
        </w:tc>
        <w:tc>
          <w:tcPr>
            <w:tcW w:w="9089" w:type="dxa"/>
            <w:gridSpan w:val="2"/>
            <w:noWrap w:val="0"/>
            <w:vAlign w:val="center"/>
          </w:tcPr>
          <w:p>
            <w:pPr>
              <w:keepNext w:val="0"/>
              <w:keepLines w:val="0"/>
              <w:suppressLineNumbers w:val="0"/>
              <w:suppressAutoHyphens/>
              <w:autoSpaceDE w:val="0"/>
              <w:autoSpaceDN w:val="0"/>
              <w:spacing w:before="0" w:beforeAutospacing="0" w:after="0" w:afterAutospacing="0" w:line="500" w:lineRule="atLeast"/>
              <w:ind w:left="0" w:right="0"/>
              <w:jc w:val="left"/>
              <w:rPr>
                <w:rFonts w:hint="eastAsia" w:ascii="宋体" w:hAnsi="宋体" w:eastAsia="宋体" w:cs="宋体"/>
                <w:bCs/>
                <w:sz w:val="24"/>
                <w:highlight w:val="none"/>
                <w:lang w:val="zh-CN"/>
              </w:rPr>
            </w:pPr>
            <w:r>
              <w:rPr>
                <w:rFonts w:hint="eastAsia" w:ascii="宋体" w:hAnsi="宋体" w:eastAsia="宋体" w:cs="宋体"/>
                <w:bCs/>
                <w:sz w:val="24"/>
                <w:highlight w:val="none"/>
                <w:lang w:val="zh-CN"/>
              </w:rPr>
              <w:t>注意事项：</w:t>
            </w:r>
          </w:p>
          <w:p>
            <w:pPr>
              <w:keepNext w:val="0"/>
              <w:keepLines w:val="0"/>
              <w:suppressLineNumbers w:val="0"/>
              <w:suppressAutoHyphens/>
              <w:autoSpaceDE w:val="0"/>
              <w:autoSpaceDN w:val="0"/>
              <w:spacing w:before="0" w:beforeAutospacing="0" w:after="0" w:afterAutospacing="0" w:line="500" w:lineRule="atLeast"/>
              <w:ind w:left="0" w:right="0"/>
              <w:jc w:val="left"/>
              <w:rPr>
                <w:rFonts w:hint="eastAsia" w:ascii="宋体" w:hAnsi="宋体" w:eastAsia="宋体" w:cs="宋体"/>
                <w:bCs/>
                <w:sz w:val="24"/>
                <w:highlight w:val="none"/>
                <w:lang w:val="zh-CN"/>
              </w:rPr>
            </w:pPr>
            <w:r>
              <w:rPr>
                <w:rFonts w:hint="eastAsia" w:ascii="宋体" w:hAnsi="宋体" w:eastAsia="宋体" w:cs="宋体"/>
                <w:bCs/>
                <w:sz w:val="24"/>
                <w:highlight w:val="none"/>
                <w:lang w:val="zh-CN"/>
              </w:rPr>
              <w:t>1、本次采购为网上交易</w:t>
            </w:r>
            <w:r>
              <w:rPr>
                <w:rFonts w:hint="eastAsia" w:ascii="宋体" w:hAnsi="宋体" w:cs="宋体"/>
                <w:bCs/>
                <w:sz w:val="24"/>
                <w:highlight w:val="none"/>
                <w:lang w:val="zh-CN"/>
              </w:rPr>
              <w:t>不见面开标</w:t>
            </w:r>
            <w:r>
              <w:rPr>
                <w:rFonts w:hint="eastAsia" w:ascii="宋体" w:hAnsi="宋体" w:eastAsia="宋体" w:cs="宋体"/>
                <w:bCs/>
                <w:sz w:val="24"/>
                <w:highlight w:val="none"/>
                <w:lang w:val="zh-CN"/>
              </w:rPr>
              <w:t>，</w:t>
            </w:r>
            <w:r>
              <w:rPr>
                <w:rFonts w:hint="eastAsia" w:ascii="宋体" w:hAnsi="宋体" w:cs="宋体"/>
                <w:bCs/>
                <w:sz w:val="24"/>
                <w:highlight w:val="none"/>
                <w:lang w:val="zh-CN"/>
              </w:rPr>
              <w:t>响应文件</w:t>
            </w:r>
            <w:r>
              <w:rPr>
                <w:rFonts w:hint="eastAsia" w:ascii="宋体" w:hAnsi="宋体" w:eastAsia="宋体" w:cs="宋体"/>
                <w:bCs/>
                <w:sz w:val="24"/>
                <w:highlight w:val="none"/>
                <w:lang w:val="zh-CN"/>
              </w:rPr>
              <w:t>采用电子方式，供应商/</w:t>
            </w:r>
            <w:r>
              <w:rPr>
                <w:rFonts w:hint="eastAsia" w:ascii="宋体" w:hAnsi="宋体" w:cs="宋体"/>
                <w:bCs/>
                <w:sz w:val="24"/>
                <w:highlight w:val="none"/>
                <w:lang w:val="zh-CN"/>
              </w:rPr>
              <w:t>投标人</w:t>
            </w:r>
            <w:r>
              <w:rPr>
                <w:rFonts w:hint="eastAsia" w:ascii="宋体" w:hAnsi="宋体" w:eastAsia="宋体" w:cs="宋体"/>
                <w:bCs/>
                <w:sz w:val="24"/>
                <w:highlight w:val="none"/>
                <w:lang w:val="zh-CN"/>
              </w:rPr>
              <w:t>应通过鲁采采电子招投标交易平台https://www.lucaicai.com上传经CA加密的电子</w:t>
            </w:r>
            <w:r>
              <w:rPr>
                <w:rFonts w:hint="eastAsia" w:ascii="宋体" w:hAnsi="宋体" w:cs="宋体"/>
                <w:bCs/>
                <w:sz w:val="24"/>
                <w:highlight w:val="none"/>
                <w:lang w:val="zh-CN"/>
              </w:rPr>
              <w:t>响应文件</w:t>
            </w:r>
            <w:r>
              <w:rPr>
                <w:rFonts w:hint="eastAsia" w:ascii="宋体" w:hAnsi="宋体" w:eastAsia="宋体" w:cs="宋体"/>
                <w:bCs/>
                <w:sz w:val="24"/>
                <w:highlight w:val="none"/>
                <w:lang w:val="zh-CN"/>
              </w:rPr>
              <w:t>。因鲁采采电子招投标交易平台已按照相关规定取消采购项目网上报名流程，故无需在鲁采采平台进行采购项目网上报名。</w:t>
            </w:r>
          </w:p>
          <w:p>
            <w:pPr>
              <w:keepNext w:val="0"/>
              <w:keepLines w:val="0"/>
              <w:suppressLineNumbers w:val="0"/>
              <w:suppressAutoHyphens/>
              <w:autoSpaceDE w:val="0"/>
              <w:autoSpaceDN w:val="0"/>
              <w:spacing w:before="0" w:beforeAutospacing="0" w:after="0" w:afterAutospacing="0" w:line="500" w:lineRule="atLeast"/>
              <w:ind w:left="0" w:right="0"/>
              <w:jc w:val="left"/>
              <w:rPr>
                <w:rFonts w:hint="eastAsia" w:ascii="宋体" w:hAnsi="宋体" w:eastAsia="宋体" w:cs="宋体"/>
                <w:bCs/>
                <w:sz w:val="24"/>
                <w:highlight w:val="none"/>
                <w:lang w:val="zh-CN"/>
              </w:rPr>
            </w:pPr>
            <w:r>
              <w:rPr>
                <w:rFonts w:hint="eastAsia" w:ascii="宋体" w:hAnsi="宋体" w:eastAsia="宋体" w:cs="宋体"/>
                <w:bCs/>
                <w:sz w:val="24"/>
                <w:highlight w:val="none"/>
                <w:lang w:val="zh-CN"/>
              </w:rPr>
              <w:t>2、在线递交加密版电子</w:t>
            </w:r>
            <w:r>
              <w:rPr>
                <w:rFonts w:hint="eastAsia" w:ascii="宋体" w:hAnsi="宋体" w:cs="宋体"/>
                <w:bCs/>
                <w:sz w:val="24"/>
                <w:highlight w:val="none"/>
                <w:lang w:val="zh-CN"/>
              </w:rPr>
              <w:t>响应文件</w:t>
            </w:r>
            <w:r>
              <w:rPr>
                <w:rFonts w:hint="eastAsia" w:ascii="宋体" w:hAnsi="宋体" w:eastAsia="宋体" w:cs="宋体"/>
                <w:bCs/>
                <w:sz w:val="24"/>
                <w:highlight w:val="none"/>
                <w:lang w:val="zh-CN"/>
              </w:rPr>
              <w:t>前，供应商/</w:t>
            </w:r>
            <w:r>
              <w:rPr>
                <w:rFonts w:hint="eastAsia" w:ascii="宋体" w:hAnsi="宋体" w:cs="宋体"/>
                <w:bCs/>
                <w:sz w:val="24"/>
                <w:highlight w:val="none"/>
                <w:lang w:val="zh-CN"/>
              </w:rPr>
              <w:t>投标人</w:t>
            </w:r>
            <w:r>
              <w:rPr>
                <w:rFonts w:hint="eastAsia" w:ascii="宋体" w:hAnsi="宋体" w:eastAsia="宋体" w:cs="宋体"/>
                <w:bCs/>
                <w:sz w:val="24"/>
                <w:highlight w:val="none"/>
                <w:lang w:val="zh-CN"/>
              </w:rPr>
              <w:t>应提前在鲁采采电子招投标交易平台首页的“常用工具”栏目中下载并安装“CFCA驱动安装包”和“</w:t>
            </w:r>
            <w:r>
              <w:rPr>
                <w:rFonts w:hint="eastAsia" w:ascii="宋体" w:hAnsi="宋体" w:cs="宋体"/>
                <w:bCs/>
                <w:sz w:val="24"/>
                <w:highlight w:val="none"/>
                <w:lang w:val="zh-CN"/>
              </w:rPr>
              <w:t>响应文件</w:t>
            </w:r>
            <w:r>
              <w:rPr>
                <w:rFonts w:hint="eastAsia" w:ascii="宋体" w:hAnsi="宋体" w:eastAsia="宋体" w:cs="宋体"/>
                <w:bCs/>
                <w:sz w:val="24"/>
                <w:highlight w:val="none"/>
                <w:lang w:val="zh-CN"/>
              </w:rPr>
              <w:t>编制工具”，供应商/</w:t>
            </w:r>
            <w:r>
              <w:rPr>
                <w:rFonts w:hint="eastAsia" w:ascii="宋体" w:hAnsi="宋体" w:cs="宋体"/>
                <w:bCs/>
                <w:sz w:val="24"/>
                <w:highlight w:val="none"/>
                <w:lang w:val="zh-CN"/>
              </w:rPr>
              <w:t>投标人</w:t>
            </w:r>
            <w:r>
              <w:rPr>
                <w:rFonts w:hint="eastAsia" w:ascii="宋体" w:hAnsi="宋体" w:eastAsia="宋体" w:cs="宋体"/>
                <w:bCs/>
                <w:sz w:val="24"/>
                <w:highlight w:val="none"/>
                <w:lang w:val="zh-CN"/>
              </w:rPr>
              <w:t>应当使用</w:t>
            </w:r>
            <w:r>
              <w:rPr>
                <w:rFonts w:hint="eastAsia" w:ascii="宋体" w:hAnsi="宋体" w:cs="宋体"/>
                <w:bCs/>
                <w:sz w:val="24"/>
                <w:highlight w:val="none"/>
                <w:lang w:val="zh-CN"/>
              </w:rPr>
              <w:t>响应文件</w:t>
            </w:r>
            <w:r>
              <w:rPr>
                <w:rFonts w:hint="eastAsia" w:ascii="宋体" w:hAnsi="宋体" w:eastAsia="宋体" w:cs="宋体"/>
                <w:bCs/>
                <w:sz w:val="24"/>
                <w:highlight w:val="none"/>
                <w:lang w:val="zh-CN"/>
              </w:rPr>
              <w:t>编制工具及CA为</w:t>
            </w:r>
            <w:r>
              <w:rPr>
                <w:rFonts w:hint="eastAsia" w:ascii="宋体" w:hAnsi="宋体" w:cs="宋体"/>
                <w:bCs/>
                <w:sz w:val="24"/>
                <w:highlight w:val="none"/>
                <w:lang w:val="zh-CN"/>
              </w:rPr>
              <w:t>响应文件</w:t>
            </w:r>
            <w:r>
              <w:rPr>
                <w:rFonts w:hint="eastAsia" w:ascii="宋体" w:hAnsi="宋体" w:eastAsia="宋体" w:cs="宋体"/>
                <w:bCs/>
                <w:sz w:val="24"/>
                <w:highlight w:val="none"/>
                <w:lang w:val="zh-CN"/>
              </w:rPr>
              <w:t>加密（具体加密操作流程可打开鲁采采电子招投标交易平台首页https://www.lucaicai.com “常用工具”栏目中的《鲁采采供应商操作手册》进行学习），加密时所有</w:t>
            </w:r>
            <w:r>
              <w:rPr>
                <w:rFonts w:hint="eastAsia" w:ascii="宋体" w:hAnsi="宋体" w:cs="宋体"/>
                <w:bCs/>
                <w:sz w:val="24"/>
                <w:highlight w:val="none"/>
                <w:lang w:val="zh-CN"/>
              </w:rPr>
              <w:t>响应文件</w:t>
            </w:r>
            <w:r>
              <w:rPr>
                <w:rFonts w:hint="eastAsia" w:ascii="宋体" w:hAnsi="宋体" w:eastAsia="宋体" w:cs="宋体"/>
                <w:bCs/>
                <w:sz w:val="24"/>
                <w:highlight w:val="none"/>
                <w:lang w:val="zh-CN"/>
              </w:rPr>
              <w:t>均只能使用同一把企业CA证书进行加密，否则引起的解密失败的责任由供应商/</w:t>
            </w:r>
            <w:r>
              <w:rPr>
                <w:rFonts w:hint="eastAsia" w:ascii="宋体" w:hAnsi="宋体" w:cs="宋体"/>
                <w:bCs/>
                <w:sz w:val="24"/>
                <w:highlight w:val="none"/>
                <w:lang w:val="zh-CN"/>
              </w:rPr>
              <w:t>供应商</w:t>
            </w:r>
            <w:r>
              <w:rPr>
                <w:rFonts w:hint="eastAsia" w:ascii="宋体" w:hAnsi="宋体" w:eastAsia="宋体" w:cs="宋体"/>
                <w:bCs/>
                <w:sz w:val="24"/>
                <w:highlight w:val="none"/>
                <w:lang w:val="zh-CN"/>
              </w:rPr>
              <w:t>自行承担。供应商/</w:t>
            </w:r>
            <w:r>
              <w:rPr>
                <w:rFonts w:hint="eastAsia" w:ascii="宋体" w:hAnsi="宋体" w:cs="宋体"/>
                <w:bCs/>
                <w:sz w:val="24"/>
                <w:highlight w:val="none"/>
                <w:lang w:val="zh-CN"/>
              </w:rPr>
              <w:t>投标人</w:t>
            </w:r>
            <w:r>
              <w:rPr>
                <w:rFonts w:hint="eastAsia" w:ascii="宋体" w:hAnsi="宋体" w:eastAsia="宋体" w:cs="宋体"/>
                <w:bCs/>
                <w:sz w:val="24"/>
                <w:highlight w:val="none"/>
                <w:lang w:val="zh-CN"/>
              </w:rPr>
              <w:t>未按规定加密的</w:t>
            </w:r>
            <w:r>
              <w:rPr>
                <w:rFonts w:hint="eastAsia" w:ascii="宋体" w:hAnsi="宋体" w:cs="宋体"/>
                <w:bCs/>
                <w:sz w:val="24"/>
                <w:highlight w:val="none"/>
                <w:lang w:val="zh-CN"/>
              </w:rPr>
              <w:t>响应文件</w:t>
            </w:r>
            <w:r>
              <w:rPr>
                <w:rFonts w:hint="eastAsia" w:ascii="宋体" w:hAnsi="宋体" w:eastAsia="宋体" w:cs="宋体"/>
                <w:bCs/>
                <w:sz w:val="24"/>
                <w:highlight w:val="none"/>
                <w:lang w:val="zh-CN"/>
              </w:rPr>
              <w:t>，鲁采采电子招投标交易平台https://www.lucaicai.com将拒绝接收。</w:t>
            </w:r>
          </w:p>
          <w:p>
            <w:pPr>
              <w:keepNext w:val="0"/>
              <w:keepLines w:val="0"/>
              <w:suppressLineNumbers w:val="0"/>
              <w:suppressAutoHyphens/>
              <w:autoSpaceDE w:val="0"/>
              <w:autoSpaceDN w:val="0"/>
              <w:spacing w:before="0" w:beforeAutospacing="0" w:after="0" w:afterAutospacing="0" w:line="500" w:lineRule="atLeast"/>
              <w:ind w:left="0" w:right="0"/>
              <w:jc w:val="left"/>
              <w:rPr>
                <w:rFonts w:hint="eastAsia" w:ascii="宋体" w:hAnsi="宋体" w:eastAsia="宋体" w:cs="宋体"/>
                <w:bCs/>
                <w:sz w:val="24"/>
                <w:highlight w:val="none"/>
                <w:lang w:val="zh-CN"/>
              </w:rPr>
            </w:pPr>
            <w:r>
              <w:rPr>
                <w:rFonts w:hint="eastAsia" w:ascii="宋体" w:hAnsi="宋体" w:eastAsia="宋体" w:cs="宋体"/>
                <w:bCs/>
                <w:sz w:val="24"/>
                <w:highlight w:val="none"/>
                <w:lang w:val="zh-CN"/>
              </w:rPr>
              <w:t>3、供应商/</w:t>
            </w:r>
            <w:r>
              <w:rPr>
                <w:rFonts w:hint="eastAsia" w:ascii="宋体" w:hAnsi="宋体" w:cs="宋体"/>
                <w:bCs/>
                <w:sz w:val="24"/>
                <w:highlight w:val="none"/>
                <w:lang w:val="zh-CN"/>
              </w:rPr>
              <w:t>投标人</w:t>
            </w:r>
            <w:r>
              <w:rPr>
                <w:rFonts w:hint="eastAsia" w:ascii="宋体" w:hAnsi="宋体" w:eastAsia="宋体" w:cs="宋体"/>
                <w:bCs/>
                <w:sz w:val="24"/>
                <w:highlight w:val="none"/>
                <w:lang w:val="zh-CN"/>
              </w:rPr>
              <w:t>须在</w:t>
            </w:r>
            <w:r>
              <w:rPr>
                <w:rFonts w:hint="eastAsia" w:ascii="宋体" w:hAnsi="宋体" w:cs="宋体"/>
                <w:bCs/>
                <w:sz w:val="24"/>
                <w:highlight w:val="none"/>
                <w:lang w:val="zh-CN"/>
              </w:rPr>
              <w:t>响应文件</w:t>
            </w:r>
            <w:r>
              <w:rPr>
                <w:rFonts w:hint="eastAsia" w:ascii="宋体" w:hAnsi="宋体" w:eastAsia="宋体" w:cs="宋体"/>
                <w:bCs/>
                <w:sz w:val="24"/>
                <w:highlight w:val="none"/>
                <w:lang w:val="zh-CN"/>
              </w:rPr>
              <w:t>递交截止时间前，通过</w:t>
            </w:r>
            <w:r>
              <w:rPr>
                <w:rFonts w:hint="eastAsia" w:ascii="宋体" w:hAnsi="宋体" w:cs="宋体"/>
                <w:bCs/>
                <w:sz w:val="24"/>
                <w:highlight w:val="none"/>
                <w:lang w:val="zh-CN"/>
              </w:rPr>
              <w:t>响应文件</w:t>
            </w:r>
            <w:r>
              <w:rPr>
                <w:rFonts w:hint="eastAsia" w:ascii="宋体" w:hAnsi="宋体" w:eastAsia="宋体" w:cs="宋体"/>
                <w:bCs/>
                <w:sz w:val="24"/>
                <w:highlight w:val="none"/>
                <w:lang w:val="zh-CN"/>
              </w:rPr>
              <w:t>编制工具客户端生成加密版的电子</w:t>
            </w:r>
            <w:r>
              <w:rPr>
                <w:rFonts w:hint="eastAsia" w:ascii="宋体" w:hAnsi="宋体" w:cs="宋体"/>
                <w:bCs/>
                <w:sz w:val="24"/>
                <w:highlight w:val="none"/>
                <w:lang w:val="zh-CN"/>
              </w:rPr>
              <w:t>响应文件</w:t>
            </w:r>
            <w:r>
              <w:rPr>
                <w:rFonts w:hint="eastAsia" w:ascii="宋体" w:hAnsi="宋体" w:eastAsia="宋体" w:cs="宋体"/>
                <w:bCs/>
                <w:sz w:val="24"/>
                <w:highlight w:val="none"/>
                <w:lang w:val="zh-CN"/>
              </w:rPr>
              <w:t>，并在采购文件规定的</w:t>
            </w:r>
            <w:r>
              <w:rPr>
                <w:rFonts w:hint="eastAsia" w:ascii="宋体" w:hAnsi="宋体" w:cs="宋体"/>
                <w:bCs/>
                <w:sz w:val="24"/>
                <w:highlight w:val="none"/>
                <w:lang w:val="zh-CN"/>
              </w:rPr>
              <w:t>响应文件</w:t>
            </w:r>
            <w:r>
              <w:rPr>
                <w:rFonts w:hint="eastAsia" w:ascii="宋体" w:hAnsi="宋体" w:eastAsia="宋体" w:cs="宋体"/>
                <w:bCs/>
                <w:sz w:val="24"/>
                <w:highlight w:val="none"/>
                <w:lang w:val="zh-CN"/>
              </w:rPr>
              <w:t>递交截止时间前登录鲁采采电子招投标交易平台https://www.lucaicai.com递交加密版电子</w:t>
            </w:r>
            <w:r>
              <w:rPr>
                <w:rFonts w:hint="eastAsia" w:ascii="宋体" w:hAnsi="宋体" w:cs="宋体"/>
                <w:bCs/>
                <w:sz w:val="24"/>
                <w:highlight w:val="none"/>
                <w:lang w:val="zh-CN"/>
              </w:rPr>
              <w:t>响应文件</w:t>
            </w:r>
            <w:r>
              <w:rPr>
                <w:rFonts w:hint="eastAsia" w:ascii="宋体" w:hAnsi="宋体" w:eastAsia="宋体" w:cs="宋体"/>
                <w:bCs/>
                <w:sz w:val="24"/>
                <w:highlight w:val="none"/>
                <w:lang w:val="zh-CN"/>
              </w:rPr>
              <w:t>。</w:t>
            </w:r>
          </w:p>
          <w:p>
            <w:pPr>
              <w:keepNext w:val="0"/>
              <w:keepLines w:val="0"/>
              <w:suppressLineNumbers w:val="0"/>
              <w:suppressAutoHyphens/>
              <w:autoSpaceDE w:val="0"/>
              <w:autoSpaceDN w:val="0"/>
              <w:spacing w:before="0" w:beforeAutospacing="0" w:after="0" w:afterAutospacing="0" w:line="500" w:lineRule="atLeast"/>
              <w:ind w:left="0" w:right="0"/>
              <w:jc w:val="left"/>
              <w:rPr>
                <w:rFonts w:hint="eastAsia" w:ascii="宋体" w:hAnsi="宋体" w:eastAsia="宋体" w:cs="宋体"/>
                <w:bCs/>
                <w:sz w:val="24"/>
                <w:highlight w:val="none"/>
                <w:lang w:val="zh-CN"/>
              </w:rPr>
            </w:pPr>
            <w:r>
              <w:rPr>
                <w:rFonts w:hint="eastAsia" w:ascii="宋体" w:hAnsi="宋体" w:eastAsia="宋体" w:cs="宋体"/>
                <w:bCs/>
                <w:sz w:val="24"/>
                <w:highlight w:val="none"/>
                <w:lang w:val="zh-CN"/>
              </w:rPr>
              <w:t>4、供应商/</w:t>
            </w:r>
            <w:r>
              <w:rPr>
                <w:rFonts w:hint="eastAsia" w:ascii="宋体" w:hAnsi="宋体" w:cs="宋体"/>
                <w:bCs/>
                <w:sz w:val="24"/>
                <w:highlight w:val="none"/>
                <w:lang w:val="zh-CN"/>
              </w:rPr>
              <w:t>投标人</w:t>
            </w:r>
            <w:r>
              <w:rPr>
                <w:rFonts w:hint="eastAsia" w:ascii="宋体" w:hAnsi="宋体" w:eastAsia="宋体" w:cs="宋体"/>
                <w:bCs/>
                <w:sz w:val="24"/>
                <w:highlight w:val="none"/>
                <w:lang w:val="zh-CN"/>
              </w:rPr>
              <w:t>在递交</w:t>
            </w:r>
            <w:r>
              <w:rPr>
                <w:rFonts w:hint="eastAsia" w:ascii="宋体" w:hAnsi="宋体" w:cs="宋体"/>
                <w:bCs/>
                <w:sz w:val="24"/>
                <w:highlight w:val="none"/>
                <w:lang w:val="zh-CN"/>
              </w:rPr>
              <w:t>响应文件</w:t>
            </w:r>
            <w:r>
              <w:rPr>
                <w:rFonts w:hint="eastAsia" w:ascii="宋体" w:hAnsi="宋体" w:eastAsia="宋体" w:cs="宋体"/>
                <w:bCs/>
                <w:sz w:val="24"/>
                <w:highlight w:val="none"/>
                <w:lang w:val="zh-CN"/>
              </w:rPr>
              <w:t>之后、在规定的</w:t>
            </w:r>
            <w:r>
              <w:rPr>
                <w:rFonts w:hint="eastAsia" w:ascii="宋体" w:hAnsi="宋体" w:cs="宋体"/>
                <w:bCs/>
                <w:sz w:val="24"/>
                <w:highlight w:val="none"/>
                <w:lang w:val="zh-CN"/>
              </w:rPr>
              <w:t>响应文件</w:t>
            </w:r>
            <w:r>
              <w:rPr>
                <w:rFonts w:hint="eastAsia" w:ascii="宋体" w:hAnsi="宋体" w:eastAsia="宋体" w:cs="宋体"/>
                <w:bCs/>
                <w:sz w:val="24"/>
                <w:highlight w:val="none"/>
                <w:lang w:val="zh-CN"/>
              </w:rPr>
              <w:t>递交截止时间之前，可随时登录鲁采采电子招投标交易平台https://www.lucaicai.com撤回加密版电子</w:t>
            </w:r>
            <w:r>
              <w:rPr>
                <w:rFonts w:hint="eastAsia" w:ascii="宋体" w:hAnsi="宋体" w:cs="宋体"/>
                <w:bCs/>
                <w:sz w:val="24"/>
                <w:highlight w:val="none"/>
                <w:lang w:val="zh-CN"/>
              </w:rPr>
              <w:t>响应文件</w:t>
            </w:r>
            <w:r>
              <w:rPr>
                <w:rFonts w:hint="eastAsia" w:ascii="宋体" w:hAnsi="宋体" w:eastAsia="宋体" w:cs="宋体"/>
                <w:bCs/>
                <w:sz w:val="24"/>
                <w:highlight w:val="none"/>
                <w:lang w:val="zh-CN"/>
              </w:rPr>
              <w:t>。需要补充或修改</w:t>
            </w:r>
            <w:r>
              <w:rPr>
                <w:rFonts w:hint="eastAsia" w:ascii="宋体" w:hAnsi="宋体" w:cs="宋体"/>
                <w:bCs/>
                <w:sz w:val="24"/>
                <w:highlight w:val="none"/>
                <w:lang w:val="zh-CN"/>
              </w:rPr>
              <w:t>响应文件</w:t>
            </w:r>
            <w:r>
              <w:rPr>
                <w:rFonts w:hint="eastAsia" w:ascii="宋体" w:hAnsi="宋体" w:eastAsia="宋体" w:cs="宋体"/>
                <w:bCs/>
                <w:sz w:val="24"/>
                <w:highlight w:val="none"/>
                <w:lang w:val="zh-CN"/>
              </w:rPr>
              <w:t>时，必须先撤回</w:t>
            </w:r>
            <w:r>
              <w:rPr>
                <w:rFonts w:hint="eastAsia" w:ascii="宋体" w:hAnsi="宋体" w:cs="宋体"/>
                <w:bCs/>
                <w:sz w:val="24"/>
                <w:highlight w:val="none"/>
                <w:lang w:val="zh-CN"/>
              </w:rPr>
              <w:t>响应文件</w:t>
            </w:r>
            <w:r>
              <w:rPr>
                <w:rFonts w:hint="eastAsia" w:ascii="宋体" w:hAnsi="宋体" w:eastAsia="宋体" w:cs="宋体"/>
                <w:bCs/>
                <w:sz w:val="24"/>
                <w:highlight w:val="none"/>
                <w:lang w:val="zh-CN"/>
              </w:rPr>
              <w:t>，修改后重新递交。重新递交的加密版电子</w:t>
            </w:r>
            <w:r>
              <w:rPr>
                <w:rFonts w:hint="eastAsia" w:ascii="宋体" w:hAnsi="宋体" w:cs="宋体"/>
                <w:bCs/>
                <w:sz w:val="24"/>
                <w:highlight w:val="none"/>
                <w:lang w:val="zh-CN"/>
              </w:rPr>
              <w:t>响应文件</w:t>
            </w:r>
            <w:r>
              <w:rPr>
                <w:rFonts w:hint="eastAsia" w:ascii="宋体" w:hAnsi="宋体" w:eastAsia="宋体" w:cs="宋体"/>
                <w:bCs/>
                <w:sz w:val="24"/>
                <w:highlight w:val="none"/>
                <w:lang w:val="zh-CN"/>
              </w:rPr>
              <w:t>应按采购文件的规定编制和CA加密。在</w:t>
            </w:r>
            <w:r>
              <w:rPr>
                <w:rFonts w:hint="eastAsia" w:ascii="宋体" w:hAnsi="宋体" w:cs="宋体"/>
                <w:bCs/>
                <w:sz w:val="24"/>
                <w:highlight w:val="none"/>
                <w:lang w:val="zh-CN"/>
              </w:rPr>
              <w:t>响应文件</w:t>
            </w:r>
            <w:r>
              <w:rPr>
                <w:rFonts w:hint="eastAsia" w:ascii="宋体" w:hAnsi="宋体" w:eastAsia="宋体" w:cs="宋体"/>
                <w:bCs/>
                <w:sz w:val="24"/>
                <w:highlight w:val="none"/>
                <w:lang w:val="zh-CN"/>
              </w:rPr>
              <w:t>递交截止时间后，不能修改或撤回</w:t>
            </w:r>
            <w:r>
              <w:rPr>
                <w:rFonts w:hint="eastAsia" w:ascii="宋体" w:hAnsi="宋体" w:cs="宋体"/>
                <w:bCs/>
                <w:sz w:val="24"/>
                <w:highlight w:val="none"/>
                <w:lang w:val="zh-CN"/>
              </w:rPr>
              <w:t>响应文件</w:t>
            </w:r>
            <w:r>
              <w:rPr>
                <w:rFonts w:hint="eastAsia" w:ascii="宋体" w:hAnsi="宋体" w:eastAsia="宋体" w:cs="宋体"/>
                <w:bCs/>
                <w:sz w:val="24"/>
                <w:highlight w:val="none"/>
                <w:lang w:val="zh-CN"/>
              </w:rPr>
              <w:t>。</w:t>
            </w:r>
          </w:p>
          <w:p>
            <w:pPr>
              <w:keepNext w:val="0"/>
              <w:keepLines w:val="0"/>
              <w:suppressLineNumbers w:val="0"/>
              <w:suppressAutoHyphens/>
              <w:autoSpaceDE w:val="0"/>
              <w:autoSpaceDN w:val="0"/>
              <w:spacing w:before="0" w:beforeAutospacing="0" w:after="0" w:afterAutospacing="0" w:line="500" w:lineRule="atLeast"/>
              <w:ind w:left="0" w:right="0"/>
              <w:jc w:val="left"/>
              <w:rPr>
                <w:rFonts w:hint="eastAsia" w:ascii="宋体" w:hAnsi="宋体" w:eastAsia="宋体" w:cs="宋体"/>
                <w:bCs/>
                <w:sz w:val="24"/>
                <w:highlight w:val="none"/>
                <w:lang w:val="zh-CN"/>
              </w:rPr>
            </w:pPr>
            <w:r>
              <w:rPr>
                <w:rFonts w:hint="eastAsia" w:ascii="宋体" w:hAnsi="宋体" w:eastAsia="宋体" w:cs="宋体"/>
                <w:bCs/>
                <w:sz w:val="24"/>
                <w:highlight w:val="none"/>
                <w:lang w:val="zh-CN"/>
              </w:rPr>
              <w:t>5、</w:t>
            </w:r>
            <w:r>
              <w:rPr>
                <w:rFonts w:hint="eastAsia" w:ascii="宋体" w:hAnsi="宋体" w:cs="宋体"/>
                <w:bCs/>
                <w:sz w:val="24"/>
                <w:highlight w:val="none"/>
                <w:lang w:val="en-US" w:eastAsia="zh-CN"/>
              </w:rPr>
              <w:t>采购人</w:t>
            </w:r>
            <w:r>
              <w:rPr>
                <w:rFonts w:hint="eastAsia" w:ascii="宋体" w:hAnsi="宋体" w:eastAsia="宋体" w:cs="宋体"/>
                <w:bCs/>
                <w:sz w:val="24"/>
                <w:highlight w:val="none"/>
                <w:lang w:val="zh-CN"/>
              </w:rPr>
              <w:t>按</w:t>
            </w:r>
            <w:r>
              <w:rPr>
                <w:rFonts w:hint="eastAsia" w:ascii="宋体" w:hAnsi="宋体" w:cs="宋体"/>
                <w:bCs/>
                <w:sz w:val="24"/>
                <w:highlight w:val="none"/>
                <w:lang w:val="en-US" w:eastAsia="zh-CN"/>
              </w:rPr>
              <w:t>竞争性磋商文件</w:t>
            </w:r>
            <w:r>
              <w:rPr>
                <w:rFonts w:hint="eastAsia" w:ascii="宋体" w:hAnsi="宋体" w:eastAsia="宋体" w:cs="宋体"/>
                <w:bCs/>
                <w:sz w:val="24"/>
                <w:highlight w:val="none"/>
                <w:lang w:val="zh-CN"/>
              </w:rPr>
              <w:t>中规定的时间和地点公开报价，供应商/</w:t>
            </w:r>
            <w:r>
              <w:rPr>
                <w:rFonts w:hint="eastAsia" w:ascii="宋体" w:hAnsi="宋体" w:cs="宋体"/>
                <w:bCs/>
                <w:sz w:val="24"/>
                <w:highlight w:val="none"/>
                <w:lang w:val="zh-CN"/>
              </w:rPr>
              <w:t>投标人</w:t>
            </w:r>
            <w:r>
              <w:rPr>
                <w:rFonts w:hint="eastAsia" w:ascii="宋体" w:hAnsi="宋体" w:eastAsia="宋体" w:cs="宋体"/>
                <w:bCs/>
                <w:sz w:val="24"/>
                <w:highlight w:val="none"/>
                <w:lang w:val="zh-CN"/>
              </w:rPr>
              <w:t>必须自带笔记本电脑、CA准时在线参加报价，解密时间规定为30分钟，供应商/</w:t>
            </w:r>
            <w:r>
              <w:rPr>
                <w:rFonts w:hint="eastAsia" w:ascii="宋体" w:hAnsi="宋体" w:cs="宋体"/>
                <w:bCs/>
                <w:sz w:val="24"/>
                <w:highlight w:val="none"/>
                <w:lang w:val="zh-CN"/>
              </w:rPr>
              <w:t>投标人</w:t>
            </w:r>
            <w:r>
              <w:rPr>
                <w:rFonts w:hint="eastAsia" w:ascii="宋体" w:hAnsi="宋体" w:eastAsia="宋体" w:cs="宋体"/>
                <w:bCs/>
                <w:sz w:val="24"/>
                <w:highlight w:val="none"/>
                <w:lang w:val="zh-CN"/>
              </w:rPr>
              <w:t>需使用CA在规定的时间内自行完成解密。若供应商/</w:t>
            </w:r>
            <w:r>
              <w:rPr>
                <w:rFonts w:hint="eastAsia" w:ascii="宋体" w:hAnsi="宋体" w:cs="宋体"/>
                <w:bCs/>
                <w:sz w:val="24"/>
                <w:highlight w:val="none"/>
                <w:lang w:val="zh-CN"/>
              </w:rPr>
              <w:t>投标人</w:t>
            </w:r>
            <w:r>
              <w:rPr>
                <w:rFonts w:hint="eastAsia" w:ascii="宋体" w:hAnsi="宋体" w:eastAsia="宋体" w:cs="宋体"/>
                <w:bCs/>
                <w:sz w:val="24"/>
                <w:highlight w:val="none"/>
                <w:lang w:val="zh-CN"/>
              </w:rPr>
              <w:t>在解密规定时间内未完成电子标解密操作，视为放弃该项目投标。电子开标过程出现故障时，按相关部门的规定处理。</w:t>
            </w:r>
          </w:p>
          <w:p>
            <w:pPr>
              <w:keepNext w:val="0"/>
              <w:keepLines w:val="0"/>
              <w:suppressLineNumbers w:val="0"/>
              <w:suppressAutoHyphens/>
              <w:autoSpaceDE w:val="0"/>
              <w:autoSpaceDN w:val="0"/>
              <w:spacing w:before="0" w:beforeAutospacing="0" w:after="0" w:afterAutospacing="0" w:line="500" w:lineRule="atLeast"/>
              <w:ind w:left="0" w:right="0"/>
              <w:jc w:val="left"/>
              <w:rPr>
                <w:rFonts w:hint="eastAsia" w:ascii="宋体" w:hAnsi="宋体" w:cs="宋体"/>
                <w:kern w:val="0"/>
                <w:sz w:val="24"/>
                <w:highlight w:val="none"/>
                <w:lang w:val="zh-CN"/>
              </w:rPr>
            </w:pPr>
            <w:r>
              <w:rPr>
                <w:rFonts w:hint="eastAsia" w:ascii="宋体" w:hAnsi="宋体" w:eastAsia="宋体" w:cs="宋体"/>
                <w:bCs/>
                <w:sz w:val="24"/>
                <w:highlight w:val="none"/>
                <w:lang w:val="zh-CN"/>
              </w:rPr>
              <w:t>6、《鲁采采供应商操作手册》、“CFCA驱动安装包”以及“响应文件编制工具”可在鲁采采电子招投标交易平台首页https://www.lucaicai.com“常用工具”栏目进行下载。供应商在使用鲁采采电子招投标交易平台时，如遇交易系统软件操作技术问题，请联系鲁采采技术支持： 17205305555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30" w:type="dxa"/>
            <w:noWrap w:val="0"/>
            <w:vAlign w:val="center"/>
          </w:tcPr>
          <w:p>
            <w:pPr>
              <w:keepNext w:val="0"/>
              <w:keepLines w:val="0"/>
              <w:suppressLineNumbers w:val="0"/>
              <w:spacing w:before="0" w:beforeAutospacing="0" w:after="0" w:afterAutospacing="0" w:line="360" w:lineRule="auto"/>
              <w:ind w:left="105" w:leftChars="50" w:right="0"/>
              <w:jc w:val="center"/>
              <w:rPr>
                <w:rFonts w:hint="eastAsia" w:ascii="宋体" w:hAnsi="宋体" w:cs="宋体"/>
                <w:sz w:val="24"/>
                <w:highlight w:val="none"/>
              </w:rPr>
            </w:pPr>
            <w:r>
              <w:rPr>
                <w:rFonts w:hint="eastAsia" w:ascii="宋体" w:hAnsi="宋体" w:cs="宋体"/>
                <w:kern w:val="0"/>
                <w:sz w:val="24"/>
                <w:highlight w:val="none"/>
              </w:rPr>
              <w:t>电子招投标的应急措施</w:t>
            </w:r>
          </w:p>
        </w:tc>
        <w:tc>
          <w:tcPr>
            <w:tcW w:w="9089" w:type="dxa"/>
            <w:gridSpan w:val="2"/>
            <w:noWrap w:val="0"/>
            <w:vAlign w:val="center"/>
          </w:tcPr>
          <w:p>
            <w:pPr>
              <w:keepNext w:val="0"/>
              <w:keepLines w:val="0"/>
              <w:suppressLineNumbers w:val="0"/>
              <w:spacing w:before="0" w:beforeAutospacing="0" w:after="0" w:afterAutospacing="0" w:line="360" w:lineRule="auto"/>
              <w:ind w:left="0" w:right="0"/>
              <w:jc w:val="left"/>
              <w:rPr>
                <w:rFonts w:hint="default" w:ascii="宋体" w:hAnsi="宋体" w:cs="仿宋"/>
                <w:bCs/>
                <w:sz w:val="24"/>
                <w:highlight w:val="none"/>
              </w:rPr>
            </w:pPr>
            <w:r>
              <w:rPr>
                <w:rFonts w:hint="default" w:ascii="宋体" w:hAnsi="宋体" w:cs="仿宋"/>
                <w:bCs/>
                <w:sz w:val="24"/>
                <w:highlight w:val="none"/>
              </w:rPr>
              <w:t xml:space="preserve">电子开标、评标如出现下列原因，导致系统无法正常运行或无法正常评标时，应采取应急措施。 </w:t>
            </w:r>
          </w:p>
          <w:p>
            <w:pPr>
              <w:keepNext w:val="0"/>
              <w:keepLines w:val="0"/>
              <w:suppressLineNumbers w:val="0"/>
              <w:spacing w:before="0" w:beforeAutospacing="0" w:after="0" w:afterAutospacing="0" w:line="360" w:lineRule="auto"/>
              <w:ind w:left="0" w:right="0"/>
              <w:jc w:val="left"/>
              <w:rPr>
                <w:rFonts w:hint="default" w:ascii="宋体" w:hAnsi="宋体" w:cs="仿宋"/>
                <w:bCs/>
                <w:sz w:val="24"/>
                <w:highlight w:val="none"/>
              </w:rPr>
            </w:pPr>
            <w:r>
              <w:rPr>
                <w:rFonts w:hint="default" w:ascii="宋体" w:hAnsi="宋体" w:cs="仿宋"/>
                <w:bCs/>
                <w:sz w:val="24"/>
                <w:highlight w:val="none"/>
              </w:rPr>
              <w:t>（1）系统服务器发生故障，无法访问或无法使用系统；</w:t>
            </w:r>
          </w:p>
          <w:p>
            <w:pPr>
              <w:keepNext w:val="0"/>
              <w:keepLines w:val="0"/>
              <w:suppressLineNumbers w:val="0"/>
              <w:spacing w:before="0" w:beforeAutospacing="0" w:after="0" w:afterAutospacing="0" w:line="360" w:lineRule="auto"/>
              <w:ind w:left="0" w:right="0"/>
              <w:jc w:val="left"/>
              <w:rPr>
                <w:rFonts w:hint="default" w:ascii="宋体" w:hAnsi="宋体" w:cs="仿宋"/>
                <w:bCs/>
                <w:sz w:val="24"/>
                <w:highlight w:val="none"/>
              </w:rPr>
            </w:pPr>
            <w:r>
              <w:rPr>
                <w:rFonts w:hint="default" w:ascii="宋体" w:hAnsi="宋体" w:cs="仿宋"/>
                <w:bCs/>
                <w:sz w:val="24"/>
                <w:highlight w:val="none"/>
              </w:rPr>
              <w:t>（2）系统的软件或数据库出现错误，不能进行正常操作；</w:t>
            </w:r>
          </w:p>
          <w:p>
            <w:pPr>
              <w:keepNext w:val="0"/>
              <w:keepLines w:val="0"/>
              <w:suppressLineNumbers w:val="0"/>
              <w:spacing w:before="0" w:beforeAutospacing="0" w:after="0" w:afterAutospacing="0" w:line="360" w:lineRule="auto"/>
              <w:ind w:left="0" w:right="0"/>
              <w:jc w:val="left"/>
              <w:rPr>
                <w:rFonts w:hint="default" w:ascii="宋体" w:hAnsi="宋体" w:cs="仿宋"/>
                <w:bCs/>
                <w:sz w:val="24"/>
                <w:highlight w:val="none"/>
              </w:rPr>
            </w:pPr>
            <w:r>
              <w:rPr>
                <w:rFonts w:hint="default" w:ascii="宋体" w:hAnsi="宋体" w:cs="仿宋"/>
                <w:bCs/>
                <w:sz w:val="24"/>
                <w:highlight w:val="none"/>
              </w:rPr>
              <w:t>（3）系统发现有安全漏洞，有潜在的泄密危险；</w:t>
            </w:r>
          </w:p>
          <w:p>
            <w:pPr>
              <w:keepNext w:val="0"/>
              <w:keepLines w:val="0"/>
              <w:suppressLineNumbers w:val="0"/>
              <w:spacing w:before="0" w:beforeAutospacing="0" w:after="0" w:afterAutospacing="0" w:line="360" w:lineRule="auto"/>
              <w:ind w:left="0" w:right="0"/>
              <w:jc w:val="left"/>
              <w:rPr>
                <w:rFonts w:hint="default" w:ascii="宋体" w:hAnsi="宋体" w:cs="仿宋"/>
                <w:bCs/>
                <w:sz w:val="24"/>
                <w:highlight w:val="none"/>
              </w:rPr>
            </w:pPr>
            <w:r>
              <w:rPr>
                <w:rFonts w:hint="default" w:ascii="宋体" w:hAnsi="宋体" w:cs="仿宋"/>
                <w:bCs/>
                <w:sz w:val="24"/>
                <w:highlight w:val="none"/>
              </w:rPr>
              <w:t>（4）病毒发作或受到外来病毒的攻击；</w:t>
            </w:r>
          </w:p>
          <w:p>
            <w:pPr>
              <w:keepNext w:val="0"/>
              <w:keepLines w:val="0"/>
              <w:suppressLineNumbers w:val="0"/>
              <w:spacing w:before="0" w:beforeAutospacing="0" w:after="0" w:afterAutospacing="0" w:line="360" w:lineRule="auto"/>
              <w:ind w:left="0" w:right="0"/>
              <w:jc w:val="left"/>
              <w:rPr>
                <w:rFonts w:hint="default" w:ascii="宋体" w:hAnsi="宋体" w:cs="仿宋"/>
                <w:bCs/>
                <w:sz w:val="24"/>
                <w:highlight w:val="none"/>
              </w:rPr>
            </w:pPr>
            <w:r>
              <w:rPr>
                <w:rFonts w:hint="default" w:ascii="宋体" w:hAnsi="宋体" w:cs="仿宋"/>
                <w:bCs/>
                <w:sz w:val="24"/>
                <w:highlight w:val="none"/>
              </w:rPr>
              <w:t>（5）</w:t>
            </w:r>
            <w:r>
              <w:rPr>
                <w:rFonts w:hint="eastAsia" w:ascii="宋体" w:hAnsi="宋体" w:cs="仿宋"/>
                <w:bCs/>
                <w:sz w:val="24"/>
                <w:highlight w:val="none"/>
                <w:lang w:val="en-US" w:eastAsia="zh-CN"/>
              </w:rPr>
              <w:t>采购代理机构</w:t>
            </w:r>
            <w:r>
              <w:rPr>
                <w:rFonts w:hint="default" w:ascii="宋体" w:hAnsi="宋体" w:cs="仿宋"/>
                <w:bCs/>
                <w:sz w:val="24"/>
                <w:highlight w:val="none"/>
              </w:rPr>
              <w:t>的CA锁失效等原因导致无法解密的；</w:t>
            </w:r>
          </w:p>
          <w:p>
            <w:pPr>
              <w:keepNext w:val="0"/>
              <w:keepLines w:val="0"/>
              <w:suppressLineNumbers w:val="0"/>
              <w:spacing w:before="0" w:beforeAutospacing="0" w:after="0" w:afterAutospacing="0" w:line="360" w:lineRule="auto"/>
              <w:ind w:left="0" w:right="0"/>
              <w:jc w:val="left"/>
              <w:rPr>
                <w:rFonts w:hint="default" w:ascii="宋体" w:hAnsi="宋体" w:cs="仿宋"/>
                <w:bCs/>
                <w:sz w:val="24"/>
                <w:highlight w:val="none"/>
              </w:rPr>
            </w:pPr>
            <w:r>
              <w:rPr>
                <w:rFonts w:hint="default" w:ascii="宋体" w:hAnsi="宋体" w:cs="仿宋"/>
                <w:bCs/>
                <w:sz w:val="24"/>
                <w:highlight w:val="none"/>
              </w:rPr>
              <w:t>（6）其他不可抗拒的客观原因造成开评标系统无法正常使用。</w:t>
            </w:r>
          </w:p>
          <w:p>
            <w:pPr>
              <w:keepNext w:val="0"/>
              <w:keepLines w:val="0"/>
              <w:suppressLineNumbers w:val="0"/>
              <w:spacing w:before="0" w:beforeAutospacing="0" w:after="0" w:afterAutospacing="0" w:line="360" w:lineRule="auto"/>
              <w:ind w:left="0" w:right="0"/>
              <w:rPr>
                <w:rFonts w:hint="eastAsia" w:ascii="宋体" w:hAnsi="宋体" w:cs="宋体"/>
                <w:kern w:val="0"/>
                <w:sz w:val="24"/>
                <w:highlight w:val="none"/>
                <w:lang w:val="zh-CN"/>
              </w:rPr>
            </w:pPr>
            <w:r>
              <w:rPr>
                <w:rFonts w:hint="default" w:ascii="宋体" w:hAnsi="宋体" w:cs="仿宋"/>
                <w:bCs/>
                <w:sz w:val="24"/>
                <w:highlight w:val="none"/>
              </w:rPr>
              <w:t>出现上述情况时，对于未开标的项目应暂停开标，对已在系统内评审的，也应立即停止。</w:t>
            </w:r>
            <w:r>
              <w:rPr>
                <w:rFonts w:hint="eastAsia" w:ascii="宋体" w:hAnsi="宋体" w:cs="仿宋"/>
                <w:bCs/>
                <w:sz w:val="24"/>
                <w:highlight w:val="none"/>
              </w:rPr>
              <w:t>相关部门</w:t>
            </w:r>
            <w:r>
              <w:rPr>
                <w:rFonts w:hint="default" w:ascii="宋体" w:hAnsi="宋体" w:cs="仿宋"/>
                <w:bCs/>
                <w:sz w:val="24"/>
                <w:highlight w:val="none"/>
              </w:rPr>
              <w:t>确认问题原因后，</w:t>
            </w:r>
            <w:r>
              <w:rPr>
                <w:rFonts w:hint="eastAsia" w:ascii="宋体" w:hAnsi="宋体" w:cs="仿宋"/>
                <w:bCs/>
                <w:sz w:val="24"/>
                <w:highlight w:val="none"/>
              </w:rPr>
              <w:t>由于</w:t>
            </w:r>
            <w:r>
              <w:rPr>
                <w:rFonts w:hint="default" w:ascii="宋体" w:hAnsi="宋体" w:cs="仿宋"/>
                <w:bCs/>
                <w:sz w:val="24"/>
                <w:highlight w:val="none"/>
              </w:rPr>
              <w:t>系统原因造成项目无法评审，可将系统内评审改为PDF版文件</w:t>
            </w:r>
            <w:r>
              <w:rPr>
                <w:rFonts w:hint="eastAsia" w:ascii="宋体" w:hAnsi="宋体" w:cs="仿宋"/>
                <w:bCs/>
                <w:sz w:val="24"/>
                <w:highlight w:val="none"/>
              </w:rPr>
              <w:t>（U盘）</w:t>
            </w:r>
            <w:r>
              <w:rPr>
                <w:rFonts w:hint="default" w:ascii="宋体" w:hAnsi="宋体" w:cs="仿宋"/>
                <w:bCs/>
                <w:sz w:val="24"/>
                <w:highlight w:val="none"/>
              </w:rPr>
              <w:t xml:space="preserve">评审。采取应急措施时，必须对原有资料及信息作妥善保密处理。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30" w:type="dxa"/>
            <w:noWrap w:val="0"/>
            <w:vAlign w:val="center"/>
          </w:tcPr>
          <w:p>
            <w:pPr>
              <w:keepNext w:val="0"/>
              <w:keepLines w:val="0"/>
              <w:suppressLineNumbers w:val="0"/>
              <w:spacing w:before="0" w:beforeAutospacing="0" w:after="0" w:afterAutospacing="0" w:line="360" w:lineRule="auto"/>
              <w:ind w:left="105" w:leftChars="50" w:right="0"/>
              <w:jc w:val="center"/>
              <w:rPr>
                <w:rFonts w:hint="default" w:ascii="宋体" w:hAnsi="宋体" w:cs="宋体"/>
                <w:kern w:val="0"/>
                <w:sz w:val="24"/>
                <w:highlight w:val="none"/>
              </w:rPr>
            </w:pPr>
            <w:r>
              <w:rPr>
                <w:rFonts w:hint="eastAsia" w:ascii="宋体" w:hAnsi="宋体" w:cs="宋体"/>
                <w:sz w:val="24"/>
                <w:highlight w:val="none"/>
              </w:rPr>
              <w:t>解释权</w:t>
            </w:r>
          </w:p>
        </w:tc>
        <w:tc>
          <w:tcPr>
            <w:tcW w:w="9089" w:type="dxa"/>
            <w:gridSpan w:val="2"/>
            <w:noWrap w:val="0"/>
            <w:vAlign w:val="center"/>
          </w:tcPr>
          <w:p>
            <w:pPr>
              <w:pStyle w:val="55"/>
              <w:keepNext w:val="0"/>
              <w:keepLines w:val="0"/>
              <w:suppressLineNumbers w:val="0"/>
              <w:spacing w:before="0" w:beforeAutospacing="0" w:after="0" w:afterAutospacing="0"/>
              <w:ind w:left="0" w:right="0" w:firstLine="0" w:firstLineChars="0"/>
              <w:rPr>
                <w:rFonts w:hint="eastAsia"/>
                <w:highlight w:val="none"/>
                <w:lang w:val="zh-CN"/>
              </w:rPr>
            </w:pPr>
            <w:r>
              <w:rPr>
                <w:rFonts w:hint="eastAsia"/>
                <w:highlight w:val="none"/>
                <w:lang w:val="zh-CN"/>
              </w:rPr>
              <w:t xml:space="preserve">   构成本竞争性磋商文件的各个组成文件应互为解释，互为说明；如有不明确或不一致，构成合同文件组成内容的，以合同文件约定内容为准，且以专用合同条款约定的合同文件优先顺序解释；除竞争性磋商文件中有特别规定外，仅适用于招标投标阶段的规定，按招标公告、供应商须知、评审办法、响应文件格式的先后顺序解释；同一组成文件中就同一事项的规定或约定不一致的，以编排顺序在后者为准；同一组成文件不同版本之间有不一致的，以形成时间在后者为准。按款前述规定仍不能形成结论的，由采购人负责解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11" w:hRule="atLeast"/>
        </w:trPr>
        <w:tc>
          <w:tcPr>
            <w:tcW w:w="630" w:type="dxa"/>
            <w:noWrap w:val="0"/>
            <w:vAlign w:val="center"/>
          </w:tcPr>
          <w:p>
            <w:pPr>
              <w:pStyle w:val="93"/>
              <w:keepNext w:val="0"/>
              <w:keepLines w:val="0"/>
              <w:suppressLineNumbers w:val="0"/>
              <w:spacing w:before="0" w:beforeAutospacing="0" w:after="0" w:afterAutospacing="0" w:line="360" w:lineRule="auto"/>
              <w:ind w:left="105" w:leftChars="50" w:right="0"/>
              <w:jc w:val="center"/>
              <w:rPr>
                <w:rFonts w:hint="default"/>
                <w:kern w:val="0"/>
                <w:sz w:val="24"/>
                <w:highlight w:val="none"/>
                <w:lang w:val="en-US"/>
              </w:rPr>
            </w:pPr>
            <w:r>
              <w:rPr>
                <w:rFonts w:hint="default"/>
                <w:sz w:val="24"/>
                <w:highlight w:val="none"/>
              </w:rPr>
              <w:t>支持中小企业发展</w:t>
            </w:r>
          </w:p>
        </w:tc>
        <w:tc>
          <w:tcPr>
            <w:tcW w:w="9089" w:type="dxa"/>
            <w:gridSpan w:val="2"/>
            <w:noWrap w:val="0"/>
            <w:vAlign w:val="center"/>
          </w:tcPr>
          <w:p>
            <w:pPr>
              <w:keepNext w:val="0"/>
              <w:keepLines w:val="0"/>
              <w:numPr>
                <w:ilvl w:val="0"/>
                <w:numId w:val="1"/>
              </w:numPr>
              <w:suppressLineNumbers w:val="0"/>
              <w:adjustRightInd w:val="0"/>
              <w:snapToGrid w:val="0"/>
              <w:spacing w:before="0" w:beforeAutospacing="0" w:after="0" w:afterAutospacing="0" w:line="360" w:lineRule="auto"/>
              <w:ind w:left="0" w:right="0"/>
              <w:rPr>
                <w:rFonts w:hint="eastAsia" w:ascii="宋体" w:hAnsi="宋体" w:cs="宋体"/>
                <w:kern w:val="0"/>
                <w:sz w:val="24"/>
                <w:highlight w:val="none"/>
                <w:lang w:val="zh-CN"/>
              </w:rPr>
            </w:pPr>
            <w:r>
              <w:rPr>
                <w:rFonts w:hint="eastAsia" w:ascii="宋体" w:hAnsi="宋体" w:cs="宋体"/>
                <w:kern w:val="0"/>
                <w:sz w:val="24"/>
                <w:highlight w:val="none"/>
                <w:lang w:val="zh-CN"/>
              </w:rPr>
              <w:t xml:space="preserve">中小微型企业政策： </w:t>
            </w:r>
          </w:p>
          <w:p>
            <w:pPr>
              <w:keepNext w:val="0"/>
              <w:keepLines w:val="0"/>
              <w:numPr>
                <w:ilvl w:val="0"/>
                <w:numId w:val="2"/>
              </w:numPr>
              <w:suppressLineNumbers w:val="0"/>
              <w:adjustRightInd w:val="0"/>
              <w:snapToGrid w:val="0"/>
              <w:spacing w:before="0" w:beforeAutospacing="0" w:after="0" w:afterAutospacing="0" w:line="360" w:lineRule="auto"/>
              <w:ind w:left="0" w:right="0" w:firstLine="480" w:firstLineChars="200"/>
              <w:rPr>
                <w:rFonts w:hint="eastAsia" w:ascii="宋体" w:hAnsi="宋体" w:cs="宋体"/>
                <w:kern w:val="0"/>
                <w:sz w:val="24"/>
                <w:highlight w:val="none"/>
                <w:lang w:val="zh-CN"/>
              </w:rPr>
            </w:pPr>
            <w:r>
              <w:rPr>
                <w:rFonts w:hint="eastAsia" w:ascii="宋体" w:hAnsi="宋体" w:cs="宋体"/>
                <w:kern w:val="0"/>
                <w:sz w:val="24"/>
                <w:highlight w:val="none"/>
                <w:lang w:val="zh-CN"/>
              </w:rPr>
              <w:t xml:space="preserve">根据工信部等部委发布的《关于印发中小企业划型标准规定的通知》（工信部联企业[2011]300 号）和《关于印发政府采购促进中小企业发展管理办法的通知》（财库〔2020〕46 号）规定执行； </w:t>
            </w:r>
          </w:p>
          <w:p>
            <w:pPr>
              <w:keepNext w:val="0"/>
              <w:keepLines w:val="0"/>
              <w:numPr>
                <w:ilvl w:val="0"/>
                <w:numId w:val="2"/>
              </w:numPr>
              <w:suppressLineNumbers w:val="0"/>
              <w:adjustRightInd w:val="0"/>
              <w:snapToGrid w:val="0"/>
              <w:spacing w:before="0" w:beforeAutospacing="0" w:after="0" w:afterAutospacing="0" w:line="360" w:lineRule="auto"/>
              <w:ind w:left="0" w:right="0" w:firstLine="480" w:firstLineChars="200"/>
              <w:rPr>
                <w:rFonts w:hint="eastAsia" w:ascii="宋体" w:hAnsi="宋体" w:cs="宋体"/>
                <w:kern w:val="0"/>
                <w:sz w:val="24"/>
                <w:highlight w:val="none"/>
                <w:lang w:val="zh-CN"/>
              </w:rPr>
            </w:pPr>
            <w:r>
              <w:rPr>
                <w:rFonts w:hint="eastAsia" w:ascii="宋体" w:hAnsi="宋体" w:cs="宋体"/>
                <w:kern w:val="0"/>
                <w:sz w:val="24"/>
                <w:highlight w:val="none"/>
                <w:lang w:val="zh-CN"/>
              </w:rPr>
              <w:t>按照《财政部司法部关于政府采购支持监狱企业发展有关问题的通知》（财库 [2014]68 号）文件规定，在政府采购活动中，监狱企业视同小型、微型企业。</w:t>
            </w:r>
          </w:p>
          <w:p>
            <w:pPr>
              <w:keepNext w:val="0"/>
              <w:keepLines w:val="0"/>
              <w:numPr>
                <w:ilvl w:val="0"/>
                <w:numId w:val="2"/>
              </w:numPr>
              <w:suppressLineNumbers w:val="0"/>
              <w:adjustRightInd w:val="0"/>
              <w:snapToGrid w:val="0"/>
              <w:spacing w:before="0" w:beforeAutospacing="0" w:after="0" w:afterAutospacing="0" w:line="360" w:lineRule="auto"/>
              <w:ind w:left="0" w:right="0" w:firstLine="480" w:firstLineChars="200"/>
              <w:rPr>
                <w:rFonts w:hint="eastAsia" w:ascii="宋体" w:hAnsi="宋体" w:cs="宋体"/>
                <w:kern w:val="0"/>
                <w:sz w:val="24"/>
                <w:highlight w:val="none"/>
                <w:lang w:val="zh-CN"/>
              </w:rPr>
            </w:pPr>
            <w:r>
              <w:rPr>
                <w:rFonts w:hint="eastAsia" w:ascii="宋体" w:hAnsi="宋体" w:cs="宋体"/>
                <w:kern w:val="0"/>
                <w:sz w:val="24"/>
                <w:highlight w:val="none"/>
                <w:lang w:val="zh-CN"/>
              </w:rPr>
              <w:t>根据财政部、民政部、中国残疾人联合会（财库</w:t>
            </w:r>
            <w:r>
              <w:rPr>
                <w:rFonts w:hint="eastAsia" w:ascii="宋体" w:hAnsi="宋体" w:cs="宋体"/>
                <w:kern w:val="0"/>
                <w:sz w:val="24"/>
                <w:highlight w:val="none"/>
              </w:rPr>
              <w:t>[</w:t>
            </w:r>
            <w:r>
              <w:rPr>
                <w:rFonts w:hint="eastAsia" w:ascii="宋体" w:hAnsi="宋体" w:cs="宋体"/>
                <w:kern w:val="0"/>
                <w:sz w:val="24"/>
                <w:highlight w:val="none"/>
                <w:lang w:val="zh-CN"/>
              </w:rPr>
              <w:t>2017]141 号）文件规定，在政府采购活动中，残疾人福利性单位视同小型、微型企业。</w:t>
            </w:r>
          </w:p>
          <w:p>
            <w:pPr>
              <w:keepNext w:val="0"/>
              <w:keepLines w:val="0"/>
              <w:suppressLineNumbers w:val="0"/>
              <w:adjustRightInd w:val="0"/>
              <w:snapToGrid w:val="0"/>
              <w:spacing w:before="0" w:beforeAutospacing="0" w:after="0" w:afterAutospacing="0" w:line="360" w:lineRule="auto"/>
              <w:ind w:left="0" w:right="0" w:firstLine="480" w:firstLineChars="200"/>
              <w:rPr>
                <w:rFonts w:hint="eastAsia" w:ascii="宋体" w:hAnsi="宋体" w:cs="宋体"/>
                <w:kern w:val="0"/>
                <w:sz w:val="24"/>
                <w:highlight w:val="none"/>
                <w:u w:val="single"/>
                <w:lang w:val="zh-CN"/>
              </w:rPr>
            </w:pPr>
            <w:r>
              <w:rPr>
                <w:rFonts w:hint="eastAsia" w:ascii="宋体" w:hAnsi="宋体" w:cs="宋体"/>
                <w:kern w:val="0"/>
                <w:sz w:val="24"/>
                <w:highlight w:val="none"/>
                <w:u w:val="single"/>
                <w:lang w:val="zh-CN"/>
              </w:rPr>
              <w:t>注：评审时，供应商须参照“（财库〔2020〕46 号）附件”</w:t>
            </w:r>
            <w:r>
              <w:rPr>
                <w:rFonts w:hint="eastAsia" w:ascii="宋体" w:hAnsi="宋体" w:cs="宋体"/>
                <w:kern w:val="0"/>
                <w:sz w:val="24"/>
                <w:highlight w:val="none"/>
                <w:u w:val="single"/>
                <w:lang w:val="en-US" w:eastAsia="zh-CN"/>
              </w:rPr>
              <w:t>将</w:t>
            </w:r>
            <w:r>
              <w:rPr>
                <w:rFonts w:hint="eastAsia" w:ascii="宋体" w:hAnsi="宋体" w:cs="宋体"/>
                <w:kern w:val="0"/>
                <w:sz w:val="24"/>
                <w:highlight w:val="none"/>
                <w:u w:val="single"/>
                <w:lang w:val="zh-CN"/>
              </w:rPr>
              <w:t>中小企业声明函</w:t>
            </w:r>
            <w:r>
              <w:rPr>
                <w:rFonts w:hint="eastAsia" w:ascii="宋体" w:hAnsi="宋体" w:cs="宋体"/>
                <w:kern w:val="0"/>
                <w:sz w:val="24"/>
                <w:highlight w:val="none"/>
                <w:u w:val="single"/>
                <w:lang w:val="en-US" w:eastAsia="zh-CN"/>
              </w:rPr>
              <w:t>扫描件附到</w:t>
            </w:r>
            <w:r>
              <w:rPr>
                <w:rFonts w:hint="eastAsia" w:ascii="宋体" w:hAnsi="宋体" w:cs="宋体"/>
                <w:kern w:val="0"/>
                <w:sz w:val="24"/>
                <w:highlight w:val="none"/>
                <w:u w:val="single"/>
                <w:lang w:val="zh-CN"/>
              </w:rPr>
              <w:t>响应文件中。</w:t>
            </w:r>
          </w:p>
          <w:p>
            <w:pPr>
              <w:keepNext w:val="0"/>
              <w:keepLines w:val="0"/>
              <w:suppressLineNumbers w:val="0"/>
              <w:adjustRightInd w:val="0"/>
              <w:snapToGrid w:val="0"/>
              <w:spacing w:before="0" w:beforeAutospacing="0" w:after="0" w:afterAutospacing="0" w:line="360" w:lineRule="auto"/>
              <w:ind w:left="0" w:right="0" w:firstLine="480" w:firstLineChars="200"/>
              <w:rPr>
                <w:rFonts w:hint="eastAsia" w:ascii="宋体" w:hAnsi="宋体" w:cs="宋体"/>
                <w:kern w:val="0"/>
                <w:sz w:val="24"/>
                <w:highlight w:val="none"/>
                <w:lang w:val="zh-CN"/>
              </w:rPr>
            </w:pPr>
            <w:r>
              <w:rPr>
                <w:rFonts w:hint="eastAsia" w:ascii="宋体" w:hAnsi="宋体" w:cs="宋体"/>
                <w:kern w:val="0"/>
                <w:sz w:val="24"/>
                <w:highlight w:val="none"/>
                <w:u w:val="single"/>
                <w:lang w:val="zh-CN"/>
              </w:rPr>
              <w:t>评审时，供应商属于监狱企业的须提供省级以上监狱管理局、戒毒管理局（含新疆生产建设兵团）</w:t>
            </w:r>
            <w:r>
              <w:rPr>
                <w:rFonts w:hint="eastAsia" w:ascii="宋体" w:hAnsi="宋体" w:cs="宋体"/>
                <w:kern w:val="0"/>
                <w:sz w:val="24"/>
                <w:highlight w:val="none"/>
                <w:u w:val="single"/>
                <w:lang w:val="en-US" w:eastAsia="zh-CN"/>
              </w:rPr>
              <w:t>将</w:t>
            </w:r>
            <w:r>
              <w:rPr>
                <w:rFonts w:hint="eastAsia" w:ascii="宋体" w:hAnsi="宋体" w:cs="宋体"/>
                <w:kern w:val="0"/>
                <w:sz w:val="24"/>
                <w:highlight w:val="none"/>
                <w:u w:val="single"/>
                <w:lang w:val="zh-CN"/>
              </w:rPr>
              <w:t>属于监狱企业的证明文件</w:t>
            </w:r>
            <w:r>
              <w:rPr>
                <w:rFonts w:hint="eastAsia" w:ascii="宋体" w:hAnsi="宋体" w:cs="宋体"/>
                <w:kern w:val="0"/>
                <w:sz w:val="24"/>
                <w:highlight w:val="none"/>
                <w:u w:val="single"/>
                <w:lang w:val="en-US" w:eastAsia="zh-CN"/>
              </w:rPr>
              <w:t>扫描</w:t>
            </w:r>
            <w:r>
              <w:rPr>
                <w:rFonts w:hint="eastAsia" w:ascii="宋体" w:hAnsi="宋体" w:cs="宋体"/>
                <w:kern w:val="0"/>
                <w:sz w:val="24"/>
                <w:highlight w:val="none"/>
                <w:u w:val="single"/>
                <w:lang w:val="zh-CN"/>
              </w:rPr>
              <w:t>件</w:t>
            </w:r>
            <w:r>
              <w:rPr>
                <w:rFonts w:hint="eastAsia" w:ascii="宋体" w:hAnsi="宋体" w:cs="宋体"/>
                <w:kern w:val="0"/>
                <w:sz w:val="24"/>
                <w:highlight w:val="none"/>
                <w:u w:val="single"/>
                <w:lang w:val="en-US" w:eastAsia="zh-CN"/>
              </w:rPr>
              <w:t>附到</w:t>
            </w:r>
            <w:r>
              <w:rPr>
                <w:rFonts w:hint="eastAsia" w:ascii="宋体" w:hAnsi="宋体" w:cs="宋体"/>
                <w:kern w:val="0"/>
                <w:sz w:val="24"/>
                <w:highlight w:val="none"/>
                <w:u w:val="single"/>
                <w:lang w:val="zh-CN"/>
              </w:rPr>
              <w:t>响应文件中。</w:t>
            </w:r>
            <w:r>
              <w:rPr>
                <w:rFonts w:hint="eastAsia" w:ascii="宋体" w:hAnsi="宋体" w:cs="宋体"/>
                <w:kern w:val="0"/>
                <w:sz w:val="24"/>
                <w:highlight w:val="none"/>
                <w:lang w:val="zh-CN"/>
              </w:rPr>
              <w:t xml:space="preserve"> </w:t>
            </w:r>
          </w:p>
          <w:p>
            <w:pPr>
              <w:keepNext w:val="0"/>
              <w:keepLines w:val="0"/>
              <w:suppressLineNumbers w:val="0"/>
              <w:adjustRightInd w:val="0"/>
              <w:snapToGrid w:val="0"/>
              <w:spacing w:before="0" w:beforeAutospacing="0" w:after="0" w:afterAutospacing="0" w:line="360" w:lineRule="auto"/>
              <w:ind w:left="0" w:right="0" w:firstLine="480" w:firstLineChars="200"/>
              <w:rPr>
                <w:rFonts w:hint="eastAsia" w:ascii="宋体" w:hAnsi="宋体" w:cs="宋体"/>
                <w:kern w:val="0"/>
                <w:sz w:val="24"/>
                <w:highlight w:val="none"/>
                <w:lang w:val="zh-CN"/>
              </w:rPr>
            </w:pPr>
            <w:r>
              <w:rPr>
                <w:rFonts w:hint="eastAsia" w:ascii="宋体" w:hAnsi="宋体" w:cs="宋体"/>
                <w:kern w:val="0"/>
                <w:sz w:val="24"/>
                <w:highlight w:val="none"/>
                <w:u w:val="single"/>
                <w:lang w:val="zh-CN"/>
              </w:rPr>
              <w:t>评审时，供应商属于残疾人福利性单位</w:t>
            </w:r>
            <w:r>
              <w:rPr>
                <w:rFonts w:hint="eastAsia" w:ascii="宋体" w:hAnsi="宋体" w:cs="宋体"/>
                <w:kern w:val="0"/>
                <w:sz w:val="24"/>
                <w:highlight w:val="none"/>
                <w:u w:val="single"/>
                <w:lang w:val="en-US" w:eastAsia="zh-CN"/>
              </w:rPr>
              <w:t>将</w:t>
            </w:r>
            <w:r>
              <w:rPr>
                <w:rFonts w:hint="eastAsia" w:ascii="宋体" w:hAnsi="宋体" w:cs="宋体"/>
                <w:kern w:val="0"/>
                <w:sz w:val="24"/>
                <w:highlight w:val="none"/>
                <w:u w:val="single"/>
                <w:lang w:val="zh-CN"/>
              </w:rPr>
              <w:t>加盖单位公章的残疾人福利性单位声明函</w:t>
            </w:r>
            <w:r>
              <w:rPr>
                <w:rFonts w:hint="eastAsia" w:ascii="宋体" w:hAnsi="宋体" w:cs="宋体"/>
                <w:kern w:val="0"/>
                <w:sz w:val="24"/>
                <w:highlight w:val="none"/>
                <w:u w:val="single"/>
                <w:lang w:val="en-US" w:eastAsia="zh-CN"/>
              </w:rPr>
              <w:t>扫描件附到</w:t>
            </w:r>
            <w:r>
              <w:rPr>
                <w:rFonts w:hint="eastAsia" w:ascii="宋体" w:hAnsi="宋体" w:cs="宋体"/>
                <w:kern w:val="0"/>
                <w:sz w:val="24"/>
                <w:highlight w:val="none"/>
                <w:u w:val="single"/>
                <w:lang w:val="zh-CN"/>
              </w:rPr>
              <w:t>响应文件中。</w:t>
            </w:r>
            <w:r>
              <w:rPr>
                <w:rFonts w:hint="eastAsia" w:ascii="宋体" w:hAnsi="宋体" w:cs="宋体"/>
                <w:kern w:val="0"/>
                <w:sz w:val="24"/>
                <w:highlight w:val="none"/>
                <w:lang w:val="zh-CN"/>
              </w:rPr>
              <w:t xml:space="preserve"> </w:t>
            </w:r>
          </w:p>
          <w:p>
            <w:pPr>
              <w:keepNext w:val="0"/>
              <w:keepLines w:val="0"/>
              <w:suppressLineNumbers w:val="0"/>
              <w:adjustRightInd w:val="0"/>
              <w:snapToGrid w:val="0"/>
              <w:spacing w:before="0" w:beforeAutospacing="0" w:after="0" w:afterAutospacing="0" w:line="360" w:lineRule="auto"/>
              <w:ind w:left="0" w:right="0" w:firstLine="482" w:firstLineChars="200"/>
              <w:rPr>
                <w:rFonts w:hint="eastAsia" w:ascii="宋体" w:hAnsi="宋体" w:eastAsia="宋体" w:cs="宋体"/>
                <w:b/>
                <w:bCs/>
                <w:kern w:val="0"/>
                <w:sz w:val="24"/>
                <w:highlight w:val="none"/>
                <w:u w:val="single"/>
                <w:lang w:val="zh-CN"/>
              </w:rPr>
            </w:pPr>
            <w:r>
              <w:rPr>
                <w:rFonts w:hint="eastAsia" w:ascii="宋体" w:hAnsi="宋体" w:eastAsia="宋体" w:cs="宋体"/>
                <w:b/>
                <w:bCs/>
                <w:kern w:val="0"/>
                <w:sz w:val="24"/>
                <w:highlight w:val="none"/>
                <w:u w:val="single"/>
                <w:lang w:val="zh-CN"/>
              </w:rPr>
              <w:t>注：供应商所提供的材料或填写的内容必须真实、可靠，如有虚假或隐瞒，一经查实 将导致报价被拒绝，并按照《中华人民共和国政府采购法》第七十七条第一款“提供虚假材料谋取中标的”进行处罚，给采购人造成损失的应承担赔偿责任。</w:t>
            </w:r>
          </w:p>
          <w:p>
            <w:pPr>
              <w:keepNext w:val="0"/>
              <w:keepLines w:val="0"/>
              <w:suppressLineNumbers w:val="0"/>
              <w:adjustRightInd w:val="0"/>
              <w:snapToGrid w:val="0"/>
              <w:spacing w:before="0" w:beforeAutospacing="0" w:after="0" w:afterAutospacing="0" w:line="360" w:lineRule="auto"/>
              <w:ind w:left="0" w:right="0" w:firstLine="482" w:firstLineChars="200"/>
              <w:rPr>
                <w:rFonts w:hint="eastAsia"/>
                <w:color w:val="000000"/>
                <w:highlight w:val="none"/>
              </w:rPr>
            </w:pPr>
            <w:r>
              <w:rPr>
                <w:rFonts w:hint="eastAsia" w:ascii="宋体" w:hAnsi="宋体" w:eastAsia="宋体" w:cs="宋体"/>
                <w:b/>
                <w:bCs/>
                <w:kern w:val="0"/>
                <w:sz w:val="24"/>
                <w:highlight w:val="none"/>
                <w:u w:val="single"/>
                <w:lang w:val="zh-CN"/>
              </w:rPr>
              <w:t>因本项目实行网上</w:t>
            </w:r>
            <w:r>
              <w:rPr>
                <w:rFonts w:hint="eastAsia" w:ascii="宋体" w:hAnsi="宋体" w:eastAsia="宋体" w:cs="宋体"/>
                <w:b/>
                <w:bCs/>
                <w:kern w:val="0"/>
                <w:sz w:val="24"/>
                <w:highlight w:val="none"/>
                <w:u w:val="single"/>
                <w:lang w:val="zh-CN" w:eastAsia="zh-CN"/>
              </w:rPr>
              <w:t>交易不见面开标</w:t>
            </w:r>
            <w:r>
              <w:rPr>
                <w:rFonts w:hint="eastAsia" w:ascii="宋体" w:hAnsi="宋体" w:eastAsia="宋体" w:cs="宋体"/>
                <w:b/>
                <w:bCs/>
                <w:kern w:val="0"/>
                <w:sz w:val="24"/>
                <w:highlight w:val="none"/>
                <w:u w:val="single"/>
                <w:lang w:val="zh-CN"/>
              </w:rPr>
              <w:t>。如项目发布澄清、补充、修改信息，将在中国山东政府采购网、“鲁采采电子招投标交易平台” https://www.lucaicai.com 进行公告。公告自发布之日起即视为通知到潜在供应商。</w:t>
            </w:r>
          </w:p>
        </w:tc>
      </w:tr>
    </w:tbl>
    <w:p>
      <w:pPr>
        <w:pStyle w:val="4"/>
        <w:spacing w:after="120" w:afterLines="50"/>
        <w:jc w:val="center"/>
        <w:outlineLvl w:val="1"/>
        <w:rPr>
          <w:rFonts w:hint="eastAsia" w:ascii="宋体" w:hAnsi="宋体" w:cs="宋体"/>
          <w:sz w:val="24"/>
          <w:szCs w:val="24"/>
          <w:highlight w:val="none"/>
        </w:rPr>
      </w:pPr>
      <w:bookmarkStart w:id="32" w:name="_Toc3674"/>
      <w:r>
        <w:rPr>
          <w:rFonts w:hint="eastAsia" w:ascii="宋体" w:hAnsi="宋体" w:cs="宋体"/>
          <w:sz w:val="24"/>
          <w:szCs w:val="24"/>
          <w:highlight w:val="none"/>
        </w:rPr>
        <w:br w:type="page"/>
      </w:r>
      <w:bookmarkStart w:id="33" w:name="_Toc26701"/>
      <w:bookmarkStart w:id="34" w:name="_Toc9600"/>
      <w:r>
        <w:rPr>
          <w:rFonts w:hint="eastAsia" w:ascii="宋体" w:hAnsi="宋体" w:cs="宋体"/>
          <w:sz w:val="24"/>
          <w:szCs w:val="24"/>
          <w:highlight w:val="none"/>
        </w:rPr>
        <w:t>总则</w:t>
      </w:r>
      <w:bookmarkEnd w:id="32"/>
      <w:bookmarkEnd w:id="33"/>
      <w:bookmarkEnd w:id="34"/>
    </w:p>
    <w:p>
      <w:pPr>
        <w:pStyle w:val="25"/>
        <w:spacing w:after="120" w:afterLines="50" w:line="360" w:lineRule="auto"/>
        <w:ind w:firstLine="482" w:firstLineChars="200"/>
        <w:jc w:val="left"/>
        <w:outlineLvl w:val="1"/>
        <w:rPr>
          <w:rFonts w:hint="eastAsia" w:hAnsi="宋体" w:cs="宋体"/>
          <w:b/>
          <w:bCs/>
          <w:sz w:val="24"/>
          <w:szCs w:val="24"/>
          <w:highlight w:val="none"/>
        </w:rPr>
      </w:pPr>
      <w:r>
        <w:rPr>
          <w:rFonts w:hint="eastAsia" w:hAnsi="宋体" w:cs="宋体"/>
          <w:b/>
          <w:bCs/>
          <w:sz w:val="24"/>
          <w:szCs w:val="24"/>
          <w:highlight w:val="none"/>
          <w:lang w:val="en-US" w:eastAsia="zh-CN"/>
        </w:rPr>
        <w:t>1.</w:t>
      </w:r>
      <w:r>
        <w:rPr>
          <w:rFonts w:hint="eastAsia" w:hAnsi="宋体" w:cs="宋体"/>
          <w:b/>
          <w:bCs/>
          <w:sz w:val="24"/>
          <w:szCs w:val="24"/>
          <w:highlight w:val="none"/>
        </w:rPr>
        <w:t>项目概况</w:t>
      </w:r>
    </w:p>
    <w:p>
      <w:pPr>
        <w:pStyle w:val="25"/>
        <w:spacing w:after="120" w:afterLines="50" w:line="360" w:lineRule="auto"/>
        <w:ind w:firstLine="480" w:firstLineChars="200"/>
        <w:jc w:val="left"/>
        <w:rPr>
          <w:rFonts w:hint="eastAsia" w:hAnsi="宋体" w:cs="宋体"/>
          <w:sz w:val="24"/>
          <w:szCs w:val="24"/>
          <w:highlight w:val="none"/>
        </w:rPr>
      </w:pPr>
      <w:r>
        <w:rPr>
          <w:rFonts w:hint="eastAsia" w:hAnsi="宋体" w:cs="宋体"/>
          <w:sz w:val="24"/>
          <w:szCs w:val="24"/>
          <w:highlight w:val="none"/>
        </w:rPr>
        <w:t>1.1</w:t>
      </w:r>
      <w:r>
        <w:rPr>
          <w:rFonts w:hint="eastAsia" w:hAnsi="宋体" w:cs="宋体"/>
          <w:sz w:val="24"/>
          <w:szCs w:val="24"/>
          <w:highlight w:val="none"/>
          <w:lang w:val="en-US" w:eastAsia="zh-CN"/>
        </w:rPr>
        <w:t xml:space="preserve"> </w:t>
      </w:r>
      <w:r>
        <w:rPr>
          <w:rFonts w:hint="eastAsia" w:hAnsi="宋体" w:cs="宋体"/>
          <w:sz w:val="24"/>
          <w:szCs w:val="24"/>
          <w:highlight w:val="none"/>
        </w:rPr>
        <w:t>本项目</w:t>
      </w:r>
      <w:r>
        <w:rPr>
          <w:rFonts w:hint="eastAsia" w:hAnsi="宋体" w:cs="宋体"/>
          <w:sz w:val="24"/>
          <w:szCs w:val="24"/>
          <w:highlight w:val="none"/>
          <w:lang w:eastAsia="zh-CN"/>
        </w:rPr>
        <w:t>采购人</w:t>
      </w:r>
      <w:r>
        <w:rPr>
          <w:rFonts w:hint="eastAsia" w:hAnsi="宋体" w:cs="宋体"/>
          <w:sz w:val="24"/>
          <w:szCs w:val="24"/>
          <w:highlight w:val="none"/>
        </w:rPr>
        <w:t>：见</w:t>
      </w:r>
      <w:r>
        <w:rPr>
          <w:rFonts w:hint="eastAsia" w:hAnsi="宋体" w:cs="宋体"/>
          <w:sz w:val="24"/>
          <w:szCs w:val="24"/>
          <w:highlight w:val="none"/>
          <w:lang w:eastAsia="zh-CN"/>
        </w:rPr>
        <w:t>供应商</w:t>
      </w:r>
      <w:r>
        <w:rPr>
          <w:rFonts w:hint="eastAsia" w:hAnsi="宋体" w:cs="宋体"/>
          <w:sz w:val="24"/>
          <w:szCs w:val="24"/>
          <w:highlight w:val="none"/>
        </w:rPr>
        <w:t>须知前附表。</w:t>
      </w:r>
    </w:p>
    <w:p>
      <w:pPr>
        <w:pStyle w:val="25"/>
        <w:spacing w:after="120" w:afterLines="50" w:line="360" w:lineRule="auto"/>
        <w:ind w:firstLine="480" w:firstLineChars="200"/>
        <w:jc w:val="left"/>
        <w:rPr>
          <w:rFonts w:hint="eastAsia" w:hAnsi="宋体" w:cs="宋体"/>
          <w:sz w:val="24"/>
          <w:szCs w:val="24"/>
          <w:highlight w:val="none"/>
        </w:rPr>
      </w:pPr>
      <w:r>
        <w:rPr>
          <w:rFonts w:hint="eastAsia" w:hAnsi="宋体" w:cs="宋体"/>
          <w:sz w:val="24"/>
          <w:szCs w:val="24"/>
          <w:highlight w:val="none"/>
        </w:rPr>
        <w:t>1.</w:t>
      </w:r>
      <w:r>
        <w:rPr>
          <w:rFonts w:hint="eastAsia" w:hAnsi="宋体" w:cs="宋体"/>
          <w:sz w:val="24"/>
          <w:szCs w:val="24"/>
          <w:highlight w:val="none"/>
          <w:lang w:val="en-US" w:eastAsia="zh-CN"/>
        </w:rPr>
        <w:t>2</w:t>
      </w:r>
      <w:r>
        <w:rPr>
          <w:rFonts w:hint="eastAsia" w:hAnsi="宋体" w:cs="宋体"/>
          <w:sz w:val="24"/>
          <w:szCs w:val="24"/>
          <w:highlight w:val="none"/>
        </w:rPr>
        <w:t xml:space="preserve"> 本项目</w:t>
      </w:r>
      <w:r>
        <w:rPr>
          <w:rFonts w:hint="eastAsia" w:hAnsi="宋体" w:cs="宋体"/>
          <w:sz w:val="24"/>
          <w:szCs w:val="24"/>
          <w:highlight w:val="none"/>
          <w:lang w:eastAsia="zh-CN"/>
        </w:rPr>
        <w:t>采购代理机构</w:t>
      </w:r>
      <w:r>
        <w:rPr>
          <w:rFonts w:hint="eastAsia" w:hAnsi="宋体" w:cs="宋体"/>
          <w:sz w:val="24"/>
          <w:szCs w:val="24"/>
          <w:highlight w:val="none"/>
        </w:rPr>
        <w:t>：见</w:t>
      </w:r>
      <w:r>
        <w:rPr>
          <w:rFonts w:hint="eastAsia" w:hAnsi="宋体" w:cs="宋体"/>
          <w:sz w:val="24"/>
          <w:szCs w:val="24"/>
          <w:highlight w:val="none"/>
          <w:lang w:eastAsia="zh-CN"/>
        </w:rPr>
        <w:t>供应商</w:t>
      </w:r>
      <w:r>
        <w:rPr>
          <w:rFonts w:hint="eastAsia" w:hAnsi="宋体" w:cs="宋体"/>
          <w:sz w:val="24"/>
          <w:szCs w:val="24"/>
          <w:highlight w:val="none"/>
        </w:rPr>
        <w:t>须知前附表。</w:t>
      </w:r>
    </w:p>
    <w:p>
      <w:pPr>
        <w:pStyle w:val="25"/>
        <w:spacing w:after="120" w:afterLines="50" w:line="360" w:lineRule="auto"/>
        <w:ind w:firstLine="480" w:firstLineChars="200"/>
        <w:jc w:val="left"/>
        <w:rPr>
          <w:rFonts w:hint="eastAsia" w:hAnsi="宋体" w:cs="宋体"/>
          <w:sz w:val="24"/>
          <w:szCs w:val="24"/>
          <w:highlight w:val="none"/>
        </w:rPr>
      </w:pPr>
      <w:r>
        <w:rPr>
          <w:rFonts w:hint="eastAsia" w:hAnsi="宋体" w:cs="宋体"/>
          <w:sz w:val="24"/>
          <w:szCs w:val="24"/>
          <w:highlight w:val="none"/>
        </w:rPr>
        <w:t>1.3 本项目名称</w:t>
      </w:r>
      <w:r>
        <w:rPr>
          <w:rFonts w:hint="eastAsia" w:hAnsi="宋体" w:cs="宋体"/>
          <w:sz w:val="24"/>
          <w:szCs w:val="24"/>
          <w:highlight w:val="none"/>
          <w:lang w:eastAsia="zh-CN"/>
        </w:rPr>
        <w:t>及编号</w:t>
      </w:r>
      <w:r>
        <w:rPr>
          <w:rFonts w:hint="eastAsia" w:hAnsi="宋体" w:cs="宋体"/>
          <w:sz w:val="24"/>
          <w:szCs w:val="24"/>
          <w:highlight w:val="none"/>
        </w:rPr>
        <w:t>：见</w:t>
      </w:r>
      <w:r>
        <w:rPr>
          <w:rFonts w:hint="eastAsia" w:hAnsi="宋体" w:cs="宋体"/>
          <w:sz w:val="24"/>
          <w:szCs w:val="24"/>
          <w:highlight w:val="none"/>
          <w:lang w:eastAsia="zh-CN"/>
        </w:rPr>
        <w:t>供应商</w:t>
      </w:r>
      <w:r>
        <w:rPr>
          <w:rFonts w:hint="eastAsia" w:hAnsi="宋体" w:cs="宋体"/>
          <w:sz w:val="24"/>
          <w:szCs w:val="24"/>
          <w:highlight w:val="none"/>
        </w:rPr>
        <w:t>须知前附表。</w:t>
      </w:r>
    </w:p>
    <w:p>
      <w:pPr>
        <w:pStyle w:val="25"/>
        <w:spacing w:after="120" w:afterLines="50" w:line="360" w:lineRule="auto"/>
        <w:ind w:firstLine="480" w:firstLineChars="200"/>
        <w:jc w:val="left"/>
        <w:rPr>
          <w:rFonts w:hint="eastAsia" w:hAnsi="宋体" w:cs="宋体"/>
          <w:sz w:val="24"/>
          <w:szCs w:val="24"/>
          <w:highlight w:val="none"/>
        </w:rPr>
      </w:pPr>
      <w:r>
        <w:rPr>
          <w:rFonts w:hint="eastAsia" w:hAnsi="宋体" w:cs="宋体"/>
          <w:sz w:val="24"/>
          <w:szCs w:val="24"/>
          <w:highlight w:val="none"/>
        </w:rPr>
        <w:t>1.4 本项目地点：见</w:t>
      </w:r>
      <w:r>
        <w:rPr>
          <w:rFonts w:hint="eastAsia" w:hAnsi="宋体" w:cs="宋体"/>
          <w:sz w:val="24"/>
          <w:szCs w:val="24"/>
          <w:highlight w:val="none"/>
          <w:lang w:eastAsia="zh-CN"/>
        </w:rPr>
        <w:t>供应商</w:t>
      </w:r>
      <w:r>
        <w:rPr>
          <w:rFonts w:hint="eastAsia" w:hAnsi="宋体" w:cs="宋体"/>
          <w:sz w:val="24"/>
          <w:szCs w:val="24"/>
          <w:highlight w:val="none"/>
        </w:rPr>
        <w:t>须知前附表。</w:t>
      </w:r>
    </w:p>
    <w:p>
      <w:pPr>
        <w:pStyle w:val="25"/>
        <w:spacing w:after="120" w:afterLines="50" w:line="360" w:lineRule="auto"/>
        <w:ind w:firstLine="480" w:firstLineChars="200"/>
        <w:jc w:val="left"/>
        <w:rPr>
          <w:rFonts w:hint="eastAsia" w:hAnsi="宋体" w:cs="宋体"/>
          <w:sz w:val="24"/>
          <w:szCs w:val="24"/>
          <w:highlight w:val="none"/>
        </w:rPr>
      </w:pPr>
      <w:r>
        <w:rPr>
          <w:rFonts w:hint="eastAsia" w:hAnsi="宋体" w:cs="宋体"/>
          <w:sz w:val="24"/>
          <w:szCs w:val="24"/>
          <w:highlight w:val="none"/>
          <w:lang w:val="en-US" w:eastAsia="zh-CN"/>
        </w:rPr>
        <w:t>1.5</w:t>
      </w:r>
      <w:r>
        <w:rPr>
          <w:rFonts w:hint="eastAsia" w:hAnsi="宋体" w:cs="宋体"/>
          <w:sz w:val="24"/>
          <w:szCs w:val="24"/>
          <w:highlight w:val="none"/>
        </w:rPr>
        <w:t xml:space="preserve"> 本项目的资金来源</w:t>
      </w:r>
      <w:r>
        <w:rPr>
          <w:rFonts w:hint="eastAsia" w:hAnsi="宋体" w:cs="宋体"/>
          <w:sz w:val="24"/>
          <w:szCs w:val="24"/>
          <w:highlight w:val="none"/>
          <w:lang w:eastAsia="zh-CN"/>
        </w:rPr>
        <w:t>及</w:t>
      </w:r>
      <w:r>
        <w:rPr>
          <w:rFonts w:hint="eastAsia" w:hAnsi="宋体" w:cs="宋体"/>
          <w:sz w:val="24"/>
          <w:szCs w:val="24"/>
          <w:highlight w:val="none"/>
        </w:rPr>
        <w:t>落实情况：见</w:t>
      </w:r>
      <w:r>
        <w:rPr>
          <w:rFonts w:hint="eastAsia" w:hAnsi="宋体" w:cs="宋体"/>
          <w:sz w:val="24"/>
          <w:szCs w:val="24"/>
          <w:highlight w:val="none"/>
          <w:lang w:eastAsia="zh-CN"/>
        </w:rPr>
        <w:t>供应商</w:t>
      </w:r>
      <w:r>
        <w:rPr>
          <w:rFonts w:hint="eastAsia" w:hAnsi="宋体" w:cs="宋体"/>
          <w:sz w:val="24"/>
          <w:szCs w:val="24"/>
          <w:highlight w:val="none"/>
        </w:rPr>
        <w:t>须知前附表。</w:t>
      </w:r>
    </w:p>
    <w:p>
      <w:pPr>
        <w:pStyle w:val="25"/>
        <w:spacing w:after="120" w:afterLines="50" w:line="360" w:lineRule="auto"/>
        <w:ind w:firstLine="480" w:firstLineChars="200"/>
        <w:jc w:val="left"/>
        <w:rPr>
          <w:rFonts w:hint="eastAsia" w:hAnsi="宋体" w:cs="宋体"/>
          <w:sz w:val="24"/>
          <w:szCs w:val="24"/>
          <w:highlight w:val="none"/>
        </w:rPr>
      </w:pPr>
      <w:r>
        <w:rPr>
          <w:rFonts w:hint="eastAsia" w:hAnsi="宋体" w:cs="宋体"/>
          <w:sz w:val="24"/>
          <w:szCs w:val="24"/>
          <w:highlight w:val="none"/>
        </w:rPr>
        <w:t>1.</w:t>
      </w:r>
      <w:r>
        <w:rPr>
          <w:rFonts w:hint="eastAsia" w:hAnsi="宋体" w:cs="宋体"/>
          <w:sz w:val="24"/>
          <w:szCs w:val="24"/>
          <w:highlight w:val="none"/>
          <w:lang w:val="en-US" w:eastAsia="zh-CN"/>
        </w:rPr>
        <w:t>6</w:t>
      </w:r>
      <w:r>
        <w:rPr>
          <w:rFonts w:hint="eastAsia" w:hAnsi="宋体" w:cs="宋体"/>
          <w:sz w:val="24"/>
          <w:szCs w:val="24"/>
          <w:highlight w:val="none"/>
        </w:rPr>
        <w:t xml:space="preserve"> 本次</w:t>
      </w:r>
      <w:r>
        <w:rPr>
          <w:rFonts w:hint="eastAsia" w:hAnsi="宋体" w:cs="宋体"/>
          <w:sz w:val="24"/>
          <w:szCs w:val="24"/>
          <w:highlight w:val="none"/>
          <w:lang w:eastAsia="zh-CN"/>
        </w:rPr>
        <w:t>服务内容</w:t>
      </w:r>
      <w:r>
        <w:rPr>
          <w:rFonts w:hint="eastAsia" w:hAnsi="宋体" w:cs="宋体"/>
          <w:sz w:val="24"/>
          <w:szCs w:val="24"/>
          <w:highlight w:val="none"/>
        </w:rPr>
        <w:t>：见</w:t>
      </w:r>
      <w:r>
        <w:rPr>
          <w:rFonts w:hint="eastAsia" w:hAnsi="宋体" w:cs="宋体"/>
          <w:sz w:val="24"/>
          <w:szCs w:val="24"/>
          <w:highlight w:val="none"/>
          <w:lang w:eastAsia="zh-CN"/>
        </w:rPr>
        <w:t>供应商</w:t>
      </w:r>
      <w:r>
        <w:rPr>
          <w:rFonts w:hint="eastAsia" w:hAnsi="宋体" w:cs="宋体"/>
          <w:sz w:val="24"/>
          <w:szCs w:val="24"/>
          <w:highlight w:val="none"/>
        </w:rPr>
        <w:t>须知前附表。</w:t>
      </w:r>
    </w:p>
    <w:p>
      <w:pPr>
        <w:pStyle w:val="25"/>
        <w:spacing w:after="120" w:afterLines="50" w:line="360" w:lineRule="auto"/>
        <w:ind w:firstLine="482" w:firstLineChars="200"/>
        <w:jc w:val="left"/>
        <w:outlineLvl w:val="1"/>
        <w:rPr>
          <w:rFonts w:hint="eastAsia" w:hAnsi="宋体" w:cs="宋体"/>
          <w:b/>
          <w:bCs/>
          <w:sz w:val="24"/>
          <w:szCs w:val="24"/>
          <w:highlight w:val="none"/>
        </w:rPr>
      </w:pPr>
      <w:r>
        <w:rPr>
          <w:rFonts w:hint="eastAsia" w:hAnsi="宋体" w:cs="宋体"/>
          <w:b/>
          <w:bCs/>
          <w:sz w:val="24"/>
          <w:szCs w:val="24"/>
          <w:highlight w:val="none"/>
        </w:rPr>
        <w:t>2.项目预算及最高限价</w:t>
      </w:r>
    </w:p>
    <w:p>
      <w:pPr>
        <w:pStyle w:val="25"/>
        <w:spacing w:after="120" w:afterLines="50" w:line="360" w:lineRule="auto"/>
        <w:ind w:firstLine="480" w:firstLineChars="200"/>
        <w:jc w:val="left"/>
        <w:rPr>
          <w:rFonts w:hint="eastAsia" w:hAnsi="宋体" w:cs="宋体"/>
          <w:sz w:val="24"/>
          <w:szCs w:val="24"/>
          <w:highlight w:val="none"/>
        </w:rPr>
      </w:pPr>
      <w:r>
        <w:rPr>
          <w:rFonts w:hint="eastAsia" w:hAnsi="宋体" w:cs="宋体"/>
          <w:sz w:val="24"/>
          <w:szCs w:val="24"/>
          <w:highlight w:val="none"/>
          <w:lang w:val="en-US" w:eastAsia="zh-CN"/>
        </w:rPr>
        <w:t xml:space="preserve">2.1 </w:t>
      </w:r>
      <w:r>
        <w:rPr>
          <w:rFonts w:hint="eastAsia" w:hAnsi="宋体" w:cs="宋体"/>
          <w:sz w:val="24"/>
          <w:szCs w:val="24"/>
          <w:highlight w:val="none"/>
        </w:rPr>
        <w:t>本项目的</w:t>
      </w:r>
      <w:r>
        <w:rPr>
          <w:rFonts w:hint="eastAsia" w:hAnsi="宋体" w:cs="宋体"/>
          <w:sz w:val="24"/>
          <w:szCs w:val="24"/>
          <w:highlight w:val="none"/>
          <w:lang w:eastAsia="zh-CN"/>
        </w:rPr>
        <w:t>服务期限</w:t>
      </w:r>
      <w:r>
        <w:rPr>
          <w:rFonts w:hint="eastAsia" w:hAnsi="宋体" w:cs="宋体"/>
          <w:sz w:val="24"/>
          <w:szCs w:val="24"/>
          <w:highlight w:val="none"/>
        </w:rPr>
        <w:t>：见</w:t>
      </w:r>
      <w:r>
        <w:rPr>
          <w:rFonts w:hint="eastAsia" w:hAnsi="宋体" w:cs="宋体"/>
          <w:sz w:val="24"/>
          <w:szCs w:val="24"/>
          <w:highlight w:val="none"/>
          <w:lang w:eastAsia="zh-CN"/>
        </w:rPr>
        <w:t>供应商</w:t>
      </w:r>
      <w:r>
        <w:rPr>
          <w:rFonts w:hint="eastAsia" w:hAnsi="宋体" w:cs="宋体"/>
          <w:sz w:val="24"/>
          <w:szCs w:val="24"/>
          <w:highlight w:val="none"/>
        </w:rPr>
        <w:t>须知前附表。</w:t>
      </w:r>
    </w:p>
    <w:p>
      <w:pPr>
        <w:pStyle w:val="25"/>
        <w:spacing w:after="120" w:afterLines="50" w:line="360" w:lineRule="auto"/>
        <w:ind w:firstLine="480" w:firstLineChars="200"/>
        <w:jc w:val="left"/>
        <w:rPr>
          <w:rFonts w:hint="eastAsia" w:hAnsi="宋体" w:cs="宋体"/>
          <w:sz w:val="24"/>
          <w:szCs w:val="24"/>
          <w:highlight w:val="none"/>
        </w:rPr>
      </w:pPr>
      <w:r>
        <w:rPr>
          <w:rFonts w:hint="eastAsia" w:hAnsi="宋体" w:cs="宋体"/>
          <w:sz w:val="24"/>
          <w:szCs w:val="24"/>
          <w:highlight w:val="none"/>
          <w:lang w:val="en-US" w:eastAsia="zh-CN"/>
        </w:rPr>
        <w:t xml:space="preserve">2.2 </w:t>
      </w:r>
      <w:r>
        <w:rPr>
          <w:rFonts w:hint="eastAsia" w:hAnsi="宋体" w:cs="宋体"/>
          <w:sz w:val="24"/>
          <w:szCs w:val="24"/>
          <w:highlight w:val="none"/>
        </w:rPr>
        <w:t>本项目的质量要求：见</w:t>
      </w:r>
      <w:r>
        <w:rPr>
          <w:rFonts w:hint="eastAsia" w:hAnsi="宋体" w:cs="宋体"/>
          <w:sz w:val="24"/>
          <w:szCs w:val="24"/>
          <w:highlight w:val="none"/>
          <w:lang w:eastAsia="zh-CN"/>
        </w:rPr>
        <w:t>供应商</w:t>
      </w:r>
      <w:r>
        <w:rPr>
          <w:rFonts w:hint="eastAsia" w:hAnsi="宋体" w:cs="宋体"/>
          <w:sz w:val="24"/>
          <w:szCs w:val="24"/>
          <w:highlight w:val="none"/>
        </w:rPr>
        <w:t>须知前附表。</w:t>
      </w:r>
    </w:p>
    <w:p>
      <w:pPr>
        <w:pStyle w:val="25"/>
        <w:spacing w:after="120" w:afterLines="50" w:line="360" w:lineRule="auto"/>
        <w:ind w:firstLine="480" w:firstLineChars="200"/>
        <w:jc w:val="left"/>
        <w:rPr>
          <w:rFonts w:hint="eastAsia" w:hAnsi="宋体" w:cs="宋体"/>
          <w:sz w:val="24"/>
          <w:szCs w:val="24"/>
          <w:highlight w:val="none"/>
        </w:rPr>
      </w:pPr>
      <w:r>
        <w:rPr>
          <w:rFonts w:hint="eastAsia" w:hAnsi="宋体" w:cs="宋体"/>
          <w:sz w:val="24"/>
          <w:szCs w:val="24"/>
          <w:highlight w:val="none"/>
        </w:rPr>
        <w:t>2.</w:t>
      </w:r>
      <w:r>
        <w:rPr>
          <w:rFonts w:hint="eastAsia" w:hAnsi="宋体" w:cs="宋体"/>
          <w:sz w:val="24"/>
          <w:szCs w:val="24"/>
          <w:highlight w:val="none"/>
          <w:lang w:val="en-US" w:eastAsia="zh-CN"/>
        </w:rPr>
        <w:t xml:space="preserve">3 </w:t>
      </w:r>
      <w:r>
        <w:rPr>
          <w:rFonts w:hint="eastAsia" w:hAnsi="宋体" w:cs="宋体"/>
          <w:sz w:val="24"/>
          <w:szCs w:val="24"/>
          <w:highlight w:val="none"/>
        </w:rPr>
        <w:t>本项目</w:t>
      </w:r>
      <w:r>
        <w:rPr>
          <w:rFonts w:hint="eastAsia" w:hAnsi="宋体" w:cs="宋体"/>
          <w:sz w:val="24"/>
          <w:szCs w:val="24"/>
          <w:highlight w:val="none"/>
          <w:lang w:eastAsia="zh-CN"/>
        </w:rPr>
        <w:t>招标控制价：</w:t>
      </w:r>
      <w:r>
        <w:rPr>
          <w:rFonts w:hint="eastAsia" w:hAnsi="宋体" w:cs="宋体"/>
          <w:sz w:val="24"/>
          <w:szCs w:val="24"/>
          <w:highlight w:val="none"/>
        </w:rPr>
        <w:t>见</w:t>
      </w:r>
      <w:r>
        <w:rPr>
          <w:rFonts w:hint="eastAsia" w:hAnsi="宋体" w:cs="宋体"/>
          <w:sz w:val="24"/>
          <w:szCs w:val="24"/>
          <w:highlight w:val="none"/>
          <w:lang w:eastAsia="zh-CN"/>
        </w:rPr>
        <w:t>供应商</w:t>
      </w:r>
      <w:r>
        <w:rPr>
          <w:rFonts w:hint="eastAsia" w:hAnsi="宋体" w:cs="宋体"/>
          <w:sz w:val="24"/>
          <w:szCs w:val="24"/>
          <w:highlight w:val="none"/>
        </w:rPr>
        <w:t>须知前附表。</w:t>
      </w:r>
    </w:p>
    <w:p>
      <w:pPr>
        <w:pStyle w:val="25"/>
        <w:spacing w:after="120" w:afterLines="50" w:line="360" w:lineRule="auto"/>
        <w:ind w:firstLine="482" w:firstLineChars="200"/>
        <w:jc w:val="left"/>
        <w:outlineLvl w:val="1"/>
        <w:rPr>
          <w:rFonts w:hint="eastAsia" w:hAnsi="宋体" w:cs="宋体"/>
          <w:b/>
          <w:bCs/>
          <w:sz w:val="24"/>
          <w:szCs w:val="24"/>
          <w:highlight w:val="none"/>
        </w:rPr>
      </w:pPr>
      <w:r>
        <w:rPr>
          <w:rFonts w:hint="eastAsia" w:hAnsi="宋体" w:cs="宋体"/>
          <w:b/>
          <w:bCs/>
          <w:sz w:val="24"/>
          <w:szCs w:val="24"/>
          <w:highlight w:val="none"/>
        </w:rPr>
        <w:t>3.</w:t>
      </w:r>
      <w:r>
        <w:rPr>
          <w:rFonts w:hint="eastAsia" w:hAnsi="宋体" w:cs="宋体"/>
          <w:b/>
          <w:bCs/>
          <w:sz w:val="24"/>
          <w:szCs w:val="24"/>
          <w:highlight w:val="none"/>
          <w:lang w:eastAsia="zh-CN"/>
        </w:rPr>
        <w:t>供应商</w:t>
      </w:r>
      <w:r>
        <w:rPr>
          <w:rFonts w:hint="eastAsia" w:hAnsi="宋体" w:cs="宋体"/>
          <w:b/>
          <w:bCs/>
          <w:sz w:val="24"/>
          <w:szCs w:val="24"/>
          <w:highlight w:val="none"/>
        </w:rPr>
        <w:t>资格要求</w:t>
      </w:r>
    </w:p>
    <w:p>
      <w:pPr>
        <w:pStyle w:val="25"/>
        <w:spacing w:after="120" w:afterLines="50" w:line="360" w:lineRule="auto"/>
        <w:ind w:firstLine="480" w:firstLineChars="200"/>
        <w:jc w:val="left"/>
        <w:rPr>
          <w:rFonts w:hint="eastAsia" w:hAnsi="宋体" w:cs="宋体"/>
          <w:sz w:val="24"/>
          <w:szCs w:val="24"/>
          <w:highlight w:val="none"/>
          <w:lang w:val="en-US" w:eastAsia="zh-CN"/>
        </w:rPr>
      </w:pPr>
      <w:bookmarkStart w:id="35" w:name="_Toc508352814"/>
      <w:bookmarkStart w:id="36" w:name="_Toc2567"/>
      <w:bookmarkStart w:id="37" w:name="_Toc508357130"/>
      <w:r>
        <w:rPr>
          <w:rFonts w:hint="eastAsia" w:hAnsi="宋体" w:cs="宋体"/>
          <w:sz w:val="24"/>
          <w:szCs w:val="24"/>
          <w:highlight w:val="none"/>
          <w:lang w:val="en-US" w:eastAsia="zh-CN"/>
        </w:rPr>
        <w:t>潜在供应商须同时满足以下条件：</w:t>
      </w:r>
      <w:bookmarkEnd w:id="35"/>
      <w:bookmarkEnd w:id="36"/>
      <w:bookmarkEnd w:id="37"/>
    </w:p>
    <w:p>
      <w:pPr>
        <w:pStyle w:val="25"/>
        <w:spacing w:after="120" w:afterLines="50" w:line="360" w:lineRule="auto"/>
        <w:ind w:firstLine="480" w:firstLineChars="200"/>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1、满足《中华人民共和国政府采购法》第二十二条规定； </w:t>
      </w:r>
    </w:p>
    <w:p>
      <w:pPr>
        <w:pStyle w:val="25"/>
        <w:spacing w:after="120" w:afterLines="50" w:line="360" w:lineRule="auto"/>
        <w:ind w:firstLine="480" w:firstLineChars="200"/>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2、落实政府采购政策需满足的资格要求：本项目为政府采购项目，执行政府采购政策，具体要求详见竞争性磋商文件。 </w:t>
      </w:r>
    </w:p>
    <w:p>
      <w:pPr>
        <w:pStyle w:val="25"/>
        <w:spacing w:after="120" w:afterLines="50" w:line="360" w:lineRule="auto"/>
        <w:ind w:firstLine="480" w:firstLineChars="200"/>
        <w:jc w:val="left"/>
        <w:rPr>
          <w:rFonts w:hint="eastAsia" w:hAnsi="宋体" w:cs="宋体"/>
          <w:b/>
          <w:bCs/>
          <w:sz w:val="24"/>
          <w:szCs w:val="24"/>
          <w:highlight w:val="none"/>
        </w:rPr>
      </w:pPr>
      <w:r>
        <w:rPr>
          <w:rFonts w:hint="eastAsia" w:ascii="宋体" w:hAnsi="宋体" w:eastAsia="宋体" w:cs="宋体"/>
          <w:sz w:val="24"/>
          <w:szCs w:val="24"/>
          <w:highlight w:val="none"/>
        </w:rPr>
        <w:t>3、本项目的特定资格要求：供应商须在中华人民共和国注册、具有独立承担民事责任能力；须具备：①统一社会信用代码的营业执照，并在人员、设备、资金等方面具有相应的完成本项目的能力；②供应商应当以书面形式作出资格信用承诺（格式见附件）；③供应商须具有国家或省（区、市）质量技术监督管理部门颁发的《检验检测机构资质认定证书》（CMA 证书）</w:t>
      </w:r>
      <w:r>
        <w:rPr>
          <w:rFonts w:hint="eastAsia" w:hAnsi="宋体" w:cs="宋体"/>
          <w:sz w:val="24"/>
          <w:szCs w:val="24"/>
          <w:highlight w:val="none"/>
          <w:lang w:eastAsia="zh-CN"/>
        </w:rPr>
        <w:t>，且近五年内不存在行政处罚或行政部门监督检查发现问题的情况。</w:t>
      </w:r>
      <w:r>
        <w:rPr>
          <w:rFonts w:hint="eastAsia" w:ascii="宋体" w:hAnsi="宋体" w:eastAsia="宋体" w:cs="宋体"/>
          <w:sz w:val="24"/>
          <w:szCs w:val="24"/>
          <w:highlight w:val="none"/>
        </w:rPr>
        <w:t>④根据工信部等部委发布的《关于印发中小企业划型标准规定的通知》（工信部 联企业[2011]300 号）和《关于印发政府采购促进中小企业发展管理办法的通知》（财库〔2020〕46 号）规定本项目专门面向中小企业；⑤本项目采购不接受联合体投标，不允许转包；⑥本项目采用资格后审。</w:t>
      </w:r>
      <w:r>
        <w:rPr>
          <w:rFonts w:hint="eastAsia" w:ascii="宋体" w:hAnsi="宋体" w:cs="宋体"/>
          <w:b/>
          <w:bCs/>
          <w:color w:val="000000"/>
          <w:kern w:val="0"/>
          <w:sz w:val="24"/>
          <w:highlight w:val="none"/>
          <w:lang w:bidi="ar"/>
        </w:rPr>
        <w:t>注：本项目兼投不兼中，供应商根据自身能力可报多个标段。</w:t>
      </w:r>
    </w:p>
    <w:p>
      <w:pPr>
        <w:pStyle w:val="25"/>
        <w:spacing w:after="120" w:afterLines="50" w:line="360" w:lineRule="auto"/>
        <w:ind w:firstLine="482" w:firstLineChars="200"/>
        <w:jc w:val="left"/>
        <w:outlineLvl w:val="1"/>
        <w:rPr>
          <w:rFonts w:hint="eastAsia" w:hAnsi="宋体" w:cs="宋体"/>
          <w:b/>
          <w:bCs/>
          <w:sz w:val="24"/>
          <w:szCs w:val="24"/>
          <w:highlight w:val="none"/>
        </w:rPr>
      </w:pPr>
      <w:r>
        <w:rPr>
          <w:rFonts w:hint="eastAsia" w:hAnsi="宋体" w:cs="宋体"/>
          <w:b/>
          <w:bCs/>
          <w:sz w:val="24"/>
          <w:szCs w:val="24"/>
          <w:highlight w:val="none"/>
        </w:rPr>
        <w:t>4.费用</w:t>
      </w:r>
    </w:p>
    <w:p>
      <w:pPr>
        <w:pStyle w:val="55"/>
        <w:outlineLvl w:val="9"/>
        <w:rPr>
          <w:highlight w:val="none"/>
        </w:rPr>
      </w:pPr>
      <w:r>
        <w:rPr>
          <w:rFonts w:hint="eastAsia"/>
          <w:highlight w:val="none"/>
          <w:lang w:eastAsia="zh-CN"/>
        </w:rPr>
        <w:t>供应商</w:t>
      </w:r>
      <w:r>
        <w:rPr>
          <w:rFonts w:hint="eastAsia"/>
          <w:highlight w:val="none"/>
        </w:rPr>
        <w:t>应充分了解该项目的具体情况，对该项目情况难度予以充分考虑，自行承担项目实施中出现的风险及费用。</w:t>
      </w:r>
    </w:p>
    <w:p>
      <w:pPr>
        <w:pStyle w:val="55"/>
        <w:ind w:firstLine="482"/>
        <w:outlineLvl w:val="9"/>
        <w:rPr>
          <w:rFonts w:hint="eastAsia"/>
          <w:color w:val="auto"/>
          <w:highlight w:val="none"/>
        </w:rPr>
      </w:pPr>
      <w:r>
        <w:rPr>
          <w:rFonts w:hint="eastAsia"/>
          <w:b/>
          <w:bCs/>
          <w:highlight w:val="none"/>
          <w:lang w:val="en-US" w:eastAsia="zh-CN"/>
        </w:rPr>
        <w:t>采购</w:t>
      </w:r>
      <w:r>
        <w:rPr>
          <w:rFonts w:hint="eastAsia"/>
          <w:b/>
          <w:bCs/>
          <w:highlight w:val="none"/>
        </w:rPr>
        <w:t>代理服务费：</w:t>
      </w:r>
      <w:r>
        <w:rPr>
          <w:rFonts w:hint="eastAsia" w:ascii="宋体" w:hAnsi="宋体" w:cs="宋体"/>
          <w:color w:val="auto"/>
          <w:kern w:val="0"/>
          <w:sz w:val="24"/>
          <w:highlight w:val="none"/>
          <w:lang w:val="en-US" w:eastAsia="zh-CN"/>
        </w:rPr>
        <w:t>参照</w:t>
      </w:r>
      <w:r>
        <w:rPr>
          <w:rFonts w:hint="eastAsia" w:ascii="宋体" w:hAnsi="宋体" w:cs="宋体"/>
          <w:color w:val="auto"/>
          <w:kern w:val="0"/>
          <w:sz w:val="24"/>
          <w:highlight w:val="none"/>
        </w:rPr>
        <w:t>国家计委计价格[2002]1980号文规定标准收取</w:t>
      </w:r>
      <w:r>
        <w:rPr>
          <w:rFonts w:hint="eastAsia"/>
          <w:color w:val="auto"/>
          <w:highlight w:val="none"/>
        </w:rPr>
        <w:t>，由</w:t>
      </w:r>
      <w:r>
        <w:rPr>
          <w:rFonts w:hint="eastAsia"/>
          <w:color w:val="auto"/>
          <w:highlight w:val="none"/>
          <w:lang w:val="en-US" w:eastAsia="zh-CN"/>
        </w:rPr>
        <w:t>成交供应商</w:t>
      </w:r>
      <w:r>
        <w:rPr>
          <w:rFonts w:hint="eastAsia"/>
          <w:color w:val="auto"/>
          <w:highlight w:val="none"/>
        </w:rPr>
        <w:t>在领取中标通知书时支付。</w:t>
      </w:r>
    </w:p>
    <w:p>
      <w:pPr>
        <w:pStyle w:val="55"/>
        <w:ind w:firstLine="482"/>
        <w:outlineLvl w:val="9"/>
        <w:rPr>
          <w:highlight w:val="none"/>
        </w:rPr>
      </w:pPr>
      <w:r>
        <w:rPr>
          <w:rFonts w:hint="eastAsia" w:ascii="宋体" w:hAnsi="宋体"/>
          <w:b/>
          <w:bCs w:val="0"/>
          <w:color w:val="000000"/>
          <w:sz w:val="24"/>
          <w:highlight w:val="none"/>
        </w:rPr>
        <w:t>菏泽市公共资源（国有产权）电子平台使用费：</w:t>
      </w:r>
      <w:r>
        <w:rPr>
          <w:rFonts w:hint="eastAsia" w:ascii="宋体" w:hAnsi="宋体"/>
          <w:bCs/>
          <w:color w:val="000000"/>
          <w:sz w:val="24"/>
          <w:highlight w:val="none"/>
        </w:rPr>
        <w:t>由</w:t>
      </w:r>
      <w:r>
        <w:rPr>
          <w:rFonts w:hint="eastAsia"/>
          <w:bCs/>
          <w:color w:val="000000"/>
          <w:sz w:val="24"/>
          <w:highlight w:val="none"/>
          <w:lang w:eastAsia="zh-CN"/>
        </w:rPr>
        <w:t>成交供应商</w:t>
      </w:r>
      <w:r>
        <w:rPr>
          <w:rFonts w:hint="eastAsia" w:ascii="宋体" w:hAnsi="宋体"/>
          <w:bCs/>
          <w:color w:val="000000"/>
          <w:sz w:val="24"/>
          <w:highlight w:val="none"/>
        </w:rPr>
        <w:t>在领取</w:t>
      </w:r>
      <w:r>
        <w:rPr>
          <w:rFonts w:hint="eastAsia"/>
          <w:bCs/>
          <w:color w:val="000000"/>
          <w:sz w:val="24"/>
          <w:highlight w:val="none"/>
          <w:lang w:eastAsia="zh-CN"/>
        </w:rPr>
        <w:t>成交</w:t>
      </w:r>
      <w:r>
        <w:rPr>
          <w:rFonts w:hint="eastAsia" w:ascii="宋体" w:hAnsi="宋体"/>
          <w:bCs/>
          <w:color w:val="000000"/>
          <w:sz w:val="24"/>
          <w:highlight w:val="none"/>
        </w:rPr>
        <w:t>通知书前交至菏泽市公共资源（国有产权）交易中心。</w:t>
      </w:r>
      <w:r>
        <w:rPr>
          <w:rFonts w:hint="eastAsia" w:ascii="宋体" w:hAnsi="宋体" w:eastAsia="宋体" w:cs="Times New Roman"/>
          <w:bCs/>
          <w:color w:val="000000"/>
          <w:sz w:val="24"/>
          <w:highlight w:val="none"/>
        </w:rPr>
        <w:t>菏泽市公共资源（国有产权）电子平台使用费以中标金额为基数（没有中标金额的按中标人投资额作为基数），按以下比例分段累进计费。</w:t>
      </w:r>
    </w:p>
    <w:tbl>
      <w:tblPr>
        <w:tblStyle w:val="45"/>
        <w:tblW w:w="88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
      <w:tblGrid>
        <w:gridCol w:w="5586"/>
        <w:gridCol w:w="32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92" w:hRule="exact"/>
          <w:jc w:val="center"/>
        </w:trPr>
        <w:tc>
          <w:tcPr>
            <w:tcW w:w="5586" w:type="dxa"/>
            <w:shd w:val="clear" w:color="auto" w:fill="FFFFFF"/>
            <w:noWrap w:val="0"/>
            <w:vAlign w:val="center"/>
          </w:tcPr>
          <w:p>
            <w:pPr>
              <w:pStyle w:val="38"/>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Autospacing="0" w:line="360" w:lineRule="auto"/>
              <w:ind w:left="0" w:right="0"/>
              <w:jc w:val="center"/>
              <w:textAlignment w:val="auto"/>
              <w:outlineLvl w:val="0"/>
              <w:rPr>
                <w:rFonts w:hint="default"/>
                <w:sz w:val="24"/>
                <w:highlight w:val="none"/>
              </w:rPr>
            </w:pPr>
            <w:r>
              <w:rPr>
                <w:rFonts w:hint="eastAsia" w:ascii="宋体" w:hAnsi="宋体" w:eastAsia="宋体" w:cs="宋体"/>
                <w:color w:val="000000"/>
                <w:kern w:val="2"/>
                <w:sz w:val="24"/>
                <w:szCs w:val="24"/>
                <w:highlight w:val="none"/>
                <w:lang w:val="zh-TW" w:eastAsia="zh-TW" w:bidi="zh-TW"/>
              </w:rPr>
              <w:t>300万元以下（含300万元）</w:t>
            </w:r>
          </w:p>
        </w:tc>
        <w:tc>
          <w:tcPr>
            <w:tcW w:w="3273" w:type="dxa"/>
            <w:shd w:val="clear" w:color="auto" w:fill="FFFFFF"/>
            <w:noWrap w:val="0"/>
            <w:vAlign w:val="center"/>
          </w:tcPr>
          <w:p>
            <w:pPr>
              <w:pStyle w:val="122"/>
              <w:keepNext/>
              <w:keepLines w:val="0"/>
              <w:suppressLineNumbers w:val="0"/>
              <w:spacing w:before="0" w:beforeAutospacing="0" w:after="0" w:afterAutospacing="0" w:line="240" w:lineRule="auto"/>
              <w:ind w:left="0" w:right="0" w:firstLine="0"/>
              <w:jc w:val="center"/>
              <w:rPr>
                <w:rFonts w:hint="default"/>
                <w:sz w:val="24"/>
                <w:highlight w:val="none"/>
              </w:rPr>
            </w:pPr>
            <w:r>
              <w:rPr>
                <w:rFonts w:hint="eastAsia"/>
                <w:color w:val="000000"/>
                <w:sz w:val="24"/>
                <w:highlight w:val="none"/>
                <w:lang w:val="en-US" w:eastAsia="en-US" w:bidi="en-US"/>
              </w:rPr>
              <w:t xml:space="preserve">0. </w:t>
            </w:r>
            <w:r>
              <w:rPr>
                <w:rFonts w:hint="eastAsia"/>
                <w:color w:val="000000"/>
                <w:sz w:val="24"/>
                <w:highlight w:val="none"/>
              </w:rPr>
              <w:t>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82" w:hRule="exact"/>
          <w:jc w:val="center"/>
        </w:trPr>
        <w:tc>
          <w:tcPr>
            <w:tcW w:w="5586" w:type="dxa"/>
            <w:shd w:val="clear" w:color="auto" w:fill="FFFFFF"/>
            <w:noWrap w:val="0"/>
            <w:vAlign w:val="center"/>
          </w:tcPr>
          <w:p>
            <w:pPr>
              <w:pStyle w:val="122"/>
              <w:keepNext/>
              <w:keepLines w:val="0"/>
              <w:suppressLineNumbers w:val="0"/>
              <w:spacing w:before="0" w:beforeAutospacing="0" w:after="0" w:afterAutospacing="0" w:line="240" w:lineRule="auto"/>
              <w:ind w:left="0" w:right="0" w:firstLine="0"/>
              <w:jc w:val="center"/>
              <w:rPr>
                <w:rFonts w:hint="default"/>
                <w:sz w:val="24"/>
                <w:highlight w:val="none"/>
              </w:rPr>
            </w:pPr>
            <w:r>
              <w:rPr>
                <w:rFonts w:hint="eastAsia"/>
                <w:color w:val="000000"/>
                <w:sz w:val="24"/>
                <w:highlight w:val="none"/>
              </w:rPr>
              <w:t>300万元-500万元（含500万元）</w:t>
            </w:r>
          </w:p>
        </w:tc>
        <w:tc>
          <w:tcPr>
            <w:tcW w:w="3273" w:type="dxa"/>
            <w:shd w:val="clear" w:color="auto" w:fill="FFFFFF"/>
            <w:noWrap w:val="0"/>
            <w:vAlign w:val="center"/>
          </w:tcPr>
          <w:p>
            <w:pPr>
              <w:pStyle w:val="122"/>
              <w:keepNext/>
              <w:keepLines w:val="0"/>
              <w:suppressLineNumbers w:val="0"/>
              <w:spacing w:before="0" w:beforeAutospacing="0" w:after="0" w:afterAutospacing="0" w:line="240" w:lineRule="auto"/>
              <w:ind w:left="0" w:right="0" w:firstLine="0"/>
              <w:jc w:val="center"/>
              <w:rPr>
                <w:rFonts w:hint="default"/>
                <w:sz w:val="24"/>
                <w:highlight w:val="none"/>
              </w:rPr>
            </w:pPr>
            <w:r>
              <w:rPr>
                <w:rFonts w:hint="eastAsia"/>
                <w:color w:val="000000"/>
                <w:sz w:val="24"/>
                <w:highlight w:val="none"/>
                <w:lang w:val="en-US" w:eastAsia="en-US" w:bidi="en-US"/>
              </w:rPr>
              <w:t xml:space="preserve">0. </w:t>
            </w:r>
            <w:r>
              <w:rPr>
                <w:rFonts w:hint="eastAsia"/>
                <w:color w:val="000000"/>
                <w:sz w:val="24"/>
                <w:highlight w:val="none"/>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71" w:hRule="exact"/>
          <w:jc w:val="center"/>
        </w:trPr>
        <w:tc>
          <w:tcPr>
            <w:tcW w:w="5586" w:type="dxa"/>
            <w:shd w:val="clear" w:color="auto" w:fill="FFFFFF"/>
            <w:noWrap w:val="0"/>
            <w:vAlign w:val="center"/>
          </w:tcPr>
          <w:p>
            <w:pPr>
              <w:pStyle w:val="122"/>
              <w:keepNext/>
              <w:keepLines w:val="0"/>
              <w:suppressLineNumbers w:val="0"/>
              <w:spacing w:before="0" w:beforeAutospacing="0" w:after="0" w:afterAutospacing="0" w:line="240" w:lineRule="auto"/>
              <w:ind w:left="0" w:right="0" w:firstLine="0"/>
              <w:jc w:val="center"/>
              <w:rPr>
                <w:rFonts w:hint="default"/>
                <w:sz w:val="24"/>
                <w:highlight w:val="none"/>
              </w:rPr>
            </w:pPr>
            <w:r>
              <w:rPr>
                <w:rFonts w:hint="eastAsia"/>
                <w:color w:val="000000"/>
                <w:sz w:val="24"/>
                <w:highlight w:val="none"/>
              </w:rPr>
              <w:t>500万元</w:t>
            </w:r>
            <w:r>
              <w:rPr>
                <w:rFonts w:hint="eastAsia"/>
                <w:color w:val="000000"/>
                <w:sz w:val="24"/>
                <w:highlight w:val="none"/>
                <w:lang w:val="en-US" w:eastAsia="zh-CN" w:bidi="en-US"/>
              </w:rPr>
              <w:t>-1</w:t>
            </w:r>
            <w:r>
              <w:rPr>
                <w:rFonts w:hint="eastAsia"/>
                <w:color w:val="000000"/>
                <w:sz w:val="24"/>
                <w:highlight w:val="none"/>
              </w:rPr>
              <w:t>000万元（含1000万元）</w:t>
            </w:r>
          </w:p>
        </w:tc>
        <w:tc>
          <w:tcPr>
            <w:tcW w:w="3273" w:type="dxa"/>
            <w:shd w:val="clear" w:color="auto" w:fill="FFFFFF"/>
            <w:noWrap w:val="0"/>
            <w:vAlign w:val="center"/>
          </w:tcPr>
          <w:p>
            <w:pPr>
              <w:pStyle w:val="122"/>
              <w:keepNext/>
              <w:keepLines w:val="0"/>
              <w:suppressLineNumbers w:val="0"/>
              <w:spacing w:before="0" w:beforeAutospacing="0" w:after="0" w:afterAutospacing="0" w:line="240" w:lineRule="auto"/>
              <w:ind w:left="0" w:right="0" w:firstLine="0"/>
              <w:jc w:val="center"/>
              <w:rPr>
                <w:rFonts w:hint="default"/>
                <w:sz w:val="24"/>
                <w:highlight w:val="none"/>
              </w:rPr>
            </w:pPr>
            <w:r>
              <w:rPr>
                <w:rFonts w:hint="eastAsia"/>
                <w:color w:val="000000"/>
                <w:sz w:val="24"/>
                <w:highlight w:val="none"/>
                <w:lang w:val="en-US" w:eastAsia="en-US" w:bidi="en-US"/>
              </w:rPr>
              <w:t xml:space="preserve">0. </w:t>
            </w:r>
            <w:r>
              <w:rPr>
                <w:rFonts w:hint="eastAsia"/>
                <w:color w:val="000000"/>
                <w:sz w:val="24"/>
                <w:highlight w:val="none"/>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60" w:hRule="exact"/>
          <w:jc w:val="center"/>
        </w:trPr>
        <w:tc>
          <w:tcPr>
            <w:tcW w:w="5586" w:type="dxa"/>
            <w:shd w:val="clear" w:color="auto" w:fill="FFFFFF"/>
            <w:noWrap w:val="0"/>
            <w:vAlign w:val="center"/>
          </w:tcPr>
          <w:p>
            <w:pPr>
              <w:pStyle w:val="122"/>
              <w:keepNext/>
              <w:keepLines w:val="0"/>
              <w:suppressLineNumbers w:val="0"/>
              <w:spacing w:before="0" w:beforeAutospacing="0" w:after="0" w:afterAutospacing="0" w:line="240" w:lineRule="auto"/>
              <w:ind w:left="0" w:right="0" w:firstLine="0"/>
              <w:jc w:val="center"/>
              <w:rPr>
                <w:rFonts w:hint="default"/>
                <w:sz w:val="24"/>
                <w:highlight w:val="none"/>
              </w:rPr>
            </w:pPr>
            <w:r>
              <w:rPr>
                <w:rFonts w:hint="eastAsia"/>
                <w:color w:val="000000"/>
                <w:sz w:val="24"/>
                <w:highlight w:val="none"/>
              </w:rPr>
              <w:t>1000万元-3000万元（含3000万元）</w:t>
            </w:r>
          </w:p>
        </w:tc>
        <w:tc>
          <w:tcPr>
            <w:tcW w:w="3273" w:type="dxa"/>
            <w:shd w:val="clear" w:color="auto" w:fill="FFFFFF"/>
            <w:noWrap w:val="0"/>
            <w:vAlign w:val="center"/>
          </w:tcPr>
          <w:p>
            <w:pPr>
              <w:pStyle w:val="122"/>
              <w:keepNext/>
              <w:keepLines w:val="0"/>
              <w:suppressLineNumbers w:val="0"/>
              <w:spacing w:before="0" w:beforeAutospacing="0" w:after="0" w:afterAutospacing="0" w:line="240" w:lineRule="auto"/>
              <w:ind w:left="0" w:right="0" w:firstLine="0"/>
              <w:jc w:val="center"/>
              <w:rPr>
                <w:rFonts w:hint="default"/>
                <w:sz w:val="24"/>
                <w:highlight w:val="none"/>
              </w:rPr>
            </w:pPr>
            <w:r>
              <w:rPr>
                <w:rFonts w:hint="eastAsia"/>
                <w:color w:val="000000"/>
                <w:sz w:val="24"/>
                <w:highlight w:val="none"/>
                <w:lang w:val="en-US" w:eastAsia="en-US" w:bidi="en-US"/>
              </w:rPr>
              <w:t xml:space="preserve">0. </w:t>
            </w:r>
            <w:r>
              <w:rPr>
                <w:rFonts w:hint="eastAsia"/>
                <w:color w:val="000000"/>
                <w:sz w:val="24"/>
                <w:highlight w:val="none"/>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71" w:hRule="exact"/>
          <w:jc w:val="center"/>
        </w:trPr>
        <w:tc>
          <w:tcPr>
            <w:tcW w:w="5586" w:type="dxa"/>
            <w:shd w:val="clear" w:color="auto" w:fill="FFFFFF"/>
            <w:noWrap w:val="0"/>
            <w:vAlign w:val="center"/>
          </w:tcPr>
          <w:p>
            <w:pPr>
              <w:pStyle w:val="122"/>
              <w:keepNext/>
              <w:keepLines w:val="0"/>
              <w:suppressLineNumbers w:val="0"/>
              <w:spacing w:before="0" w:beforeAutospacing="0" w:after="0" w:afterAutospacing="0" w:line="240" w:lineRule="auto"/>
              <w:ind w:left="0" w:right="0" w:firstLine="0"/>
              <w:jc w:val="center"/>
              <w:rPr>
                <w:rFonts w:hint="default"/>
                <w:sz w:val="24"/>
                <w:highlight w:val="none"/>
              </w:rPr>
            </w:pPr>
            <w:r>
              <w:rPr>
                <w:rFonts w:hint="eastAsia"/>
                <w:color w:val="000000"/>
                <w:sz w:val="24"/>
                <w:highlight w:val="none"/>
              </w:rPr>
              <w:t>3000万元-5000万元（含5000万元）</w:t>
            </w:r>
          </w:p>
        </w:tc>
        <w:tc>
          <w:tcPr>
            <w:tcW w:w="3273" w:type="dxa"/>
            <w:shd w:val="clear" w:color="auto" w:fill="FFFFFF"/>
            <w:noWrap w:val="0"/>
            <w:vAlign w:val="center"/>
          </w:tcPr>
          <w:p>
            <w:pPr>
              <w:pStyle w:val="122"/>
              <w:keepNext/>
              <w:keepLines w:val="0"/>
              <w:suppressLineNumbers w:val="0"/>
              <w:spacing w:before="0" w:beforeAutospacing="0" w:after="0" w:afterAutospacing="0" w:line="240" w:lineRule="auto"/>
              <w:ind w:left="0" w:right="0" w:firstLine="0"/>
              <w:jc w:val="center"/>
              <w:rPr>
                <w:rFonts w:hint="default"/>
                <w:sz w:val="24"/>
                <w:highlight w:val="none"/>
              </w:rPr>
            </w:pPr>
            <w:r>
              <w:rPr>
                <w:rFonts w:hint="eastAsia"/>
                <w:color w:val="000000"/>
                <w:sz w:val="24"/>
                <w:highlight w:val="none"/>
                <w:lang w:val="en-US" w:eastAsia="en-US" w:bidi="en-US"/>
              </w:rPr>
              <w:t xml:space="preserve">0. </w:t>
            </w:r>
            <w:r>
              <w:rPr>
                <w:rFonts w:hint="eastAsia"/>
                <w:color w:val="000000"/>
                <w:sz w:val="24"/>
                <w:highlight w:val="none"/>
              </w:rPr>
              <w:t>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93" w:hRule="exact"/>
          <w:jc w:val="center"/>
        </w:trPr>
        <w:tc>
          <w:tcPr>
            <w:tcW w:w="5586" w:type="dxa"/>
            <w:shd w:val="clear" w:color="auto" w:fill="FFFFFF"/>
            <w:noWrap w:val="0"/>
            <w:vAlign w:val="center"/>
          </w:tcPr>
          <w:p>
            <w:pPr>
              <w:pStyle w:val="122"/>
              <w:keepNext/>
              <w:keepLines w:val="0"/>
              <w:suppressLineNumbers w:val="0"/>
              <w:spacing w:before="0" w:beforeAutospacing="0" w:after="0" w:afterAutospacing="0" w:line="240" w:lineRule="auto"/>
              <w:ind w:left="0" w:right="0" w:firstLine="0"/>
              <w:jc w:val="center"/>
              <w:rPr>
                <w:rFonts w:hint="default"/>
                <w:sz w:val="24"/>
                <w:highlight w:val="none"/>
              </w:rPr>
            </w:pPr>
            <w:r>
              <w:rPr>
                <w:rFonts w:hint="eastAsia"/>
                <w:color w:val="000000"/>
                <w:sz w:val="24"/>
                <w:highlight w:val="none"/>
              </w:rPr>
              <w:t>5000万元</w:t>
            </w:r>
            <w:r>
              <w:rPr>
                <w:rFonts w:hint="eastAsia"/>
                <w:color w:val="000000"/>
                <w:sz w:val="24"/>
                <w:highlight w:val="none"/>
                <w:lang w:val="en-US" w:eastAsia="zh-CN" w:bidi="en-US"/>
              </w:rPr>
              <w:t>-1</w:t>
            </w:r>
            <w:r>
              <w:rPr>
                <w:rFonts w:hint="eastAsia"/>
                <w:color w:val="000000"/>
                <w:sz w:val="24"/>
                <w:highlight w:val="none"/>
              </w:rPr>
              <w:t>亿元（含1亿元）</w:t>
            </w:r>
          </w:p>
        </w:tc>
        <w:tc>
          <w:tcPr>
            <w:tcW w:w="3273" w:type="dxa"/>
            <w:shd w:val="clear" w:color="auto" w:fill="FFFFFF"/>
            <w:noWrap w:val="0"/>
            <w:vAlign w:val="center"/>
          </w:tcPr>
          <w:p>
            <w:pPr>
              <w:pStyle w:val="122"/>
              <w:keepNext/>
              <w:keepLines w:val="0"/>
              <w:suppressLineNumbers w:val="0"/>
              <w:spacing w:before="0" w:beforeAutospacing="0" w:after="0" w:afterAutospacing="0" w:line="240" w:lineRule="auto"/>
              <w:ind w:left="0" w:right="0" w:firstLine="0"/>
              <w:jc w:val="center"/>
              <w:rPr>
                <w:rFonts w:hint="default"/>
                <w:sz w:val="24"/>
                <w:highlight w:val="none"/>
              </w:rPr>
            </w:pPr>
            <w:r>
              <w:rPr>
                <w:rFonts w:hint="eastAsia"/>
                <w:color w:val="000000"/>
                <w:sz w:val="24"/>
                <w:highlight w:val="none"/>
                <w:lang w:val="en-US" w:eastAsia="en-US" w:bidi="en-US"/>
              </w:rPr>
              <w:t xml:space="preserve">0. </w:t>
            </w:r>
            <w:r>
              <w:rPr>
                <w:rFonts w:hint="eastAsia"/>
                <w:color w:val="000000"/>
                <w:sz w:val="24"/>
                <w:highlight w:val="none"/>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632" w:hRule="atLeast"/>
          <w:jc w:val="center"/>
        </w:trPr>
        <w:tc>
          <w:tcPr>
            <w:tcW w:w="8859" w:type="dxa"/>
            <w:gridSpan w:val="2"/>
            <w:shd w:val="clear" w:color="auto" w:fill="FFFFFF"/>
            <w:noWrap w:val="0"/>
            <w:vAlign w:val="center"/>
          </w:tcPr>
          <w:p>
            <w:pPr>
              <w:keepNext/>
              <w:keepLines w:val="0"/>
              <w:suppressLineNumbers w:val="0"/>
              <w:spacing w:before="0" w:beforeAutospacing="0" w:after="0" w:afterAutospacing="0" w:line="360" w:lineRule="auto"/>
              <w:ind w:left="0" w:right="0"/>
              <w:rPr>
                <w:rFonts w:hint="eastAsia" w:ascii="宋体" w:hAnsi="宋体" w:cs="宋体"/>
                <w:bCs/>
                <w:color w:val="000000"/>
                <w:sz w:val="24"/>
                <w:highlight w:val="none"/>
              </w:rPr>
            </w:pPr>
            <w:r>
              <w:rPr>
                <w:rFonts w:hint="eastAsia" w:ascii="宋体" w:hAnsi="宋体" w:cs="宋体"/>
                <w:bCs/>
                <w:color w:val="000000"/>
                <w:sz w:val="24"/>
                <w:highlight w:val="none"/>
              </w:rPr>
              <w:t>备注：</w:t>
            </w:r>
            <w:bookmarkStart w:id="38" w:name="bookmark6"/>
          </w:p>
          <w:p>
            <w:pPr>
              <w:keepNext/>
              <w:keepLines w:val="0"/>
              <w:suppressLineNumbers w:val="0"/>
              <w:spacing w:before="0" w:beforeAutospacing="0" w:after="0" w:afterAutospacing="0" w:line="360" w:lineRule="auto"/>
              <w:ind w:left="0" w:right="0" w:firstLine="480" w:firstLineChars="200"/>
              <w:rPr>
                <w:rFonts w:hint="default" w:ascii="宋体" w:hAnsi="宋体" w:cs="宋体"/>
                <w:bCs/>
                <w:color w:val="000000"/>
                <w:sz w:val="24"/>
                <w:highlight w:val="none"/>
              </w:rPr>
            </w:pPr>
            <w:r>
              <w:rPr>
                <w:rFonts w:hint="eastAsia" w:ascii="宋体" w:hAnsi="宋体" w:cs="宋体"/>
                <w:bCs/>
                <w:color w:val="000000"/>
                <w:sz w:val="24"/>
                <w:highlight w:val="none"/>
              </w:rPr>
              <w:t>1</w:t>
            </w:r>
            <w:bookmarkEnd w:id="38"/>
            <w:r>
              <w:rPr>
                <w:rFonts w:hint="eastAsia" w:ascii="宋体" w:hAnsi="宋体" w:cs="宋体"/>
                <w:bCs/>
                <w:color w:val="000000"/>
                <w:sz w:val="24"/>
                <w:highlight w:val="none"/>
              </w:rPr>
              <w:t>、单项最低收费1000元。</w:t>
            </w:r>
          </w:p>
          <w:p>
            <w:pPr>
              <w:keepNext/>
              <w:keepLines w:val="0"/>
              <w:suppressLineNumbers w:val="0"/>
              <w:spacing w:before="0" w:beforeAutospacing="0" w:after="0" w:afterAutospacing="0" w:line="360" w:lineRule="auto"/>
              <w:ind w:left="0" w:right="0" w:firstLine="480" w:firstLineChars="200"/>
              <w:rPr>
                <w:rFonts w:hint="default" w:ascii="宋体" w:hAnsi="宋体" w:cs="宋体"/>
                <w:bCs/>
                <w:color w:val="000000"/>
                <w:sz w:val="24"/>
                <w:highlight w:val="none"/>
              </w:rPr>
            </w:pPr>
            <w:bookmarkStart w:id="39" w:name="bookmark7"/>
            <w:r>
              <w:rPr>
                <w:rFonts w:hint="eastAsia" w:ascii="宋体" w:hAnsi="宋体" w:cs="宋体"/>
                <w:bCs/>
                <w:color w:val="000000"/>
                <w:sz w:val="24"/>
                <w:highlight w:val="none"/>
              </w:rPr>
              <w:t>2</w:t>
            </w:r>
            <w:bookmarkEnd w:id="39"/>
            <w:r>
              <w:rPr>
                <w:rFonts w:hint="eastAsia" w:ascii="宋体" w:hAnsi="宋体" w:cs="宋体"/>
                <w:bCs/>
                <w:color w:val="000000"/>
                <w:sz w:val="24"/>
                <w:highlight w:val="none"/>
              </w:rPr>
              <w:t>、货物与服务类项目中标金额/成交金额超岀3000万元（不含3000万元）部分不再收取菏泽市公共资源（国有产权）电子平台使用费。</w:t>
            </w:r>
          </w:p>
          <w:p>
            <w:pPr>
              <w:keepNext/>
              <w:keepLines w:val="0"/>
              <w:suppressLineNumbers w:val="0"/>
              <w:spacing w:before="0" w:beforeAutospacing="0" w:after="0" w:afterAutospacing="0" w:line="360" w:lineRule="auto"/>
              <w:ind w:left="0" w:right="0" w:firstLine="480" w:firstLineChars="200"/>
              <w:rPr>
                <w:rFonts w:hint="default" w:ascii="宋体" w:hAnsi="宋体" w:cs="宋体"/>
                <w:color w:val="000000"/>
                <w:sz w:val="24"/>
                <w:highlight w:val="none"/>
                <w:lang w:bidi="en-US"/>
              </w:rPr>
            </w:pPr>
            <w:bookmarkStart w:id="40" w:name="bookmark8"/>
            <w:r>
              <w:rPr>
                <w:rFonts w:hint="eastAsia" w:ascii="宋体" w:hAnsi="宋体" w:cs="宋体"/>
                <w:bCs/>
                <w:color w:val="000000"/>
                <w:sz w:val="24"/>
                <w:highlight w:val="none"/>
              </w:rPr>
              <w:t>3</w:t>
            </w:r>
            <w:bookmarkEnd w:id="40"/>
            <w:r>
              <w:rPr>
                <w:rFonts w:hint="eastAsia" w:ascii="宋体" w:hAnsi="宋体" w:cs="宋体"/>
                <w:bCs/>
                <w:color w:val="000000"/>
                <w:sz w:val="24"/>
                <w:highlight w:val="none"/>
              </w:rPr>
              <w:t>、工程类项目中标金额/成交金额超出1亿元（不含1亿元）部分不再收取菏泽市公共资源（国有产权）电子平台使用费。</w:t>
            </w:r>
          </w:p>
        </w:tc>
      </w:tr>
    </w:tbl>
    <w:p>
      <w:pPr>
        <w:pStyle w:val="38"/>
        <w:keepNext w:val="0"/>
        <w:keepLines w:val="0"/>
        <w:pageBreakBefore w:val="0"/>
        <w:widowControl/>
        <w:numPr>
          <w:ilvl w:val="0"/>
          <w:numId w:val="0"/>
        </w:numPr>
        <w:kinsoku/>
        <w:wordWrap/>
        <w:overflowPunct/>
        <w:topLinePunct w:val="0"/>
        <w:autoSpaceDE/>
        <w:autoSpaceDN/>
        <w:bidi w:val="0"/>
        <w:adjustRightInd/>
        <w:snapToGrid/>
        <w:spacing w:line="360" w:lineRule="auto"/>
        <w:ind w:firstLine="482" w:firstLineChars="200"/>
        <w:textAlignment w:val="auto"/>
        <w:outlineLvl w:val="0"/>
        <w:rPr>
          <w:rFonts w:hint="eastAsia" w:ascii="宋体" w:hAnsi="宋体" w:eastAsia="宋体" w:cs="宋体"/>
          <w:kern w:val="0"/>
          <w:sz w:val="24"/>
          <w:szCs w:val="24"/>
          <w:highlight w:val="none"/>
          <w:lang w:val="en-US" w:eastAsia="zh-CN" w:bidi="ar-SA"/>
        </w:rPr>
      </w:pPr>
      <w:r>
        <w:rPr>
          <w:rFonts w:hint="eastAsia" w:ascii="宋体" w:hAnsi="宋体" w:eastAsia="宋体" w:cs="宋体"/>
          <w:b/>
          <w:bCs/>
          <w:color w:val="auto"/>
          <w:kern w:val="0"/>
          <w:sz w:val="24"/>
          <w:szCs w:val="24"/>
          <w:highlight w:val="none"/>
          <w:lang w:val="en-US" w:eastAsia="zh-CN" w:bidi="ar-SA"/>
        </w:rPr>
        <w:t>鲁采采电子招投标交易系统收费标准</w:t>
      </w:r>
      <w:r>
        <w:rPr>
          <w:rFonts w:hint="eastAsia" w:ascii="宋体" w:hAnsi="宋体" w:eastAsia="宋体"/>
          <w:sz w:val="21"/>
          <w:szCs w:val="21"/>
          <w:highlight w:val="none"/>
        </w:rPr>
        <w:t>：</w:t>
      </w:r>
      <w:r>
        <w:rPr>
          <w:rFonts w:hint="eastAsia" w:ascii="宋体" w:hAnsi="宋体" w:eastAsia="宋体" w:cs="宋体"/>
          <w:kern w:val="0"/>
          <w:sz w:val="24"/>
          <w:szCs w:val="24"/>
          <w:highlight w:val="none"/>
          <w:lang w:val="en-US" w:eastAsia="zh-CN" w:bidi="ar-SA"/>
        </w:rPr>
        <w:t>详见鲁采采电子招投标交易平台首页收费标准通知</w:t>
      </w:r>
      <w:r>
        <w:rPr>
          <w:rFonts w:hint="eastAsia" w:ascii="宋体" w:hAnsi="宋体" w:cs="宋体"/>
          <w:kern w:val="0"/>
          <w:sz w:val="24"/>
          <w:szCs w:val="24"/>
          <w:highlight w:val="none"/>
          <w:lang w:val="en-US" w:eastAsia="zh-CN" w:bidi="ar-SA"/>
        </w:rPr>
        <w:t>。</w:t>
      </w:r>
    </w:p>
    <w:p>
      <w:pPr>
        <w:spacing w:line="360" w:lineRule="auto"/>
        <w:ind w:firstLine="723" w:firstLineChars="300"/>
        <w:outlineLvl w:val="9"/>
        <w:rPr>
          <w:rFonts w:hint="eastAsia" w:hAnsi="宋体" w:cs="宋体"/>
          <w:sz w:val="24"/>
          <w:szCs w:val="24"/>
          <w:highlight w:val="none"/>
          <w:lang w:val="en-US" w:eastAsia="zh-CN"/>
        </w:rPr>
      </w:pPr>
      <w:r>
        <w:rPr>
          <w:rFonts w:hint="eastAsia" w:ascii="宋体" w:hAnsi="宋体" w:cs="宋体"/>
          <w:b/>
          <w:bCs/>
          <w:kern w:val="0"/>
          <w:sz w:val="24"/>
          <w:highlight w:val="none"/>
        </w:rPr>
        <w:t>各</w:t>
      </w:r>
      <w:r>
        <w:rPr>
          <w:rFonts w:hint="eastAsia" w:ascii="宋体" w:hAnsi="宋体" w:cs="宋体"/>
          <w:b/>
          <w:bCs/>
          <w:kern w:val="0"/>
          <w:sz w:val="24"/>
          <w:highlight w:val="none"/>
          <w:lang w:eastAsia="zh-CN"/>
        </w:rPr>
        <w:t>供应商</w:t>
      </w:r>
      <w:r>
        <w:rPr>
          <w:rFonts w:hint="eastAsia" w:ascii="宋体" w:hAnsi="宋体" w:cs="宋体"/>
          <w:b/>
          <w:bCs/>
          <w:kern w:val="0"/>
          <w:sz w:val="24"/>
          <w:highlight w:val="none"/>
        </w:rPr>
        <w:t>编制</w:t>
      </w:r>
      <w:r>
        <w:rPr>
          <w:rFonts w:hint="eastAsia" w:ascii="宋体" w:hAnsi="宋体" w:cs="宋体"/>
          <w:b/>
          <w:bCs/>
          <w:kern w:val="0"/>
          <w:sz w:val="24"/>
          <w:highlight w:val="none"/>
          <w:lang w:eastAsia="zh-CN"/>
        </w:rPr>
        <w:t>响应文件</w:t>
      </w:r>
      <w:r>
        <w:rPr>
          <w:rFonts w:hint="eastAsia" w:ascii="宋体" w:hAnsi="宋体" w:cs="宋体"/>
          <w:b/>
          <w:bCs/>
          <w:kern w:val="0"/>
          <w:sz w:val="24"/>
          <w:highlight w:val="none"/>
        </w:rPr>
        <w:t>时应将以上费用考虑进入报价。</w:t>
      </w:r>
    </w:p>
    <w:p>
      <w:pPr>
        <w:pStyle w:val="25"/>
        <w:spacing w:after="120" w:afterLines="50" w:line="360" w:lineRule="auto"/>
        <w:ind w:firstLine="482" w:firstLineChars="200"/>
        <w:outlineLvl w:val="1"/>
        <w:rPr>
          <w:rFonts w:hint="eastAsia" w:hAnsi="宋体" w:cs="宋体"/>
          <w:b/>
          <w:bCs/>
          <w:sz w:val="24"/>
          <w:szCs w:val="24"/>
          <w:highlight w:val="none"/>
        </w:rPr>
      </w:pPr>
      <w:r>
        <w:rPr>
          <w:rFonts w:hint="eastAsia" w:hAnsi="宋体" w:cs="宋体"/>
          <w:b/>
          <w:bCs/>
          <w:sz w:val="24"/>
          <w:szCs w:val="24"/>
          <w:highlight w:val="none"/>
        </w:rPr>
        <w:t xml:space="preserve">5 保密 </w:t>
      </w:r>
    </w:p>
    <w:p>
      <w:pPr>
        <w:pStyle w:val="25"/>
        <w:spacing w:after="120" w:afterLines="50" w:line="360" w:lineRule="auto"/>
        <w:ind w:firstLine="480" w:firstLineChars="200"/>
        <w:jc w:val="left"/>
        <w:outlineLvl w:val="9"/>
        <w:rPr>
          <w:rFonts w:hint="eastAsia" w:hAnsi="宋体" w:cs="宋体"/>
          <w:sz w:val="24"/>
          <w:szCs w:val="24"/>
          <w:highlight w:val="none"/>
        </w:rPr>
      </w:pPr>
      <w:r>
        <w:rPr>
          <w:rFonts w:hint="eastAsia" w:hAnsi="宋体" w:cs="宋体"/>
          <w:sz w:val="24"/>
          <w:szCs w:val="24"/>
          <w:highlight w:val="none"/>
          <w:lang w:val="en-US" w:eastAsia="zh-CN"/>
        </w:rPr>
        <w:t xml:space="preserve">5.1 </w:t>
      </w:r>
      <w:r>
        <w:rPr>
          <w:rFonts w:hint="eastAsia" w:hAnsi="宋体" w:cs="宋体"/>
          <w:sz w:val="24"/>
          <w:szCs w:val="24"/>
          <w:highlight w:val="none"/>
        </w:rPr>
        <w:t>参与采购活动的各方应对</w:t>
      </w:r>
      <w:r>
        <w:rPr>
          <w:rFonts w:hint="eastAsia" w:hAnsi="宋体" w:cs="宋体"/>
          <w:sz w:val="24"/>
          <w:szCs w:val="24"/>
          <w:highlight w:val="none"/>
          <w:lang w:eastAsia="zh-CN"/>
        </w:rPr>
        <w:t>竞争性磋商文件</w:t>
      </w:r>
      <w:r>
        <w:rPr>
          <w:rFonts w:hint="eastAsia" w:hAnsi="宋体" w:cs="宋体"/>
          <w:sz w:val="24"/>
          <w:szCs w:val="24"/>
          <w:highlight w:val="none"/>
        </w:rPr>
        <w:t>和</w:t>
      </w:r>
      <w:r>
        <w:rPr>
          <w:rFonts w:hint="eastAsia" w:hAnsi="宋体" w:cs="宋体"/>
          <w:sz w:val="24"/>
          <w:szCs w:val="24"/>
          <w:highlight w:val="none"/>
          <w:lang w:eastAsia="zh-CN"/>
        </w:rPr>
        <w:t>响应文件</w:t>
      </w:r>
      <w:r>
        <w:rPr>
          <w:rFonts w:hint="eastAsia" w:hAnsi="宋体" w:cs="宋体"/>
          <w:sz w:val="24"/>
          <w:szCs w:val="24"/>
          <w:highlight w:val="none"/>
        </w:rPr>
        <w:t xml:space="preserve">中的商业和技术等秘密保密，违者应对由此造成的后果承担法律责任。 </w:t>
      </w:r>
    </w:p>
    <w:p>
      <w:pPr>
        <w:pStyle w:val="25"/>
        <w:spacing w:after="120" w:afterLines="50" w:line="360" w:lineRule="auto"/>
        <w:ind w:firstLine="482" w:firstLineChars="200"/>
        <w:jc w:val="left"/>
        <w:outlineLvl w:val="1"/>
        <w:rPr>
          <w:rFonts w:hint="eastAsia" w:hAnsi="宋体" w:cs="宋体"/>
          <w:b/>
          <w:bCs/>
          <w:sz w:val="24"/>
          <w:szCs w:val="24"/>
          <w:highlight w:val="none"/>
        </w:rPr>
      </w:pPr>
      <w:bookmarkStart w:id="41" w:name="_Toc144974505"/>
      <w:bookmarkStart w:id="42" w:name="_Toc152045537"/>
      <w:bookmarkStart w:id="43" w:name="_Toc152042313"/>
      <w:bookmarkStart w:id="44" w:name="_Toc312072234"/>
      <w:bookmarkStart w:id="45" w:name="_Toc269310926"/>
      <w:r>
        <w:rPr>
          <w:rFonts w:hint="eastAsia" w:hAnsi="宋体" w:cs="宋体"/>
          <w:b/>
          <w:bCs/>
          <w:sz w:val="24"/>
          <w:szCs w:val="24"/>
          <w:highlight w:val="none"/>
        </w:rPr>
        <w:t>6 语言</w:t>
      </w:r>
      <w:bookmarkEnd w:id="41"/>
      <w:r>
        <w:rPr>
          <w:rFonts w:hint="eastAsia" w:hAnsi="宋体" w:cs="宋体"/>
          <w:b/>
          <w:bCs/>
          <w:sz w:val="24"/>
          <w:szCs w:val="24"/>
          <w:highlight w:val="none"/>
        </w:rPr>
        <w:t>文字</w:t>
      </w:r>
      <w:bookmarkEnd w:id="42"/>
      <w:bookmarkEnd w:id="43"/>
      <w:bookmarkEnd w:id="44"/>
      <w:bookmarkEnd w:id="45"/>
    </w:p>
    <w:p>
      <w:pPr>
        <w:pStyle w:val="25"/>
        <w:spacing w:after="120" w:afterLines="50" w:line="360" w:lineRule="auto"/>
        <w:ind w:firstLine="480" w:firstLineChars="200"/>
        <w:jc w:val="left"/>
        <w:outlineLvl w:val="9"/>
        <w:rPr>
          <w:rFonts w:hint="eastAsia" w:hAnsi="宋体" w:cs="宋体"/>
          <w:sz w:val="24"/>
          <w:szCs w:val="24"/>
          <w:highlight w:val="none"/>
        </w:rPr>
      </w:pPr>
      <w:r>
        <w:rPr>
          <w:rFonts w:hint="eastAsia" w:hAnsi="宋体" w:cs="宋体"/>
          <w:sz w:val="24"/>
          <w:szCs w:val="24"/>
          <w:highlight w:val="none"/>
        </w:rPr>
        <w:t>6.1</w:t>
      </w:r>
      <w:r>
        <w:rPr>
          <w:rFonts w:hint="eastAsia" w:hAnsi="宋体" w:cs="宋体"/>
          <w:sz w:val="24"/>
          <w:szCs w:val="24"/>
          <w:highlight w:val="none"/>
          <w:lang w:val="en-US" w:eastAsia="zh-CN"/>
        </w:rPr>
        <w:t xml:space="preserve"> </w:t>
      </w:r>
      <w:r>
        <w:rPr>
          <w:rFonts w:hint="eastAsia" w:hAnsi="宋体" w:cs="宋体"/>
          <w:sz w:val="24"/>
          <w:szCs w:val="24"/>
          <w:highlight w:val="none"/>
        </w:rPr>
        <w:t>除专用术语外，与采购有关的语言均使用简体中文。必要时专用术语应附有简体中文注释。</w:t>
      </w:r>
    </w:p>
    <w:p>
      <w:pPr>
        <w:pStyle w:val="25"/>
        <w:spacing w:after="120" w:afterLines="50" w:line="360" w:lineRule="auto"/>
        <w:ind w:firstLine="482" w:firstLineChars="200"/>
        <w:jc w:val="left"/>
        <w:outlineLvl w:val="1"/>
        <w:rPr>
          <w:rFonts w:hint="eastAsia" w:hAnsi="宋体" w:cs="宋体"/>
          <w:b/>
          <w:bCs/>
          <w:sz w:val="24"/>
          <w:szCs w:val="24"/>
          <w:highlight w:val="none"/>
        </w:rPr>
      </w:pPr>
      <w:bookmarkStart w:id="46" w:name="_Toc144974506"/>
      <w:bookmarkStart w:id="47" w:name="_Toc152042314"/>
      <w:bookmarkStart w:id="48" w:name="_Toc269310927"/>
      <w:bookmarkStart w:id="49" w:name="_Toc152045538"/>
      <w:bookmarkStart w:id="50" w:name="_Toc312072235"/>
      <w:r>
        <w:rPr>
          <w:rFonts w:hint="eastAsia" w:hAnsi="宋体" w:cs="宋体"/>
          <w:b/>
          <w:bCs/>
          <w:sz w:val="24"/>
          <w:szCs w:val="24"/>
          <w:highlight w:val="none"/>
        </w:rPr>
        <w:t>7</w:t>
      </w:r>
      <w:r>
        <w:rPr>
          <w:rFonts w:hint="eastAsia" w:hAnsi="宋体" w:cs="宋体"/>
          <w:b/>
          <w:bCs/>
          <w:sz w:val="24"/>
          <w:szCs w:val="24"/>
          <w:highlight w:val="none"/>
          <w:lang w:val="en-US" w:eastAsia="zh-CN"/>
        </w:rPr>
        <w:t xml:space="preserve"> </w:t>
      </w:r>
      <w:r>
        <w:rPr>
          <w:rFonts w:hint="eastAsia" w:hAnsi="宋体" w:cs="宋体"/>
          <w:b/>
          <w:bCs/>
          <w:sz w:val="24"/>
          <w:szCs w:val="24"/>
          <w:highlight w:val="none"/>
        </w:rPr>
        <w:t>计量单位</w:t>
      </w:r>
      <w:bookmarkEnd w:id="46"/>
      <w:bookmarkEnd w:id="47"/>
      <w:bookmarkEnd w:id="48"/>
      <w:bookmarkEnd w:id="49"/>
      <w:bookmarkEnd w:id="50"/>
    </w:p>
    <w:p>
      <w:pPr>
        <w:pStyle w:val="25"/>
        <w:spacing w:after="120" w:afterLines="50" w:line="360" w:lineRule="auto"/>
        <w:ind w:firstLine="480" w:firstLineChars="200"/>
        <w:jc w:val="left"/>
        <w:outlineLvl w:val="9"/>
        <w:rPr>
          <w:rFonts w:hint="eastAsia" w:hAnsi="宋体" w:cs="宋体"/>
          <w:sz w:val="24"/>
          <w:szCs w:val="24"/>
          <w:highlight w:val="none"/>
        </w:rPr>
      </w:pPr>
      <w:r>
        <w:rPr>
          <w:rFonts w:hint="eastAsia" w:hAnsi="宋体" w:cs="宋体"/>
          <w:sz w:val="24"/>
          <w:szCs w:val="24"/>
          <w:highlight w:val="none"/>
        </w:rPr>
        <w:t>7.1</w:t>
      </w:r>
      <w:r>
        <w:rPr>
          <w:rFonts w:hint="eastAsia" w:hAnsi="宋体" w:cs="宋体"/>
          <w:sz w:val="24"/>
          <w:szCs w:val="24"/>
          <w:highlight w:val="none"/>
          <w:lang w:val="en-US" w:eastAsia="zh-CN"/>
        </w:rPr>
        <w:t xml:space="preserve"> </w:t>
      </w:r>
      <w:r>
        <w:rPr>
          <w:rFonts w:hint="eastAsia" w:hAnsi="宋体" w:cs="宋体"/>
          <w:sz w:val="24"/>
          <w:szCs w:val="24"/>
          <w:highlight w:val="none"/>
        </w:rPr>
        <w:t>所有计量均采用中华人民共和国法定计量单位。</w:t>
      </w:r>
    </w:p>
    <w:p>
      <w:pPr>
        <w:pStyle w:val="25"/>
        <w:spacing w:after="120" w:afterLines="50" w:line="360" w:lineRule="auto"/>
        <w:ind w:firstLine="482" w:firstLineChars="200"/>
        <w:jc w:val="left"/>
        <w:outlineLvl w:val="1"/>
        <w:rPr>
          <w:rFonts w:hint="eastAsia" w:hAnsi="宋体" w:cs="宋体"/>
          <w:b/>
          <w:bCs/>
          <w:sz w:val="24"/>
          <w:szCs w:val="24"/>
          <w:highlight w:val="none"/>
        </w:rPr>
      </w:pPr>
      <w:bookmarkStart w:id="51" w:name="_Toc312072239"/>
      <w:r>
        <w:rPr>
          <w:rFonts w:hint="eastAsia" w:hAnsi="宋体" w:cs="宋体"/>
          <w:b/>
          <w:bCs/>
          <w:sz w:val="24"/>
          <w:szCs w:val="24"/>
          <w:highlight w:val="none"/>
        </w:rPr>
        <w:t>8 偏离</w:t>
      </w:r>
      <w:bookmarkEnd w:id="51"/>
    </w:p>
    <w:p>
      <w:pPr>
        <w:pStyle w:val="25"/>
        <w:spacing w:after="120" w:afterLines="50" w:line="360" w:lineRule="auto"/>
        <w:ind w:firstLine="480" w:firstLineChars="200"/>
        <w:jc w:val="left"/>
        <w:outlineLvl w:val="9"/>
        <w:rPr>
          <w:rFonts w:hint="eastAsia" w:hAnsi="宋体" w:cs="宋体"/>
          <w:sz w:val="24"/>
          <w:szCs w:val="24"/>
          <w:highlight w:val="none"/>
          <w:lang w:val="en-US" w:eastAsia="zh-CN"/>
        </w:rPr>
      </w:pPr>
      <w:r>
        <w:rPr>
          <w:rFonts w:hint="eastAsia" w:hAnsi="宋体" w:cs="宋体"/>
          <w:sz w:val="24"/>
          <w:szCs w:val="24"/>
          <w:highlight w:val="none"/>
          <w:lang w:val="en-US" w:eastAsia="zh-CN"/>
        </w:rPr>
        <w:t>8.1 不允许实质性偏离。</w:t>
      </w:r>
    </w:p>
    <w:p>
      <w:pPr>
        <w:adjustRightInd w:val="0"/>
        <w:snapToGrid w:val="0"/>
        <w:spacing w:after="120" w:afterLines="50" w:line="360" w:lineRule="auto"/>
        <w:ind w:firstLine="482" w:firstLineChars="200"/>
        <w:jc w:val="left"/>
        <w:outlineLvl w:val="1"/>
        <w:rPr>
          <w:rStyle w:val="51"/>
          <w:rFonts w:hint="eastAsia" w:ascii="宋体" w:hAnsi="宋体" w:cs="宋体"/>
          <w:b/>
          <w:bCs/>
          <w:sz w:val="24"/>
          <w:highlight w:val="none"/>
        </w:rPr>
      </w:pPr>
      <w:r>
        <w:rPr>
          <w:rStyle w:val="51"/>
          <w:rFonts w:hint="eastAsia" w:ascii="宋体" w:hAnsi="宋体" w:cs="宋体"/>
          <w:b/>
          <w:bCs/>
          <w:sz w:val="24"/>
          <w:highlight w:val="none"/>
        </w:rPr>
        <w:t>9 踏勘现场</w:t>
      </w:r>
    </w:p>
    <w:p>
      <w:pPr>
        <w:adjustRightInd w:val="0"/>
        <w:snapToGrid w:val="0"/>
        <w:spacing w:after="120" w:afterLines="50" w:line="360" w:lineRule="auto"/>
        <w:ind w:firstLine="480" w:firstLineChars="200"/>
        <w:jc w:val="left"/>
        <w:rPr>
          <w:rFonts w:hint="eastAsia" w:ascii="宋体" w:hAnsi="宋体" w:cs="宋体"/>
          <w:sz w:val="24"/>
          <w:highlight w:val="none"/>
        </w:rPr>
      </w:pPr>
      <w:r>
        <w:rPr>
          <w:rFonts w:hint="eastAsia" w:ascii="宋体" w:hAnsi="宋体" w:cs="宋体"/>
          <w:sz w:val="24"/>
          <w:highlight w:val="none"/>
        </w:rPr>
        <w:t>9.1</w:t>
      </w:r>
      <w:r>
        <w:rPr>
          <w:rFonts w:hint="eastAsia" w:ascii="宋体" w:hAnsi="宋体" w:cs="宋体"/>
          <w:sz w:val="24"/>
          <w:highlight w:val="none"/>
          <w:lang w:val="en-US" w:eastAsia="zh-CN"/>
        </w:rPr>
        <w:t xml:space="preserve"> </w:t>
      </w:r>
      <w:r>
        <w:rPr>
          <w:rFonts w:hint="eastAsia" w:ascii="宋体" w:hAnsi="宋体" w:cs="宋体"/>
          <w:sz w:val="24"/>
          <w:highlight w:val="none"/>
          <w:lang w:eastAsia="zh-CN"/>
        </w:rPr>
        <w:t>供应商</w:t>
      </w:r>
      <w:r>
        <w:rPr>
          <w:rFonts w:hint="eastAsia" w:ascii="宋体" w:hAnsi="宋体" w:cs="宋体"/>
          <w:sz w:val="24"/>
          <w:highlight w:val="none"/>
        </w:rPr>
        <w:t>自行踏勘项目现场，</w:t>
      </w:r>
      <w:r>
        <w:rPr>
          <w:rFonts w:hint="eastAsia" w:ascii="宋体" w:hAnsi="宋体" w:cs="宋体"/>
          <w:sz w:val="24"/>
          <w:highlight w:val="none"/>
          <w:lang w:eastAsia="zh-CN"/>
        </w:rPr>
        <w:t>供应商</w:t>
      </w:r>
      <w:r>
        <w:rPr>
          <w:rFonts w:hint="eastAsia" w:ascii="宋体" w:hAnsi="宋体" w:cs="宋体"/>
          <w:sz w:val="24"/>
          <w:highlight w:val="none"/>
        </w:rPr>
        <w:t>踏勘现场发生的费用自理。</w:t>
      </w:r>
    </w:p>
    <w:p>
      <w:pPr>
        <w:adjustRightInd w:val="0"/>
        <w:snapToGrid w:val="0"/>
        <w:spacing w:after="120" w:afterLines="50" w:line="360" w:lineRule="auto"/>
        <w:ind w:firstLine="480" w:firstLineChars="200"/>
        <w:jc w:val="left"/>
        <w:rPr>
          <w:rFonts w:hint="eastAsia" w:ascii="宋体" w:hAnsi="宋体" w:cs="宋体"/>
          <w:sz w:val="24"/>
          <w:highlight w:val="none"/>
        </w:rPr>
      </w:pPr>
      <w:r>
        <w:rPr>
          <w:rFonts w:hint="eastAsia" w:ascii="宋体" w:hAnsi="宋体" w:cs="宋体"/>
          <w:sz w:val="24"/>
          <w:highlight w:val="none"/>
        </w:rPr>
        <w:t>9.2</w:t>
      </w:r>
      <w:r>
        <w:rPr>
          <w:rFonts w:hint="eastAsia" w:ascii="宋体" w:hAnsi="宋体" w:cs="宋体"/>
          <w:sz w:val="24"/>
          <w:highlight w:val="none"/>
          <w:lang w:val="en-US" w:eastAsia="zh-CN"/>
        </w:rPr>
        <w:t xml:space="preserve"> </w:t>
      </w:r>
      <w:r>
        <w:rPr>
          <w:rFonts w:hint="eastAsia" w:ascii="宋体" w:hAnsi="宋体" w:cs="宋体"/>
          <w:sz w:val="24"/>
          <w:highlight w:val="none"/>
          <w:lang w:eastAsia="zh-CN"/>
        </w:rPr>
        <w:t>供应商</w:t>
      </w:r>
      <w:r>
        <w:rPr>
          <w:rFonts w:hint="eastAsia" w:ascii="宋体" w:hAnsi="宋体" w:cs="宋体"/>
          <w:sz w:val="24"/>
          <w:highlight w:val="none"/>
        </w:rPr>
        <w:t>自行负责在踏勘现场中所发生的人员伤亡和财产损失。</w:t>
      </w:r>
    </w:p>
    <w:p>
      <w:pPr>
        <w:adjustRightInd w:val="0"/>
        <w:snapToGrid w:val="0"/>
        <w:spacing w:after="120" w:afterLines="50" w:line="360" w:lineRule="auto"/>
        <w:ind w:firstLine="480" w:firstLineChars="200"/>
        <w:jc w:val="left"/>
        <w:rPr>
          <w:rFonts w:hint="eastAsia" w:ascii="宋体" w:hAnsi="宋体" w:cs="宋体"/>
          <w:sz w:val="24"/>
          <w:highlight w:val="none"/>
        </w:rPr>
      </w:pPr>
      <w:r>
        <w:rPr>
          <w:rFonts w:hint="eastAsia" w:ascii="宋体" w:hAnsi="宋体" w:cs="宋体"/>
          <w:sz w:val="24"/>
          <w:highlight w:val="none"/>
        </w:rPr>
        <w:t>9.3</w:t>
      </w:r>
      <w:r>
        <w:rPr>
          <w:rFonts w:hint="eastAsia" w:ascii="宋体" w:hAnsi="宋体" w:cs="宋体"/>
          <w:sz w:val="24"/>
          <w:highlight w:val="none"/>
          <w:lang w:val="en-US" w:eastAsia="zh-CN"/>
        </w:rPr>
        <w:t xml:space="preserve"> </w:t>
      </w:r>
      <w:r>
        <w:rPr>
          <w:rFonts w:hint="eastAsia" w:ascii="宋体" w:hAnsi="宋体" w:cs="宋体"/>
          <w:sz w:val="24"/>
          <w:highlight w:val="none"/>
          <w:lang w:eastAsia="zh-CN"/>
        </w:rPr>
        <w:t>采购人</w:t>
      </w:r>
      <w:r>
        <w:rPr>
          <w:rFonts w:hint="eastAsia" w:ascii="宋体" w:hAnsi="宋体" w:cs="宋体"/>
          <w:sz w:val="24"/>
          <w:highlight w:val="none"/>
        </w:rPr>
        <w:t>在踏勘现场中介绍的场地和相关的周边环境情况，</w:t>
      </w:r>
      <w:r>
        <w:rPr>
          <w:rFonts w:hint="eastAsia" w:ascii="宋体" w:hAnsi="宋体" w:cs="宋体"/>
          <w:sz w:val="24"/>
          <w:highlight w:val="none"/>
          <w:lang w:eastAsia="zh-CN"/>
        </w:rPr>
        <w:t>供应商</w:t>
      </w:r>
      <w:r>
        <w:rPr>
          <w:rFonts w:hint="eastAsia" w:ascii="宋体" w:hAnsi="宋体" w:cs="宋体"/>
          <w:sz w:val="24"/>
          <w:highlight w:val="none"/>
        </w:rPr>
        <w:t>在编制</w:t>
      </w:r>
      <w:r>
        <w:rPr>
          <w:rFonts w:hint="eastAsia" w:ascii="宋体" w:hAnsi="宋体" w:cs="宋体"/>
          <w:sz w:val="24"/>
          <w:highlight w:val="none"/>
          <w:lang w:eastAsia="zh-CN"/>
        </w:rPr>
        <w:t>响应文件</w:t>
      </w:r>
      <w:r>
        <w:rPr>
          <w:rFonts w:hint="eastAsia" w:ascii="宋体" w:hAnsi="宋体" w:cs="宋体"/>
          <w:sz w:val="24"/>
          <w:highlight w:val="none"/>
        </w:rPr>
        <w:t>时参考，</w:t>
      </w:r>
      <w:r>
        <w:rPr>
          <w:rFonts w:hint="eastAsia" w:ascii="宋体" w:hAnsi="宋体" w:cs="宋体"/>
          <w:sz w:val="24"/>
          <w:highlight w:val="none"/>
          <w:lang w:eastAsia="zh-CN"/>
        </w:rPr>
        <w:t>采购人</w:t>
      </w:r>
      <w:r>
        <w:rPr>
          <w:rFonts w:hint="eastAsia" w:ascii="宋体" w:hAnsi="宋体" w:cs="宋体"/>
          <w:sz w:val="24"/>
          <w:highlight w:val="none"/>
        </w:rPr>
        <w:t>不对</w:t>
      </w:r>
      <w:r>
        <w:rPr>
          <w:rFonts w:hint="eastAsia" w:ascii="宋体" w:hAnsi="宋体" w:cs="宋体"/>
          <w:sz w:val="24"/>
          <w:highlight w:val="none"/>
          <w:lang w:eastAsia="zh-CN"/>
        </w:rPr>
        <w:t>供应商</w:t>
      </w:r>
      <w:r>
        <w:rPr>
          <w:rFonts w:hint="eastAsia" w:ascii="宋体" w:hAnsi="宋体" w:cs="宋体"/>
          <w:sz w:val="24"/>
          <w:highlight w:val="none"/>
        </w:rPr>
        <w:t>据此作出的判断和决策负责。</w:t>
      </w:r>
      <w:bookmarkStart w:id="52" w:name="_Toc309377194"/>
    </w:p>
    <w:bookmarkEnd w:id="52"/>
    <w:p>
      <w:pPr>
        <w:adjustRightInd w:val="0"/>
        <w:snapToGrid w:val="0"/>
        <w:spacing w:after="120" w:afterLines="50" w:line="360" w:lineRule="auto"/>
        <w:ind w:firstLine="482" w:firstLineChars="200"/>
        <w:jc w:val="left"/>
        <w:outlineLvl w:val="1"/>
        <w:rPr>
          <w:rStyle w:val="51"/>
          <w:rFonts w:hint="eastAsia" w:ascii="宋体" w:hAnsi="宋体" w:cs="宋体"/>
          <w:b/>
          <w:bCs/>
          <w:sz w:val="24"/>
          <w:highlight w:val="none"/>
        </w:rPr>
      </w:pPr>
      <w:r>
        <w:rPr>
          <w:rStyle w:val="51"/>
          <w:rFonts w:hint="eastAsia" w:ascii="宋体" w:hAnsi="宋体" w:cs="宋体"/>
          <w:b/>
          <w:bCs/>
          <w:sz w:val="24"/>
          <w:highlight w:val="none"/>
        </w:rPr>
        <w:t xml:space="preserve"> </w:t>
      </w:r>
    </w:p>
    <w:p>
      <w:pPr>
        <w:pStyle w:val="55"/>
        <w:ind w:left="0" w:leftChars="0" w:firstLine="0" w:firstLineChars="0"/>
        <w:rPr>
          <w:rFonts w:hint="eastAsia" w:hAnsi="宋体" w:cs="宋体"/>
          <w:b/>
          <w:bCs/>
          <w:sz w:val="24"/>
          <w:szCs w:val="24"/>
          <w:highlight w:val="none"/>
          <w:lang w:val="en-US" w:eastAsia="zh-CN"/>
        </w:rPr>
      </w:pPr>
      <w:bookmarkStart w:id="53" w:name="_Toc18500"/>
      <w:bookmarkStart w:id="54" w:name="_Toc15934"/>
      <w:bookmarkStart w:id="55" w:name="_Toc65"/>
    </w:p>
    <w:p>
      <w:pPr>
        <w:pStyle w:val="25"/>
        <w:spacing w:after="120" w:afterLines="50" w:line="360" w:lineRule="auto"/>
        <w:jc w:val="both"/>
        <w:outlineLvl w:val="9"/>
        <w:rPr>
          <w:rFonts w:hint="eastAsia" w:hAnsi="宋体" w:cs="宋体"/>
          <w:b/>
          <w:bCs/>
          <w:sz w:val="24"/>
          <w:szCs w:val="24"/>
          <w:highlight w:val="none"/>
          <w:lang w:val="en-US" w:eastAsia="zh-CN"/>
        </w:rPr>
      </w:pPr>
    </w:p>
    <w:p>
      <w:pPr>
        <w:pStyle w:val="19"/>
        <w:rPr>
          <w:rFonts w:hint="eastAsia"/>
          <w:highlight w:val="none"/>
          <w:lang w:val="en-US" w:eastAsia="zh-CN"/>
        </w:rPr>
      </w:pPr>
    </w:p>
    <w:p>
      <w:pPr>
        <w:rPr>
          <w:rFonts w:hint="eastAsia"/>
          <w:highlight w:val="none"/>
          <w:lang w:val="en-US" w:eastAsia="zh-CN"/>
        </w:rPr>
      </w:pPr>
    </w:p>
    <w:p>
      <w:pPr>
        <w:pStyle w:val="44"/>
        <w:rPr>
          <w:rFonts w:hint="eastAsia"/>
          <w:highlight w:val="none"/>
          <w:lang w:val="en-US" w:eastAsia="zh-CN"/>
        </w:rPr>
      </w:pPr>
    </w:p>
    <w:p>
      <w:pPr>
        <w:rPr>
          <w:rFonts w:hint="eastAsia"/>
          <w:highlight w:val="none"/>
          <w:lang w:val="en-US" w:eastAsia="zh-CN"/>
        </w:rPr>
      </w:pPr>
    </w:p>
    <w:p>
      <w:pPr>
        <w:pStyle w:val="44"/>
        <w:rPr>
          <w:rFonts w:hint="eastAsia"/>
          <w:highlight w:val="none"/>
          <w:lang w:val="en-US" w:eastAsia="zh-CN"/>
        </w:rPr>
      </w:pPr>
    </w:p>
    <w:p>
      <w:pPr>
        <w:rPr>
          <w:rFonts w:hint="eastAsia"/>
          <w:highlight w:val="none"/>
          <w:lang w:val="en-US" w:eastAsia="zh-CN"/>
        </w:rPr>
      </w:pPr>
    </w:p>
    <w:p>
      <w:pPr>
        <w:pStyle w:val="44"/>
        <w:rPr>
          <w:rFonts w:hint="eastAsia"/>
          <w:highlight w:val="none"/>
          <w:lang w:val="en-US" w:eastAsia="zh-CN"/>
        </w:rPr>
      </w:pPr>
    </w:p>
    <w:p>
      <w:pPr>
        <w:rPr>
          <w:rFonts w:hint="eastAsia"/>
          <w:highlight w:val="none"/>
          <w:lang w:val="en-US" w:eastAsia="zh-CN"/>
        </w:rPr>
      </w:pPr>
    </w:p>
    <w:p>
      <w:pPr>
        <w:pStyle w:val="44"/>
        <w:rPr>
          <w:rFonts w:hint="eastAsia"/>
          <w:highlight w:val="none"/>
          <w:lang w:val="en-US" w:eastAsia="zh-CN"/>
        </w:rPr>
      </w:pPr>
    </w:p>
    <w:p>
      <w:pPr>
        <w:rPr>
          <w:rFonts w:hint="eastAsia"/>
          <w:highlight w:val="none"/>
          <w:lang w:val="en-US" w:eastAsia="zh-CN"/>
        </w:rPr>
      </w:pPr>
    </w:p>
    <w:p>
      <w:pPr>
        <w:pStyle w:val="44"/>
        <w:rPr>
          <w:rFonts w:hint="eastAsia"/>
          <w:highlight w:val="none"/>
          <w:lang w:val="en-US" w:eastAsia="zh-CN"/>
        </w:rPr>
      </w:pPr>
    </w:p>
    <w:p>
      <w:pPr>
        <w:rPr>
          <w:rFonts w:hint="eastAsia"/>
          <w:highlight w:val="none"/>
          <w:lang w:val="en-US" w:eastAsia="zh-CN"/>
        </w:rPr>
      </w:pPr>
    </w:p>
    <w:p>
      <w:pPr>
        <w:pStyle w:val="44"/>
        <w:rPr>
          <w:rFonts w:hint="eastAsia"/>
          <w:highlight w:val="none"/>
          <w:lang w:val="en-US" w:eastAsia="zh-CN"/>
        </w:rPr>
      </w:pPr>
    </w:p>
    <w:p>
      <w:pPr>
        <w:rPr>
          <w:rFonts w:hint="eastAsia"/>
          <w:highlight w:val="none"/>
          <w:lang w:val="en-US" w:eastAsia="zh-CN"/>
        </w:rPr>
      </w:pPr>
    </w:p>
    <w:p>
      <w:pPr>
        <w:pStyle w:val="44"/>
        <w:rPr>
          <w:rFonts w:hint="eastAsia"/>
          <w:highlight w:val="none"/>
          <w:lang w:val="en-US" w:eastAsia="zh-CN"/>
        </w:rPr>
      </w:pPr>
    </w:p>
    <w:p>
      <w:pPr>
        <w:rPr>
          <w:rFonts w:hint="eastAsia"/>
          <w:highlight w:val="none"/>
          <w:lang w:val="en-US" w:eastAsia="zh-CN"/>
        </w:rPr>
      </w:pPr>
    </w:p>
    <w:p>
      <w:pPr>
        <w:pStyle w:val="44"/>
        <w:rPr>
          <w:rFonts w:hint="eastAsia"/>
          <w:highlight w:val="none"/>
          <w:lang w:val="en-US" w:eastAsia="zh-CN"/>
        </w:rPr>
      </w:pPr>
    </w:p>
    <w:p>
      <w:pPr>
        <w:rPr>
          <w:rFonts w:hint="eastAsia"/>
          <w:highlight w:val="none"/>
          <w:lang w:val="en-US" w:eastAsia="zh-CN"/>
        </w:rPr>
      </w:pPr>
    </w:p>
    <w:p>
      <w:pPr>
        <w:pStyle w:val="44"/>
        <w:rPr>
          <w:rFonts w:hint="eastAsia"/>
          <w:highlight w:val="none"/>
          <w:lang w:val="en-US" w:eastAsia="zh-CN"/>
        </w:rPr>
      </w:pPr>
    </w:p>
    <w:p>
      <w:pPr>
        <w:rPr>
          <w:rFonts w:hint="eastAsia"/>
          <w:highlight w:val="none"/>
          <w:lang w:val="en-US" w:eastAsia="zh-CN"/>
        </w:rPr>
      </w:pPr>
    </w:p>
    <w:p>
      <w:pPr>
        <w:pStyle w:val="44"/>
        <w:rPr>
          <w:rFonts w:hint="eastAsia"/>
          <w:highlight w:val="none"/>
          <w:lang w:val="en-US" w:eastAsia="zh-CN"/>
        </w:rPr>
      </w:pPr>
    </w:p>
    <w:p>
      <w:pPr>
        <w:rPr>
          <w:rFonts w:hint="eastAsia"/>
          <w:highlight w:val="none"/>
          <w:lang w:val="en-US" w:eastAsia="zh-CN"/>
        </w:rPr>
      </w:pPr>
    </w:p>
    <w:p>
      <w:pPr>
        <w:pStyle w:val="44"/>
        <w:rPr>
          <w:rFonts w:hint="eastAsia"/>
          <w:highlight w:val="none"/>
          <w:lang w:val="en-US" w:eastAsia="zh-CN"/>
        </w:rPr>
      </w:pPr>
    </w:p>
    <w:p>
      <w:pPr>
        <w:rPr>
          <w:rFonts w:hint="eastAsia"/>
          <w:highlight w:val="none"/>
          <w:lang w:val="en-US" w:eastAsia="zh-CN"/>
        </w:rPr>
      </w:pPr>
    </w:p>
    <w:p>
      <w:pPr>
        <w:pStyle w:val="44"/>
        <w:rPr>
          <w:rFonts w:hint="eastAsia"/>
          <w:highlight w:val="none"/>
          <w:lang w:val="en-US" w:eastAsia="zh-CN"/>
        </w:rPr>
      </w:pPr>
    </w:p>
    <w:p>
      <w:pPr>
        <w:rPr>
          <w:rFonts w:hint="eastAsia"/>
          <w:highlight w:val="none"/>
          <w:lang w:val="en-US" w:eastAsia="zh-CN"/>
        </w:rPr>
      </w:pPr>
    </w:p>
    <w:p>
      <w:pPr>
        <w:pStyle w:val="25"/>
        <w:spacing w:after="120" w:afterLines="50" w:line="360" w:lineRule="auto"/>
        <w:ind w:firstLine="482" w:firstLineChars="200"/>
        <w:jc w:val="center"/>
        <w:outlineLvl w:val="9"/>
        <w:rPr>
          <w:rFonts w:hint="eastAsia" w:hAnsi="宋体" w:cs="宋体"/>
          <w:b/>
          <w:bCs/>
          <w:sz w:val="24"/>
          <w:szCs w:val="24"/>
          <w:highlight w:val="none"/>
          <w:lang w:val="en-US" w:eastAsia="zh-CN"/>
        </w:rPr>
      </w:pPr>
      <w:r>
        <w:rPr>
          <w:rFonts w:hint="eastAsia" w:hAnsi="宋体" w:cs="宋体"/>
          <w:b/>
          <w:bCs/>
          <w:sz w:val="24"/>
          <w:szCs w:val="24"/>
          <w:highlight w:val="none"/>
          <w:lang w:val="en-US" w:eastAsia="zh-CN"/>
        </w:rPr>
        <w:t>二、</w:t>
      </w:r>
      <w:bookmarkEnd w:id="53"/>
      <w:bookmarkEnd w:id="54"/>
      <w:bookmarkEnd w:id="55"/>
      <w:r>
        <w:rPr>
          <w:rFonts w:hint="eastAsia" w:hAnsi="宋体" w:cs="宋体"/>
          <w:b/>
          <w:bCs/>
          <w:sz w:val="24"/>
          <w:szCs w:val="24"/>
          <w:highlight w:val="none"/>
          <w:lang w:val="en-US" w:eastAsia="zh-CN"/>
        </w:rPr>
        <w:t>竞争性磋商文件</w:t>
      </w:r>
    </w:p>
    <w:p>
      <w:pPr>
        <w:pStyle w:val="25"/>
        <w:spacing w:after="120" w:afterLines="50" w:line="360" w:lineRule="auto"/>
        <w:ind w:firstLine="482" w:firstLineChars="200"/>
        <w:jc w:val="left"/>
        <w:outlineLvl w:val="1"/>
        <w:rPr>
          <w:rFonts w:hint="eastAsia" w:hAnsi="宋体" w:cs="宋体"/>
          <w:b/>
          <w:bCs/>
          <w:sz w:val="24"/>
          <w:szCs w:val="24"/>
          <w:highlight w:val="none"/>
        </w:rPr>
      </w:pPr>
      <w:r>
        <w:rPr>
          <w:rFonts w:hint="eastAsia" w:hAnsi="宋体" w:cs="宋体"/>
          <w:b/>
          <w:bCs/>
          <w:sz w:val="24"/>
          <w:szCs w:val="24"/>
          <w:highlight w:val="none"/>
        </w:rPr>
        <w:t>1</w:t>
      </w:r>
      <w:r>
        <w:rPr>
          <w:rFonts w:hint="eastAsia" w:hAnsi="宋体" w:cs="宋体"/>
          <w:b/>
          <w:bCs/>
          <w:sz w:val="24"/>
          <w:szCs w:val="24"/>
          <w:highlight w:val="none"/>
          <w:lang w:val="en-US" w:eastAsia="zh-CN"/>
        </w:rPr>
        <w:t xml:space="preserve">0 </w:t>
      </w:r>
      <w:r>
        <w:rPr>
          <w:rFonts w:hint="eastAsia" w:hAnsi="宋体" w:cs="宋体"/>
          <w:b/>
          <w:bCs/>
          <w:sz w:val="24"/>
          <w:szCs w:val="24"/>
          <w:highlight w:val="none"/>
          <w:lang w:eastAsia="zh-CN"/>
        </w:rPr>
        <w:t>竞争性磋商文件</w:t>
      </w:r>
      <w:r>
        <w:rPr>
          <w:rFonts w:hint="eastAsia" w:hAnsi="宋体" w:cs="宋体"/>
          <w:b/>
          <w:bCs/>
          <w:sz w:val="24"/>
          <w:szCs w:val="24"/>
          <w:highlight w:val="none"/>
        </w:rPr>
        <w:t>的构成</w:t>
      </w:r>
    </w:p>
    <w:p>
      <w:pPr>
        <w:pStyle w:val="25"/>
        <w:spacing w:after="120" w:afterLines="50" w:line="360" w:lineRule="auto"/>
        <w:ind w:firstLine="480" w:firstLineChars="200"/>
        <w:jc w:val="left"/>
        <w:rPr>
          <w:rFonts w:hint="eastAsia" w:hAnsi="宋体" w:cs="宋体"/>
          <w:sz w:val="24"/>
          <w:szCs w:val="24"/>
          <w:highlight w:val="none"/>
        </w:rPr>
      </w:pPr>
      <w:r>
        <w:rPr>
          <w:rFonts w:hint="eastAsia" w:hAnsi="宋体" w:cs="宋体"/>
          <w:sz w:val="24"/>
          <w:szCs w:val="24"/>
          <w:highlight w:val="none"/>
        </w:rPr>
        <w:t>1</w:t>
      </w:r>
      <w:r>
        <w:rPr>
          <w:rFonts w:hint="eastAsia" w:hAnsi="宋体" w:cs="宋体"/>
          <w:sz w:val="24"/>
          <w:szCs w:val="24"/>
          <w:highlight w:val="none"/>
          <w:lang w:val="en-US" w:eastAsia="zh-CN"/>
        </w:rPr>
        <w:t>0</w:t>
      </w:r>
      <w:r>
        <w:rPr>
          <w:rFonts w:hint="eastAsia" w:hAnsi="宋体" w:cs="宋体"/>
          <w:sz w:val="24"/>
          <w:szCs w:val="24"/>
          <w:highlight w:val="none"/>
        </w:rPr>
        <w:t>.1</w:t>
      </w:r>
      <w:r>
        <w:rPr>
          <w:rFonts w:hint="eastAsia" w:ascii="宋体" w:hAnsi="宋体" w:cs="宋体"/>
          <w:sz w:val="24"/>
          <w:highlight w:val="none"/>
          <w:lang w:val="en-US" w:eastAsia="zh-CN"/>
        </w:rPr>
        <w:t xml:space="preserve"> </w:t>
      </w:r>
      <w:r>
        <w:rPr>
          <w:rFonts w:hint="eastAsia" w:hAnsi="宋体" w:cs="宋体"/>
          <w:sz w:val="24"/>
          <w:szCs w:val="24"/>
          <w:highlight w:val="none"/>
          <w:lang w:eastAsia="zh-CN"/>
        </w:rPr>
        <w:t>竞争性磋商文件</w:t>
      </w:r>
      <w:r>
        <w:rPr>
          <w:rFonts w:hint="eastAsia" w:hAnsi="宋体" w:cs="宋体"/>
          <w:sz w:val="24"/>
          <w:szCs w:val="24"/>
          <w:highlight w:val="none"/>
        </w:rPr>
        <w:t>各章节的内容如下：</w:t>
      </w:r>
    </w:p>
    <w:p>
      <w:pPr>
        <w:pStyle w:val="25"/>
        <w:spacing w:after="120" w:afterLines="50" w:line="360" w:lineRule="auto"/>
        <w:ind w:firstLine="480" w:firstLineChars="200"/>
        <w:jc w:val="left"/>
        <w:rPr>
          <w:rFonts w:hint="eastAsia" w:hAnsi="宋体" w:cs="宋体"/>
          <w:sz w:val="24"/>
          <w:szCs w:val="24"/>
          <w:highlight w:val="none"/>
        </w:rPr>
      </w:pPr>
      <w:r>
        <w:rPr>
          <w:rFonts w:hint="eastAsia" w:hAnsi="宋体" w:cs="宋体"/>
          <w:sz w:val="24"/>
          <w:szCs w:val="24"/>
          <w:highlight w:val="none"/>
        </w:rPr>
        <w:t>第一章　</w:t>
      </w:r>
      <w:r>
        <w:rPr>
          <w:rFonts w:hint="eastAsia" w:hAnsi="宋体" w:cs="宋体"/>
          <w:sz w:val="24"/>
          <w:szCs w:val="24"/>
          <w:highlight w:val="none"/>
          <w:lang w:eastAsia="zh-CN"/>
        </w:rPr>
        <w:t>竞争性磋商公告</w:t>
      </w:r>
    </w:p>
    <w:p>
      <w:pPr>
        <w:pStyle w:val="25"/>
        <w:spacing w:after="120" w:afterLines="50" w:line="360" w:lineRule="auto"/>
        <w:ind w:firstLine="480" w:firstLineChars="200"/>
        <w:jc w:val="left"/>
        <w:rPr>
          <w:rFonts w:hint="eastAsia" w:hAnsi="宋体" w:cs="宋体"/>
          <w:sz w:val="24"/>
          <w:szCs w:val="24"/>
          <w:highlight w:val="none"/>
        </w:rPr>
      </w:pPr>
      <w:r>
        <w:rPr>
          <w:rFonts w:hint="eastAsia" w:hAnsi="宋体" w:cs="宋体"/>
          <w:sz w:val="24"/>
          <w:szCs w:val="24"/>
          <w:highlight w:val="none"/>
        </w:rPr>
        <w:t>第二章　</w:t>
      </w:r>
      <w:r>
        <w:rPr>
          <w:rFonts w:hint="eastAsia" w:hAnsi="宋体" w:cs="宋体"/>
          <w:sz w:val="24"/>
          <w:szCs w:val="24"/>
          <w:highlight w:val="none"/>
          <w:lang w:eastAsia="zh-CN"/>
        </w:rPr>
        <w:t>供应商</w:t>
      </w:r>
      <w:r>
        <w:rPr>
          <w:rFonts w:hint="eastAsia" w:hAnsi="宋体" w:cs="宋体"/>
          <w:sz w:val="24"/>
          <w:szCs w:val="24"/>
          <w:highlight w:val="none"/>
        </w:rPr>
        <w:t>须知</w:t>
      </w:r>
    </w:p>
    <w:p>
      <w:pPr>
        <w:pStyle w:val="25"/>
        <w:spacing w:after="120" w:afterLines="50" w:line="360" w:lineRule="auto"/>
        <w:ind w:firstLine="480" w:firstLineChars="200"/>
        <w:jc w:val="left"/>
        <w:rPr>
          <w:rFonts w:hint="eastAsia" w:hAnsi="宋体" w:eastAsia="宋体" w:cs="宋体"/>
          <w:sz w:val="24"/>
          <w:szCs w:val="24"/>
          <w:highlight w:val="none"/>
          <w:lang w:eastAsia="zh-CN"/>
        </w:rPr>
      </w:pPr>
      <w:r>
        <w:rPr>
          <w:rFonts w:hint="eastAsia" w:hAnsi="宋体" w:cs="宋体"/>
          <w:sz w:val="24"/>
          <w:szCs w:val="24"/>
          <w:highlight w:val="none"/>
        </w:rPr>
        <w:t>第三章　</w:t>
      </w:r>
      <w:r>
        <w:rPr>
          <w:rFonts w:hint="eastAsia" w:hAnsi="宋体" w:cs="宋体"/>
          <w:sz w:val="24"/>
          <w:szCs w:val="24"/>
          <w:highlight w:val="none"/>
          <w:lang w:eastAsia="zh-CN"/>
        </w:rPr>
        <w:t>评审办法</w:t>
      </w:r>
    </w:p>
    <w:p>
      <w:pPr>
        <w:pStyle w:val="25"/>
        <w:spacing w:after="120" w:afterLines="50" w:line="360" w:lineRule="auto"/>
        <w:ind w:firstLine="480" w:firstLineChars="200"/>
        <w:jc w:val="left"/>
        <w:rPr>
          <w:rFonts w:hint="eastAsia" w:hAnsi="宋体" w:cs="宋体"/>
          <w:sz w:val="24"/>
          <w:szCs w:val="24"/>
          <w:highlight w:val="none"/>
          <w:lang w:eastAsia="zh-CN"/>
        </w:rPr>
      </w:pPr>
      <w:r>
        <w:rPr>
          <w:rFonts w:hint="eastAsia" w:hAnsi="宋体" w:cs="宋体"/>
          <w:sz w:val="24"/>
          <w:szCs w:val="24"/>
          <w:highlight w:val="none"/>
        </w:rPr>
        <w:t>第四章　</w:t>
      </w:r>
      <w:r>
        <w:rPr>
          <w:rFonts w:hint="eastAsia" w:hAnsi="宋体" w:cs="宋体"/>
          <w:sz w:val="24"/>
          <w:szCs w:val="24"/>
          <w:highlight w:val="none"/>
          <w:lang w:eastAsia="zh-CN"/>
        </w:rPr>
        <w:t>服务要求及标准</w:t>
      </w:r>
    </w:p>
    <w:p>
      <w:pPr>
        <w:pStyle w:val="25"/>
        <w:spacing w:after="120" w:afterLines="50" w:line="360" w:lineRule="auto"/>
        <w:ind w:firstLine="480" w:firstLineChars="200"/>
        <w:jc w:val="left"/>
        <w:rPr>
          <w:rFonts w:hint="eastAsia" w:hAnsi="宋体" w:cs="宋体"/>
          <w:sz w:val="24"/>
          <w:szCs w:val="24"/>
          <w:highlight w:val="none"/>
          <w:lang w:eastAsia="zh-CN"/>
        </w:rPr>
      </w:pPr>
      <w:r>
        <w:rPr>
          <w:rFonts w:hint="eastAsia" w:hAnsi="宋体" w:cs="宋体"/>
          <w:sz w:val="24"/>
          <w:szCs w:val="24"/>
          <w:highlight w:val="none"/>
        </w:rPr>
        <w:t>第五章　合同</w:t>
      </w:r>
      <w:r>
        <w:rPr>
          <w:rFonts w:hint="eastAsia" w:hAnsi="宋体" w:cs="宋体"/>
          <w:sz w:val="24"/>
          <w:szCs w:val="24"/>
          <w:highlight w:val="none"/>
          <w:lang w:eastAsia="zh-CN"/>
        </w:rPr>
        <w:t>条款及格式</w:t>
      </w:r>
    </w:p>
    <w:p>
      <w:pPr>
        <w:pStyle w:val="25"/>
        <w:spacing w:after="120" w:afterLines="50" w:line="360" w:lineRule="auto"/>
        <w:ind w:firstLine="480" w:firstLineChars="200"/>
        <w:jc w:val="left"/>
        <w:rPr>
          <w:rFonts w:hint="eastAsia" w:hAnsi="宋体" w:cs="宋体"/>
          <w:sz w:val="24"/>
          <w:szCs w:val="24"/>
          <w:highlight w:val="none"/>
        </w:rPr>
      </w:pPr>
      <w:r>
        <w:rPr>
          <w:rFonts w:hint="eastAsia" w:hAnsi="宋体" w:cs="宋体"/>
          <w:sz w:val="24"/>
          <w:szCs w:val="24"/>
          <w:highlight w:val="none"/>
        </w:rPr>
        <w:t xml:space="preserve">第六章  </w:t>
      </w:r>
      <w:r>
        <w:rPr>
          <w:rFonts w:hint="eastAsia" w:hAnsi="宋体" w:cs="宋体"/>
          <w:sz w:val="24"/>
          <w:szCs w:val="24"/>
          <w:highlight w:val="none"/>
          <w:lang w:eastAsia="zh-CN"/>
        </w:rPr>
        <w:t>响应文件</w:t>
      </w:r>
      <w:r>
        <w:rPr>
          <w:rFonts w:hint="eastAsia" w:hAnsi="宋体" w:cs="宋体"/>
          <w:sz w:val="24"/>
          <w:szCs w:val="24"/>
          <w:highlight w:val="none"/>
        </w:rPr>
        <w:t>格式</w:t>
      </w:r>
    </w:p>
    <w:p>
      <w:pPr>
        <w:pStyle w:val="25"/>
        <w:spacing w:after="120" w:afterLines="50" w:line="360" w:lineRule="auto"/>
        <w:ind w:firstLine="480" w:firstLineChars="200"/>
        <w:jc w:val="left"/>
        <w:rPr>
          <w:rFonts w:hint="eastAsia" w:hAnsi="宋体" w:cs="宋体"/>
          <w:sz w:val="24"/>
          <w:szCs w:val="24"/>
          <w:highlight w:val="none"/>
        </w:rPr>
      </w:pPr>
      <w:r>
        <w:rPr>
          <w:rFonts w:hint="eastAsia" w:hAnsi="宋体" w:cs="宋体"/>
          <w:sz w:val="24"/>
          <w:szCs w:val="24"/>
          <w:highlight w:val="none"/>
          <w:lang w:val="en-US" w:eastAsia="zh-CN"/>
        </w:rPr>
        <w:t>10</w:t>
      </w:r>
      <w:r>
        <w:rPr>
          <w:rFonts w:hint="eastAsia" w:hAnsi="宋体" w:cs="宋体"/>
          <w:sz w:val="24"/>
          <w:szCs w:val="24"/>
          <w:highlight w:val="none"/>
        </w:rPr>
        <w:t>.2</w:t>
      </w:r>
      <w:r>
        <w:rPr>
          <w:rFonts w:hint="eastAsia" w:ascii="宋体" w:hAnsi="宋体" w:cs="宋体"/>
          <w:sz w:val="24"/>
          <w:highlight w:val="none"/>
          <w:lang w:val="en-US" w:eastAsia="zh-CN"/>
        </w:rPr>
        <w:t xml:space="preserve"> </w:t>
      </w:r>
      <w:r>
        <w:rPr>
          <w:rFonts w:hint="eastAsia" w:hAnsi="宋体" w:cs="宋体"/>
          <w:sz w:val="24"/>
          <w:szCs w:val="24"/>
          <w:highlight w:val="none"/>
          <w:lang w:eastAsia="zh-CN"/>
        </w:rPr>
        <w:t>供应商</w:t>
      </w:r>
      <w:r>
        <w:rPr>
          <w:rFonts w:hint="eastAsia" w:hAnsi="宋体" w:cs="宋体"/>
          <w:sz w:val="24"/>
          <w:szCs w:val="24"/>
          <w:highlight w:val="none"/>
        </w:rPr>
        <w:t>应仔细阅读</w:t>
      </w:r>
      <w:r>
        <w:rPr>
          <w:rFonts w:hint="eastAsia" w:hAnsi="宋体" w:cs="宋体"/>
          <w:sz w:val="24"/>
          <w:szCs w:val="24"/>
          <w:highlight w:val="none"/>
          <w:lang w:eastAsia="zh-CN"/>
        </w:rPr>
        <w:t>竞争性磋商文件</w:t>
      </w:r>
      <w:r>
        <w:rPr>
          <w:rFonts w:hint="eastAsia" w:hAnsi="宋体" w:cs="宋体"/>
          <w:sz w:val="24"/>
          <w:szCs w:val="24"/>
          <w:highlight w:val="none"/>
        </w:rPr>
        <w:t>的全部内容，按照</w:t>
      </w:r>
      <w:r>
        <w:rPr>
          <w:rFonts w:hint="eastAsia" w:hAnsi="宋体" w:cs="宋体"/>
          <w:sz w:val="24"/>
          <w:szCs w:val="24"/>
          <w:highlight w:val="none"/>
          <w:lang w:eastAsia="zh-CN"/>
        </w:rPr>
        <w:t>竞争性磋商文件</w:t>
      </w:r>
      <w:r>
        <w:rPr>
          <w:rFonts w:hint="eastAsia" w:hAnsi="宋体" w:cs="宋体"/>
          <w:sz w:val="24"/>
          <w:szCs w:val="24"/>
          <w:highlight w:val="none"/>
        </w:rPr>
        <w:t>要求编制</w:t>
      </w:r>
      <w:r>
        <w:rPr>
          <w:rFonts w:hint="eastAsia" w:hAnsi="宋体" w:cs="宋体"/>
          <w:sz w:val="24"/>
          <w:szCs w:val="24"/>
          <w:highlight w:val="none"/>
          <w:lang w:eastAsia="zh-CN"/>
        </w:rPr>
        <w:t>响应文件</w:t>
      </w:r>
      <w:r>
        <w:rPr>
          <w:rFonts w:hint="eastAsia" w:hAnsi="宋体" w:cs="宋体"/>
          <w:sz w:val="24"/>
          <w:szCs w:val="24"/>
          <w:highlight w:val="none"/>
        </w:rPr>
        <w:t>。任何对</w:t>
      </w:r>
      <w:r>
        <w:rPr>
          <w:rFonts w:hint="eastAsia" w:hAnsi="宋体" w:cs="宋体"/>
          <w:sz w:val="24"/>
          <w:szCs w:val="24"/>
          <w:highlight w:val="none"/>
          <w:lang w:eastAsia="zh-CN"/>
        </w:rPr>
        <w:t>竞争性磋商文件</w:t>
      </w:r>
      <w:r>
        <w:rPr>
          <w:rFonts w:hint="eastAsia" w:hAnsi="宋体" w:cs="宋体"/>
          <w:sz w:val="24"/>
          <w:szCs w:val="24"/>
          <w:highlight w:val="none"/>
        </w:rPr>
        <w:t>的忽略或误解，不能作为</w:t>
      </w:r>
      <w:r>
        <w:rPr>
          <w:rFonts w:hint="eastAsia" w:hAnsi="宋体" w:cs="宋体"/>
          <w:sz w:val="24"/>
          <w:szCs w:val="24"/>
          <w:highlight w:val="none"/>
          <w:lang w:eastAsia="zh-CN"/>
        </w:rPr>
        <w:t>响应文件</w:t>
      </w:r>
      <w:r>
        <w:rPr>
          <w:rFonts w:hint="eastAsia" w:hAnsi="宋体" w:cs="宋体"/>
          <w:sz w:val="24"/>
          <w:szCs w:val="24"/>
          <w:highlight w:val="none"/>
        </w:rPr>
        <w:t>存在缺陷或瑕疵的理由，其风险由</w:t>
      </w:r>
      <w:r>
        <w:rPr>
          <w:rFonts w:hint="eastAsia" w:hAnsi="宋体" w:cs="宋体"/>
          <w:sz w:val="24"/>
          <w:szCs w:val="24"/>
          <w:highlight w:val="none"/>
          <w:lang w:eastAsia="zh-CN"/>
        </w:rPr>
        <w:t>供应商</w:t>
      </w:r>
      <w:r>
        <w:rPr>
          <w:rFonts w:hint="eastAsia" w:hAnsi="宋体" w:cs="宋体"/>
          <w:sz w:val="24"/>
          <w:szCs w:val="24"/>
          <w:highlight w:val="none"/>
        </w:rPr>
        <w:t>承担。</w:t>
      </w:r>
    </w:p>
    <w:p>
      <w:pPr>
        <w:pStyle w:val="25"/>
        <w:spacing w:after="120" w:afterLines="50" w:line="360" w:lineRule="auto"/>
        <w:ind w:firstLine="482" w:firstLineChars="200"/>
        <w:jc w:val="left"/>
        <w:outlineLvl w:val="1"/>
        <w:rPr>
          <w:rFonts w:hint="eastAsia" w:hAnsi="宋体" w:cs="宋体"/>
          <w:b/>
          <w:bCs/>
          <w:sz w:val="24"/>
          <w:szCs w:val="24"/>
          <w:highlight w:val="none"/>
        </w:rPr>
      </w:pPr>
      <w:r>
        <w:rPr>
          <w:rFonts w:hint="eastAsia" w:hAnsi="宋体" w:cs="宋体"/>
          <w:b/>
          <w:bCs/>
          <w:sz w:val="24"/>
          <w:szCs w:val="24"/>
          <w:highlight w:val="none"/>
          <w:lang w:val="en-US" w:eastAsia="zh-CN"/>
        </w:rPr>
        <w:t xml:space="preserve">11 </w:t>
      </w:r>
      <w:r>
        <w:rPr>
          <w:rFonts w:hint="eastAsia" w:hAnsi="宋体" w:cs="宋体"/>
          <w:b/>
          <w:bCs/>
          <w:sz w:val="24"/>
          <w:szCs w:val="24"/>
          <w:highlight w:val="none"/>
          <w:lang w:eastAsia="zh-CN"/>
        </w:rPr>
        <w:t>竞争性磋商文件</w:t>
      </w:r>
      <w:r>
        <w:rPr>
          <w:rFonts w:hint="eastAsia" w:hAnsi="宋体" w:cs="宋体"/>
          <w:b/>
          <w:bCs/>
          <w:sz w:val="24"/>
          <w:szCs w:val="24"/>
          <w:highlight w:val="none"/>
        </w:rPr>
        <w:t>的澄清和修改</w:t>
      </w:r>
    </w:p>
    <w:p>
      <w:pPr>
        <w:pStyle w:val="25"/>
        <w:spacing w:after="120" w:afterLines="50" w:line="360" w:lineRule="auto"/>
        <w:ind w:firstLine="480" w:firstLineChars="200"/>
        <w:jc w:val="left"/>
        <w:outlineLvl w:val="9"/>
        <w:rPr>
          <w:rFonts w:hint="eastAsia" w:hAnsi="宋体" w:cs="宋体"/>
          <w:sz w:val="24"/>
          <w:szCs w:val="24"/>
          <w:highlight w:val="none"/>
          <w:lang w:val="en-US" w:eastAsia="zh-CN"/>
        </w:rPr>
      </w:pPr>
      <w:r>
        <w:rPr>
          <w:rFonts w:hint="eastAsia" w:hAnsi="宋体" w:cs="宋体"/>
          <w:sz w:val="24"/>
          <w:szCs w:val="24"/>
          <w:highlight w:val="none"/>
          <w:lang w:val="en-US" w:eastAsia="zh-CN"/>
        </w:rPr>
        <w:t>11.1 若供应商对竞争性磋商文件有疑问，应在供应商须知前附表规定开标时间5日前登录“鲁采采电子招投标交易平台”</w:t>
      </w:r>
      <w:r>
        <w:rPr>
          <w:rFonts w:hint="eastAsia" w:ascii="宋体" w:hAnsi="宋体" w:eastAsia="宋体" w:cs="宋体"/>
          <w:sz w:val="24"/>
          <w:highlight w:val="none"/>
          <w:lang w:val="en-US" w:eastAsia="zh-CN"/>
        </w:rPr>
        <w:t xml:space="preserve"> </w:t>
      </w:r>
      <w:r>
        <w:rPr>
          <w:rFonts w:hint="eastAsia" w:ascii="宋体" w:hAnsi="宋体" w:eastAsia="宋体" w:cs="宋体"/>
          <w:sz w:val="24"/>
          <w:highlight w:val="none"/>
          <w:lang w:val="en-US" w:eastAsia="zh-CN"/>
        </w:rPr>
        <w:fldChar w:fldCharType="begin"/>
      </w:r>
      <w:r>
        <w:rPr>
          <w:rFonts w:hint="eastAsia" w:ascii="宋体" w:hAnsi="宋体" w:eastAsia="宋体" w:cs="宋体"/>
          <w:sz w:val="24"/>
          <w:highlight w:val="none"/>
          <w:lang w:val="en-US" w:eastAsia="zh-CN"/>
        </w:rPr>
        <w:instrText xml:space="preserve"> HYPERLINK "https://www.lucaicai.com递交盖章扫描件并通知到采购人或采购代理机构，同时将加盖单位公章的扫描件发至代理公司邮箱hzxhzb@126.com。" </w:instrText>
      </w:r>
      <w:r>
        <w:rPr>
          <w:rFonts w:hint="eastAsia" w:ascii="宋体" w:hAnsi="宋体" w:eastAsia="宋体" w:cs="宋体"/>
          <w:sz w:val="24"/>
          <w:highlight w:val="none"/>
          <w:lang w:val="en-US" w:eastAsia="zh-CN"/>
        </w:rPr>
        <w:fldChar w:fldCharType="separate"/>
      </w:r>
      <w:r>
        <w:rPr>
          <w:rFonts w:hint="eastAsia" w:ascii="宋体" w:hAnsi="宋体" w:eastAsia="宋体" w:cs="宋体"/>
          <w:sz w:val="24"/>
          <w:highlight w:val="none"/>
          <w:lang w:val="en-US" w:eastAsia="zh-CN"/>
        </w:rPr>
        <w:t>https://www.lucaicai.</w:t>
      </w:r>
      <w:bookmarkStart w:id="210" w:name="_GoBack"/>
      <w:bookmarkEnd w:id="210"/>
      <w:r>
        <w:rPr>
          <w:rFonts w:hint="eastAsia" w:ascii="宋体" w:hAnsi="宋体" w:eastAsia="宋体" w:cs="宋体"/>
          <w:sz w:val="24"/>
          <w:highlight w:val="none"/>
          <w:lang w:val="en-US" w:eastAsia="zh-CN"/>
        </w:rPr>
        <w:t>com递交盖章扫描件并通知到采购人或采购代理机构，同时将加盖单位公章的扫描件发至代理公司邮箱hzxhzb@126.com。</w:t>
      </w:r>
      <w:r>
        <w:rPr>
          <w:rFonts w:hint="eastAsia" w:ascii="宋体" w:hAnsi="宋体" w:eastAsia="宋体" w:cs="宋体"/>
          <w:sz w:val="24"/>
          <w:highlight w:val="none"/>
          <w:lang w:val="en-US" w:eastAsia="zh-CN"/>
        </w:rPr>
        <w:fldChar w:fldCharType="end"/>
      </w:r>
    </w:p>
    <w:p>
      <w:pPr>
        <w:pStyle w:val="25"/>
        <w:spacing w:after="120" w:afterLines="50" w:line="360" w:lineRule="auto"/>
        <w:ind w:firstLine="480" w:firstLineChars="200"/>
        <w:jc w:val="left"/>
        <w:outlineLvl w:val="9"/>
        <w:rPr>
          <w:rFonts w:hint="eastAsia" w:hAnsi="宋体" w:cs="宋体"/>
          <w:b/>
          <w:bCs/>
          <w:sz w:val="24"/>
          <w:szCs w:val="24"/>
          <w:highlight w:val="none"/>
          <w:lang w:val="en-US" w:eastAsia="zh-CN"/>
        </w:rPr>
      </w:pPr>
      <w:r>
        <w:rPr>
          <w:rFonts w:hint="eastAsia" w:hAnsi="宋体" w:cs="宋体"/>
          <w:sz w:val="24"/>
          <w:szCs w:val="24"/>
          <w:highlight w:val="none"/>
          <w:lang w:val="en-US" w:eastAsia="zh-CN"/>
        </w:rPr>
        <w:t xml:space="preserve">11.2 </w:t>
      </w:r>
      <w:r>
        <w:rPr>
          <w:rFonts w:hint="eastAsia" w:ascii="宋体" w:hAnsi="宋体" w:cs="宋体"/>
          <w:sz w:val="24"/>
          <w:highlight w:val="none"/>
          <w:lang w:val="zh-CN"/>
        </w:rPr>
        <w:t>采购人对竞争性磋商文件必须修改的内容</w:t>
      </w:r>
      <w:r>
        <w:rPr>
          <w:rFonts w:hint="eastAsia" w:ascii="宋体" w:hAnsi="宋体" w:cs="宋体"/>
          <w:sz w:val="24"/>
          <w:highlight w:val="none"/>
        </w:rPr>
        <w:t>，</w:t>
      </w:r>
      <w:r>
        <w:rPr>
          <w:rFonts w:hint="eastAsia" w:ascii="宋体" w:hAnsi="宋体" w:cs="宋体"/>
          <w:sz w:val="24"/>
          <w:highlight w:val="none"/>
          <w:lang w:val="zh-CN"/>
        </w:rPr>
        <w:t>如影响到响应文件编制</w:t>
      </w:r>
      <w:r>
        <w:rPr>
          <w:rFonts w:hint="eastAsia" w:ascii="宋体" w:hAnsi="宋体" w:cs="宋体"/>
          <w:sz w:val="24"/>
          <w:highlight w:val="none"/>
        </w:rPr>
        <w:t>，</w:t>
      </w:r>
      <w:r>
        <w:rPr>
          <w:rFonts w:hint="eastAsia" w:ascii="宋体" w:hAnsi="宋体" w:cs="宋体"/>
          <w:sz w:val="24"/>
          <w:highlight w:val="none"/>
          <w:lang w:val="zh-CN"/>
        </w:rPr>
        <w:t>从澄清或者修改的发出时间到递交响应文件截止时间不得少于</w:t>
      </w:r>
      <w:r>
        <w:rPr>
          <w:rFonts w:hint="eastAsia" w:ascii="宋体" w:hAnsi="宋体" w:cs="宋体"/>
          <w:sz w:val="24"/>
          <w:highlight w:val="none"/>
        </w:rPr>
        <w:t>5</w:t>
      </w:r>
      <w:r>
        <w:rPr>
          <w:rFonts w:hint="eastAsia" w:ascii="宋体" w:hAnsi="宋体" w:cs="宋体"/>
          <w:sz w:val="24"/>
          <w:highlight w:val="none"/>
          <w:lang w:val="zh-CN"/>
        </w:rPr>
        <w:t>日</w:t>
      </w:r>
      <w:r>
        <w:rPr>
          <w:rFonts w:hint="eastAsia" w:ascii="宋体" w:hAnsi="宋体" w:cs="宋体"/>
          <w:sz w:val="24"/>
          <w:highlight w:val="none"/>
        </w:rPr>
        <w:t>，</w:t>
      </w:r>
      <w:r>
        <w:rPr>
          <w:rFonts w:hint="eastAsia" w:ascii="宋体" w:hAnsi="宋体" w:cs="宋体"/>
          <w:sz w:val="24"/>
          <w:highlight w:val="none"/>
          <w:lang w:val="zh-CN"/>
        </w:rPr>
        <w:t>澄清或者修改内容在</w:t>
      </w:r>
      <w:r>
        <w:rPr>
          <w:rFonts w:hint="eastAsia" w:ascii="宋体" w:hAnsi="宋体" w:cs="宋体"/>
          <w:color w:val="000000"/>
          <w:kern w:val="0"/>
          <w:sz w:val="24"/>
          <w:highlight w:val="none"/>
          <w:lang w:bidi="ar"/>
        </w:rPr>
        <w:t>中国山东政府采购网</w:t>
      </w:r>
      <w:r>
        <w:rPr>
          <w:rFonts w:hint="eastAsia" w:hAnsi="宋体" w:cs="宋体"/>
          <w:color w:val="000000"/>
          <w:kern w:val="0"/>
          <w:sz w:val="24"/>
          <w:highlight w:val="none"/>
          <w:lang w:eastAsia="zh-CN" w:bidi="ar"/>
        </w:rPr>
        <w:t>、</w:t>
      </w:r>
      <w:r>
        <w:rPr>
          <w:rFonts w:hint="eastAsia" w:ascii="宋体" w:hAnsi="宋体" w:eastAsia="宋体" w:cs="宋体"/>
          <w:sz w:val="24"/>
          <w:highlight w:val="none"/>
          <w:lang w:val="zh-CN"/>
        </w:rPr>
        <w:t xml:space="preserve">“鲁采采电子招投标交易平台” https://www.lucaicai.com </w:t>
      </w:r>
      <w:r>
        <w:rPr>
          <w:rFonts w:hint="eastAsia" w:ascii="宋体" w:hAnsi="宋体" w:cs="宋体"/>
          <w:sz w:val="24"/>
          <w:highlight w:val="none"/>
          <w:lang w:val="zh-CN"/>
        </w:rPr>
        <w:t>上传并发布</w:t>
      </w:r>
      <w:r>
        <w:rPr>
          <w:rFonts w:hint="eastAsia" w:ascii="宋体" w:hAnsi="宋体" w:cs="宋体"/>
          <w:sz w:val="24"/>
          <w:highlight w:val="none"/>
        </w:rPr>
        <w:t>，</w:t>
      </w:r>
      <w:r>
        <w:rPr>
          <w:rFonts w:hint="eastAsia" w:ascii="宋体" w:hAnsi="宋体" w:cs="宋体"/>
          <w:sz w:val="24"/>
          <w:highlight w:val="none"/>
          <w:lang w:val="zh-CN"/>
        </w:rPr>
        <w:t>作为竞争性磋商文件的组成部分</w:t>
      </w:r>
      <w:r>
        <w:rPr>
          <w:rFonts w:hint="eastAsia" w:ascii="宋体" w:hAnsi="宋体" w:cs="宋体"/>
          <w:sz w:val="24"/>
          <w:highlight w:val="none"/>
        </w:rPr>
        <w:t>，</w:t>
      </w:r>
      <w:r>
        <w:rPr>
          <w:rFonts w:hint="eastAsia" w:ascii="宋体" w:hAnsi="宋体" w:cs="宋体"/>
          <w:sz w:val="24"/>
          <w:highlight w:val="none"/>
          <w:lang w:val="zh-CN"/>
        </w:rPr>
        <w:t>对所有供应商具有约束力。澄清或修改的内容按以上方式发布，即视为以书面形式通知</w:t>
      </w:r>
      <w:r>
        <w:rPr>
          <w:rFonts w:hint="eastAsia" w:ascii="宋体" w:hAnsi="宋体" w:cs="宋体"/>
          <w:sz w:val="24"/>
          <w:highlight w:val="none"/>
          <w:lang w:val="zh-CN" w:eastAsia="zh-CN"/>
        </w:rPr>
        <w:t>了</w:t>
      </w:r>
      <w:r>
        <w:rPr>
          <w:rFonts w:hint="eastAsia" w:ascii="宋体" w:hAnsi="宋体" w:cs="宋体"/>
          <w:sz w:val="24"/>
          <w:highlight w:val="none"/>
          <w:lang w:val="zh-CN"/>
        </w:rPr>
        <w:t>所有获取</w:t>
      </w:r>
      <w:r>
        <w:rPr>
          <w:rFonts w:hint="eastAsia" w:hAnsi="宋体" w:cs="宋体"/>
          <w:sz w:val="24"/>
          <w:highlight w:val="none"/>
          <w:lang w:val="zh-CN"/>
        </w:rPr>
        <w:t>竞争性磋商</w:t>
      </w:r>
      <w:r>
        <w:rPr>
          <w:rFonts w:hint="eastAsia" w:ascii="宋体" w:hAnsi="宋体" w:cs="宋体"/>
          <w:sz w:val="24"/>
          <w:highlight w:val="none"/>
          <w:lang w:val="zh-CN"/>
        </w:rPr>
        <w:t>文件的潜在</w:t>
      </w:r>
      <w:r>
        <w:rPr>
          <w:rFonts w:hint="eastAsia" w:ascii="宋体" w:hAnsi="宋体" w:cs="宋体"/>
          <w:sz w:val="24"/>
          <w:highlight w:val="none"/>
          <w:lang w:val="zh-CN" w:eastAsia="zh-CN"/>
        </w:rPr>
        <w:t>供应商。</w:t>
      </w:r>
    </w:p>
    <w:p>
      <w:pPr>
        <w:pStyle w:val="25"/>
        <w:spacing w:after="120" w:afterLines="50" w:line="360" w:lineRule="auto"/>
        <w:ind w:firstLine="482" w:firstLineChars="200"/>
        <w:jc w:val="left"/>
        <w:outlineLvl w:val="1"/>
        <w:rPr>
          <w:rFonts w:hint="eastAsia" w:hAnsi="宋体" w:cs="宋体"/>
          <w:b/>
          <w:bCs/>
          <w:sz w:val="24"/>
          <w:szCs w:val="24"/>
          <w:highlight w:val="none"/>
        </w:rPr>
      </w:pPr>
      <w:r>
        <w:rPr>
          <w:rFonts w:hint="eastAsia" w:hAnsi="宋体" w:cs="宋体"/>
          <w:b/>
          <w:bCs/>
          <w:sz w:val="24"/>
          <w:szCs w:val="24"/>
          <w:highlight w:val="none"/>
          <w:lang w:val="en-US" w:eastAsia="zh-CN"/>
        </w:rPr>
        <w:t xml:space="preserve">12 </w:t>
      </w:r>
      <w:r>
        <w:rPr>
          <w:rFonts w:hint="eastAsia" w:hAnsi="宋体" w:cs="宋体"/>
          <w:b/>
          <w:bCs/>
          <w:sz w:val="24"/>
          <w:szCs w:val="24"/>
          <w:highlight w:val="none"/>
        </w:rPr>
        <w:t>质疑</w:t>
      </w:r>
    </w:p>
    <w:p>
      <w:pPr>
        <w:pStyle w:val="25"/>
        <w:spacing w:after="120" w:afterLines="50" w:line="360" w:lineRule="auto"/>
        <w:ind w:firstLine="480" w:firstLineChars="200"/>
        <w:jc w:val="left"/>
        <w:outlineLvl w:val="2"/>
        <w:rPr>
          <w:rFonts w:hint="eastAsia" w:hAnsi="宋体" w:cs="宋体"/>
          <w:sz w:val="24"/>
          <w:szCs w:val="24"/>
          <w:highlight w:val="none"/>
        </w:rPr>
      </w:pPr>
      <w:r>
        <w:rPr>
          <w:rFonts w:hint="eastAsia" w:hAnsi="宋体" w:cs="宋体"/>
          <w:sz w:val="24"/>
          <w:szCs w:val="24"/>
          <w:highlight w:val="none"/>
          <w:lang w:val="en-US" w:eastAsia="zh-CN"/>
        </w:rPr>
        <w:t>12.1</w:t>
      </w:r>
      <w:r>
        <w:rPr>
          <w:rFonts w:hint="eastAsia" w:hAnsi="宋体" w:cs="宋体"/>
          <w:sz w:val="24"/>
          <w:szCs w:val="24"/>
          <w:highlight w:val="none"/>
        </w:rPr>
        <w:t xml:space="preserve"> </w:t>
      </w:r>
      <w:r>
        <w:rPr>
          <w:rFonts w:hint="eastAsia" w:hAnsi="宋体" w:cs="宋体"/>
          <w:sz w:val="24"/>
          <w:szCs w:val="24"/>
          <w:highlight w:val="none"/>
          <w:lang w:eastAsia="zh-CN"/>
        </w:rPr>
        <w:t>供应商</w:t>
      </w:r>
      <w:r>
        <w:rPr>
          <w:rFonts w:hint="eastAsia" w:hAnsi="宋体" w:cs="宋体"/>
          <w:sz w:val="24"/>
          <w:szCs w:val="24"/>
          <w:highlight w:val="none"/>
        </w:rPr>
        <w:t>对采购活动事项有疑问的，可以向</w:t>
      </w:r>
      <w:r>
        <w:rPr>
          <w:rFonts w:hint="eastAsia" w:hAnsi="宋体" w:cs="宋体"/>
          <w:sz w:val="24"/>
          <w:szCs w:val="24"/>
          <w:highlight w:val="none"/>
          <w:lang w:eastAsia="zh-CN"/>
        </w:rPr>
        <w:t>采购代理机构</w:t>
      </w:r>
      <w:r>
        <w:rPr>
          <w:rFonts w:hint="eastAsia" w:hAnsi="宋体" w:cs="宋体"/>
          <w:sz w:val="24"/>
          <w:szCs w:val="24"/>
          <w:highlight w:val="none"/>
        </w:rPr>
        <w:t>提出询问，</w:t>
      </w:r>
      <w:r>
        <w:rPr>
          <w:rFonts w:hint="eastAsia" w:hAnsi="宋体" w:cs="宋体"/>
          <w:sz w:val="24"/>
          <w:szCs w:val="24"/>
          <w:highlight w:val="none"/>
          <w:lang w:eastAsia="zh-CN"/>
        </w:rPr>
        <w:t>采购代理机构</w:t>
      </w:r>
      <w:r>
        <w:rPr>
          <w:rFonts w:hint="eastAsia" w:hAnsi="宋体" w:cs="宋体"/>
          <w:sz w:val="24"/>
          <w:szCs w:val="24"/>
          <w:highlight w:val="none"/>
        </w:rPr>
        <w:t>将依法作出答复，但答复的内容不涉及商业秘密。</w:t>
      </w:r>
    </w:p>
    <w:p>
      <w:pPr>
        <w:pStyle w:val="25"/>
        <w:spacing w:after="120" w:afterLines="50" w:line="360" w:lineRule="auto"/>
        <w:ind w:firstLine="480" w:firstLineChars="200"/>
        <w:jc w:val="left"/>
        <w:outlineLvl w:val="2"/>
        <w:rPr>
          <w:rFonts w:hint="eastAsia" w:hAnsi="宋体" w:cs="宋体"/>
          <w:sz w:val="24"/>
          <w:szCs w:val="24"/>
          <w:highlight w:val="none"/>
        </w:rPr>
      </w:pPr>
      <w:r>
        <w:rPr>
          <w:rFonts w:hint="eastAsia" w:hAnsi="宋体" w:cs="宋体"/>
          <w:sz w:val="24"/>
          <w:szCs w:val="24"/>
          <w:highlight w:val="none"/>
          <w:lang w:val="en-US" w:eastAsia="zh-CN"/>
        </w:rPr>
        <w:t>12.2</w:t>
      </w:r>
      <w:r>
        <w:rPr>
          <w:rFonts w:hint="eastAsia" w:hAnsi="宋体" w:cs="宋体"/>
          <w:sz w:val="24"/>
          <w:szCs w:val="24"/>
          <w:highlight w:val="none"/>
        </w:rPr>
        <w:t xml:space="preserve"> </w:t>
      </w:r>
      <w:r>
        <w:rPr>
          <w:rFonts w:hint="eastAsia" w:hAnsi="宋体" w:cs="宋体"/>
          <w:sz w:val="24"/>
          <w:szCs w:val="24"/>
          <w:highlight w:val="none"/>
          <w:lang w:eastAsia="zh-CN"/>
        </w:rPr>
        <w:t>供应商</w:t>
      </w:r>
      <w:r>
        <w:rPr>
          <w:rFonts w:hint="eastAsia" w:hAnsi="宋体" w:cs="宋体"/>
          <w:sz w:val="24"/>
          <w:szCs w:val="24"/>
          <w:highlight w:val="none"/>
        </w:rPr>
        <w:t>认为</w:t>
      </w:r>
      <w:r>
        <w:rPr>
          <w:rFonts w:hint="eastAsia" w:hAnsi="宋体" w:cs="宋体"/>
          <w:sz w:val="24"/>
          <w:szCs w:val="24"/>
          <w:highlight w:val="none"/>
          <w:lang w:eastAsia="zh-CN"/>
        </w:rPr>
        <w:t>竞争性磋商文件</w:t>
      </w:r>
      <w:r>
        <w:rPr>
          <w:rFonts w:hint="eastAsia" w:hAnsi="宋体" w:cs="宋体"/>
          <w:sz w:val="24"/>
          <w:szCs w:val="24"/>
          <w:highlight w:val="none"/>
        </w:rPr>
        <w:t>、采购过程和</w:t>
      </w:r>
      <w:r>
        <w:rPr>
          <w:rFonts w:hint="eastAsia" w:hAnsi="宋体" w:cs="宋体"/>
          <w:sz w:val="24"/>
          <w:szCs w:val="24"/>
          <w:highlight w:val="none"/>
          <w:lang w:eastAsia="zh-CN"/>
        </w:rPr>
        <w:t>中标</w:t>
      </w:r>
      <w:r>
        <w:rPr>
          <w:rFonts w:hint="eastAsia" w:hAnsi="宋体" w:cs="宋体"/>
          <w:sz w:val="24"/>
          <w:szCs w:val="24"/>
          <w:highlight w:val="none"/>
        </w:rPr>
        <w:t>结果使自己的合法权益受到损害的，可以在知道或者应当知道其权益受到损害之日起7日内，以书面形式向</w:t>
      </w:r>
      <w:r>
        <w:rPr>
          <w:rFonts w:hint="eastAsia" w:hAnsi="宋体" w:cs="宋体"/>
          <w:sz w:val="24"/>
          <w:szCs w:val="24"/>
          <w:highlight w:val="none"/>
          <w:lang w:eastAsia="zh-CN"/>
        </w:rPr>
        <w:t>采购代理机构</w:t>
      </w:r>
      <w:r>
        <w:rPr>
          <w:rFonts w:hint="eastAsia" w:hAnsi="宋体" w:cs="宋体"/>
          <w:sz w:val="24"/>
          <w:szCs w:val="24"/>
          <w:highlight w:val="none"/>
        </w:rPr>
        <w:t>提出质疑。</w:t>
      </w:r>
    </w:p>
    <w:p>
      <w:pPr>
        <w:pStyle w:val="25"/>
        <w:spacing w:after="120" w:afterLines="50" w:line="360" w:lineRule="auto"/>
        <w:ind w:firstLine="480" w:firstLineChars="200"/>
        <w:jc w:val="left"/>
        <w:outlineLvl w:val="2"/>
        <w:rPr>
          <w:rFonts w:hint="eastAsia" w:hAnsi="宋体" w:cs="宋体"/>
          <w:sz w:val="24"/>
          <w:szCs w:val="24"/>
          <w:highlight w:val="none"/>
        </w:rPr>
      </w:pPr>
      <w:r>
        <w:rPr>
          <w:rFonts w:hint="eastAsia" w:hAnsi="宋体" w:cs="宋体"/>
          <w:sz w:val="24"/>
          <w:szCs w:val="24"/>
          <w:highlight w:val="none"/>
          <w:lang w:val="en-US" w:eastAsia="zh-CN"/>
        </w:rPr>
        <w:t xml:space="preserve">12.3 </w:t>
      </w:r>
      <w:r>
        <w:rPr>
          <w:rFonts w:hint="eastAsia" w:hAnsi="宋体" w:cs="宋体"/>
          <w:sz w:val="24"/>
          <w:szCs w:val="24"/>
          <w:highlight w:val="none"/>
        </w:rPr>
        <w:t>质疑人提起质疑应当符合下列条件：</w:t>
      </w:r>
    </w:p>
    <w:p>
      <w:pPr>
        <w:pStyle w:val="25"/>
        <w:spacing w:after="120" w:afterLines="50" w:line="360" w:lineRule="auto"/>
        <w:ind w:firstLine="480" w:firstLineChars="200"/>
        <w:jc w:val="left"/>
        <w:outlineLvl w:val="2"/>
        <w:rPr>
          <w:rFonts w:hint="eastAsia" w:hAnsi="宋体" w:cs="宋体"/>
          <w:sz w:val="24"/>
          <w:szCs w:val="24"/>
          <w:highlight w:val="none"/>
        </w:rPr>
      </w:pPr>
      <w:r>
        <w:rPr>
          <w:rFonts w:hint="eastAsia" w:hAnsi="宋体" w:cs="宋体"/>
          <w:sz w:val="24"/>
          <w:szCs w:val="24"/>
          <w:highlight w:val="none"/>
          <w:lang w:val="en-US" w:eastAsia="zh-CN"/>
        </w:rPr>
        <w:t xml:space="preserve">12.4 </w:t>
      </w:r>
      <w:r>
        <w:rPr>
          <w:rFonts w:hint="eastAsia" w:hAnsi="宋体" w:cs="宋体"/>
          <w:sz w:val="24"/>
          <w:szCs w:val="24"/>
          <w:highlight w:val="none"/>
        </w:rPr>
        <w:t>质疑人是参与本次采购项目的</w:t>
      </w:r>
      <w:r>
        <w:rPr>
          <w:rFonts w:hint="eastAsia" w:hAnsi="宋体" w:cs="宋体"/>
          <w:sz w:val="24"/>
          <w:szCs w:val="24"/>
          <w:highlight w:val="none"/>
          <w:lang w:eastAsia="zh-CN"/>
        </w:rPr>
        <w:t>供应商</w:t>
      </w:r>
      <w:r>
        <w:rPr>
          <w:rFonts w:hint="eastAsia" w:hAnsi="宋体" w:cs="宋体"/>
          <w:sz w:val="24"/>
          <w:szCs w:val="24"/>
          <w:highlight w:val="none"/>
        </w:rPr>
        <w:t>；</w:t>
      </w:r>
    </w:p>
    <w:p>
      <w:pPr>
        <w:pStyle w:val="25"/>
        <w:spacing w:after="120" w:afterLines="50" w:line="360" w:lineRule="auto"/>
        <w:ind w:firstLine="480" w:firstLineChars="200"/>
        <w:jc w:val="left"/>
        <w:outlineLvl w:val="2"/>
        <w:rPr>
          <w:rFonts w:hint="eastAsia" w:hAnsi="宋体" w:cs="宋体"/>
          <w:sz w:val="24"/>
          <w:szCs w:val="24"/>
          <w:highlight w:val="none"/>
        </w:rPr>
      </w:pPr>
      <w:r>
        <w:rPr>
          <w:rFonts w:hint="eastAsia" w:hAnsi="宋体" w:cs="宋体"/>
          <w:sz w:val="24"/>
          <w:szCs w:val="24"/>
          <w:highlight w:val="none"/>
          <w:lang w:val="en-US" w:eastAsia="zh-CN"/>
        </w:rPr>
        <w:t>12.5</w:t>
      </w:r>
      <w:r>
        <w:rPr>
          <w:rFonts w:hint="eastAsia" w:hAnsi="宋体" w:cs="宋体"/>
          <w:sz w:val="24"/>
          <w:szCs w:val="24"/>
          <w:highlight w:val="none"/>
        </w:rPr>
        <w:t xml:space="preserve"> 质疑书的内容和形式符合本文件的规定，有效线索和相关证据齐全；</w:t>
      </w:r>
    </w:p>
    <w:p>
      <w:pPr>
        <w:pStyle w:val="25"/>
        <w:spacing w:after="120" w:afterLines="50" w:line="360" w:lineRule="auto"/>
        <w:ind w:firstLine="480" w:firstLineChars="200"/>
        <w:jc w:val="left"/>
        <w:outlineLvl w:val="2"/>
        <w:rPr>
          <w:rFonts w:hint="eastAsia" w:hAnsi="宋体" w:cs="宋体"/>
          <w:sz w:val="24"/>
          <w:szCs w:val="24"/>
          <w:highlight w:val="none"/>
        </w:rPr>
      </w:pPr>
      <w:r>
        <w:rPr>
          <w:rFonts w:hint="eastAsia" w:hAnsi="宋体" w:cs="宋体"/>
          <w:sz w:val="24"/>
          <w:szCs w:val="24"/>
          <w:highlight w:val="none"/>
          <w:lang w:val="en-US" w:eastAsia="zh-CN"/>
        </w:rPr>
        <w:t>12.6</w:t>
      </w:r>
      <w:r>
        <w:rPr>
          <w:rFonts w:hint="eastAsia" w:hAnsi="宋体" w:cs="宋体"/>
          <w:sz w:val="24"/>
          <w:szCs w:val="24"/>
          <w:highlight w:val="none"/>
        </w:rPr>
        <w:t xml:space="preserve"> 在质疑有效期限内提出质疑；</w:t>
      </w:r>
    </w:p>
    <w:p>
      <w:pPr>
        <w:pStyle w:val="25"/>
        <w:spacing w:after="120" w:afterLines="50" w:line="360" w:lineRule="auto"/>
        <w:ind w:firstLine="480" w:firstLineChars="200"/>
        <w:jc w:val="left"/>
        <w:outlineLvl w:val="2"/>
        <w:rPr>
          <w:rFonts w:hint="eastAsia" w:hAnsi="宋体" w:cs="宋体"/>
          <w:sz w:val="24"/>
          <w:szCs w:val="24"/>
          <w:highlight w:val="none"/>
        </w:rPr>
      </w:pPr>
      <w:r>
        <w:rPr>
          <w:rFonts w:hint="eastAsia" w:hAnsi="宋体" w:cs="宋体"/>
          <w:sz w:val="24"/>
          <w:szCs w:val="24"/>
          <w:highlight w:val="none"/>
          <w:lang w:val="en-US" w:eastAsia="zh-CN"/>
        </w:rPr>
        <w:t>12.7</w:t>
      </w:r>
      <w:r>
        <w:rPr>
          <w:rFonts w:hint="eastAsia" w:hAnsi="宋体" w:cs="宋体"/>
          <w:sz w:val="24"/>
          <w:szCs w:val="24"/>
          <w:highlight w:val="none"/>
        </w:rPr>
        <w:t xml:space="preserve"> 质疑书应以《质疑函》的形式提出，并包括以下主要内容：被质疑项目名称、项目编号、采购公告发布时间、质疑事项、法律依据（具体条款）、法定代表人签字、单位盖章、有效联系方式（包括手机、传真号码）。不符合上述要求的</w:t>
      </w:r>
      <w:r>
        <w:rPr>
          <w:rFonts w:hint="eastAsia" w:hAnsi="宋体" w:cs="宋体"/>
          <w:sz w:val="24"/>
          <w:szCs w:val="24"/>
          <w:highlight w:val="none"/>
          <w:lang w:eastAsia="zh-CN"/>
        </w:rPr>
        <w:t>采购代理机构</w:t>
      </w:r>
      <w:r>
        <w:rPr>
          <w:rFonts w:hint="eastAsia" w:hAnsi="宋体" w:cs="宋体"/>
          <w:sz w:val="24"/>
          <w:szCs w:val="24"/>
          <w:highlight w:val="none"/>
        </w:rPr>
        <w:t>将不予受理。质疑书应当附上相关证明材料，否则质疑将视为无有效证据支持，将被予以驳回，并不得以上述理由要求延长质疑有效期；</w:t>
      </w:r>
    </w:p>
    <w:p>
      <w:pPr>
        <w:pStyle w:val="25"/>
        <w:spacing w:after="120" w:afterLines="50" w:line="360" w:lineRule="auto"/>
        <w:ind w:firstLine="480" w:firstLineChars="200"/>
        <w:jc w:val="left"/>
        <w:outlineLvl w:val="2"/>
        <w:rPr>
          <w:rFonts w:hint="eastAsia" w:hAnsi="宋体" w:cs="宋体"/>
          <w:sz w:val="24"/>
          <w:szCs w:val="24"/>
          <w:highlight w:val="none"/>
        </w:rPr>
      </w:pPr>
      <w:r>
        <w:rPr>
          <w:rFonts w:hint="eastAsia" w:hAnsi="宋体" w:cs="宋体"/>
          <w:sz w:val="24"/>
          <w:szCs w:val="24"/>
          <w:highlight w:val="none"/>
          <w:lang w:val="en-US" w:eastAsia="zh-CN"/>
        </w:rPr>
        <w:t>12.8</w:t>
      </w:r>
      <w:r>
        <w:rPr>
          <w:rFonts w:hint="eastAsia" w:hAnsi="宋体" w:cs="宋体"/>
          <w:sz w:val="24"/>
          <w:szCs w:val="24"/>
          <w:highlight w:val="none"/>
        </w:rPr>
        <w:t xml:space="preserve"> 质疑书的递交应到</w:t>
      </w:r>
      <w:r>
        <w:rPr>
          <w:rFonts w:hint="eastAsia" w:hAnsi="宋体" w:cs="宋体"/>
          <w:sz w:val="24"/>
          <w:szCs w:val="24"/>
          <w:highlight w:val="none"/>
          <w:lang w:eastAsia="zh-CN"/>
        </w:rPr>
        <w:t>采购代理机构</w:t>
      </w:r>
      <w:r>
        <w:rPr>
          <w:rFonts w:hint="eastAsia" w:hAnsi="宋体" w:cs="宋体"/>
          <w:sz w:val="24"/>
          <w:szCs w:val="24"/>
          <w:highlight w:val="none"/>
        </w:rPr>
        <w:t>提交原件，办理签收手续。复印件等采购机构可不予受理；</w:t>
      </w:r>
    </w:p>
    <w:p>
      <w:pPr>
        <w:pStyle w:val="25"/>
        <w:spacing w:after="120" w:afterLines="50" w:line="360" w:lineRule="auto"/>
        <w:ind w:firstLine="480" w:firstLineChars="200"/>
        <w:jc w:val="left"/>
        <w:outlineLvl w:val="2"/>
        <w:rPr>
          <w:rFonts w:hint="eastAsia" w:hAnsi="宋体" w:cs="宋体"/>
          <w:sz w:val="24"/>
          <w:szCs w:val="24"/>
          <w:highlight w:val="none"/>
        </w:rPr>
      </w:pPr>
      <w:r>
        <w:rPr>
          <w:rFonts w:hint="eastAsia" w:hAnsi="宋体" w:cs="宋体"/>
          <w:sz w:val="24"/>
          <w:szCs w:val="24"/>
          <w:highlight w:val="none"/>
          <w:lang w:val="en-US" w:eastAsia="zh-CN"/>
        </w:rPr>
        <w:t xml:space="preserve">12.9 </w:t>
      </w:r>
      <w:r>
        <w:rPr>
          <w:rFonts w:hint="eastAsia" w:hAnsi="宋体" w:cs="宋体"/>
          <w:sz w:val="24"/>
          <w:szCs w:val="24"/>
          <w:highlight w:val="none"/>
        </w:rPr>
        <w:t>有下列情形之一的，属于无效质疑，</w:t>
      </w:r>
      <w:r>
        <w:rPr>
          <w:rFonts w:hint="eastAsia" w:hAnsi="宋体" w:cs="宋体"/>
          <w:sz w:val="24"/>
          <w:szCs w:val="24"/>
          <w:highlight w:val="none"/>
          <w:lang w:eastAsia="zh-CN"/>
        </w:rPr>
        <w:t>采购代理机构</w:t>
      </w:r>
      <w:r>
        <w:rPr>
          <w:rFonts w:hint="eastAsia" w:hAnsi="宋体" w:cs="宋体"/>
          <w:sz w:val="24"/>
          <w:szCs w:val="24"/>
          <w:highlight w:val="none"/>
        </w:rPr>
        <w:t>可不予受理：</w:t>
      </w:r>
    </w:p>
    <w:p>
      <w:pPr>
        <w:pStyle w:val="25"/>
        <w:spacing w:after="120" w:afterLines="50" w:line="360" w:lineRule="auto"/>
        <w:ind w:firstLine="480" w:firstLineChars="200"/>
        <w:jc w:val="left"/>
        <w:outlineLvl w:val="2"/>
        <w:rPr>
          <w:rFonts w:hint="eastAsia" w:hAnsi="宋体" w:cs="宋体"/>
          <w:sz w:val="24"/>
          <w:szCs w:val="24"/>
          <w:highlight w:val="none"/>
        </w:rPr>
      </w:pPr>
      <w:r>
        <w:rPr>
          <w:rFonts w:hint="eastAsia" w:hAnsi="宋体" w:cs="宋体"/>
          <w:sz w:val="24"/>
          <w:szCs w:val="24"/>
          <w:highlight w:val="none"/>
        </w:rPr>
        <w:t>（1）未在有效期限内提出质疑的；</w:t>
      </w:r>
    </w:p>
    <w:p>
      <w:pPr>
        <w:pStyle w:val="25"/>
        <w:spacing w:after="120" w:afterLines="50" w:line="360" w:lineRule="auto"/>
        <w:ind w:firstLine="480" w:firstLineChars="200"/>
        <w:jc w:val="left"/>
        <w:outlineLvl w:val="2"/>
        <w:rPr>
          <w:rFonts w:hint="eastAsia" w:hAnsi="宋体" w:cs="宋体"/>
          <w:sz w:val="24"/>
          <w:szCs w:val="24"/>
          <w:highlight w:val="none"/>
        </w:rPr>
      </w:pPr>
      <w:r>
        <w:rPr>
          <w:rFonts w:hint="eastAsia" w:hAnsi="宋体" w:cs="宋体"/>
          <w:sz w:val="24"/>
          <w:szCs w:val="24"/>
          <w:highlight w:val="none"/>
        </w:rPr>
        <w:t>（2）质疑未以书面形式提出的；</w:t>
      </w:r>
    </w:p>
    <w:p>
      <w:pPr>
        <w:pStyle w:val="25"/>
        <w:spacing w:after="120" w:afterLines="50" w:line="360" w:lineRule="auto"/>
        <w:ind w:firstLine="480" w:firstLineChars="200"/>
        <w:jc w:val="left"/>
        <w:outlineLvl w:val="2"/>
        <w:rPr>
          <w:rFonts w:hint="eastAsia" w:hAnsi="宋体" w:cs="宋体"/>
          <w:sz w:val="24"/>
          <w:szCs w:val="24"/>
          <w:highlight w:val="none"/>
        </w:rPr>
      </w:pPr>
      <w:r>
        <w:rPr>
          <w:rFonts w:hint="eastAsia" w:hAnsi="宋体" w:cs="宋体"/>
          <w:sz w:val="24"/>
          <w:szCs w:val="24"/>
          <w:highlight w:val="none"/>
        </w:rPr>
        <w:t>（3）质疑书为传真或者复印件的；</w:t>
      </w:r>
    </w:p>
    <w:p>
      <w:pPr>
        <w:pStyle w:val="25"/>
        <w:spacing w:after="120" w:afterLines="50" w:line="360" w:lineRule="auto"/>
        <w:ind w:firstLine="480" w:firstLineChars="200"/>
        <w:jc w:val="left"/>
        <w:outlineLvl w:val="2"/>
        <w:rPr>
          <w:rFonts w:hint="eastAsia" w:hAnsi="宋体" w:cs="宋体"/>
          <w:sz w:val="24"/>
          <w:szCs w:val="24"/>
          <w:highlight w:val="none"/>
        </w:rPr>
      </w:pPr>
      <w:r>
        <w:rPr>
          <w:rFonts w:hint="eastAsia" w:hAnsi="宋体" w:cs="宋体"/>
          <w:sz w:val="24"/>
          <w:szCs w:val="24"/>
          <w:highlight w:val="none"/>
        </w:rPr>
        <w:t>（4）所提交材料没有以（质疑函）命名的；</w:t>
      </w:r>
    </w:p>
    <w:p>
      <w:pPr>
        <w:pStyle w:val="25"/>
        <w:spacing w:after="120" w:afterLines="50" w:line="360" w:lineRule="auto"/>
        <w:ind w:firstLine="480" w:firstLineChars="200"/>
        <w:jc w:val="left"/>
        <w:outlineLvl w:val="2"/>
        <w:rPr>
          <w:rFonts w:hint="eastAsia" w:hAnsi="宋体" w:cs="宋体"/>
          <w:sz w:val="24"/>
          <w:szCs w:val="24"/>
          <w:highlight w:val="none"/>
        </w:rPr>
      </w:pPr>
      <w:r>
        <w:rPr>
          <w:rFonts w:hint="eastAsia" w:hAnsi="宋体" w:cs="宋体"/>
          <w:sz w:val="24"/>
          <w:szCs w:val="24"/>
          <w:highlight w:val="none"/>
        </w:rPr>
        <w:t>（5）质疑书没有法定代表人签署本人姓名或印盖本人姓名章并加盖单位公章；质疑书由参加采购项目的授权代理人签署本人姓名的，没有法定代表人的特别授权；质疑书加盖非单位公章的；</w:t>
      </w:r>
    </w:p>
    <w:p>
      <w:pPr>
        <w:pStyle w:val="25"/>
        <w:spacing w:after="120" w:afterLines="50" w:line="360" w:lineRule="auto"/>
        <w:ind w:firstLine="480" w:firstLineChars="200"/>
        <w:jc w:val="left"/>
        <w:outlineLvl w:val="2"/>
        <w:rPr>
          <w:rFonts w:hint="eastAsia" w:hAnsi="宋体" w:cs="宋体"/>
          <w:sz w:val="24"/>
          <w:szCs w:val="24"/>
          <w:highlight w:val="none"/>
        </w:rPr>
      </w:pPr>
      <w:r>
        <w:rPr>
          <w:rFonts w:hint="eastAsia" w:hAnsi="宋体" w:cs="宋体"/>
          <w:sz w:val="24"/>
          <w:szCs w:val="24"/>
          <w:highlight w:val="none"/>
        </w:rPr>
        <w:t>（6）质疑书未提供有效联系人或联系方式；</w:t>
      </w:r>
    </w:p>
    <w:p>
      <w:pPr>
        <w:pStyle w:val="25"/>
        <w:spacing w:after="120" w:afterLines="50" w:line="360" w:lineRule="auto"/>
        <w:ind w:firstLine="480" w:firstLineChars="200"/>
        <w:jc w:val="left"/>
        <w:outlineLvl w:val="2"/>
        <w:rPr>
          <w:rFonts w:hint="eastAsia" w:hAnsi="宋体" w:cs="宋体"/>
          <w:sz w:val="24"/>
          <w:szCs w:val="24"/>
          <w:highlight w:val="none"/>
        </w:rPr>
      </w:pPr>
      <w:r>
        <w:rPr>
          <w:rFonts w:hint="eastAsia" w:hAnsi="宋体" w:cs="宋体"/>
          <w:sz w:val="24"/>
          <w:szCs w:val="24"/>
          <w:highlight w:val="none"/>
        </w:rPr>
        <w:t>（7）质疑事项已经进入投诉或者诉讼程序的；</w:t>
      </w:r>
    </w:p>
    <w:p>
      <w:pPr>
        <w:pStyle w:val="25"/>
        <w:spacing w:after="120" w:afterLines="50" w:line="360" w:lineRule="auto"/>
        <w:ind w:firstLine="480" w:firstLineChars="200"/>
        <w:jc w:val="left"/>
        <w:outlineLvl w:val="2"/>
        <w:rPr>
          <w:rFonts w:hint="eastAsia" w:hAnsi="宋体" w:cs="宋体"/>
          <w:sz w:val="24"/>
          <w:szCs w:val="24"/>
          <w:highlight w:val="none"/>
        </w:rPr>
      </w:pPr>
      <w:r>
        <w:rPr>
          <w:rFonts w:hint="eastAsia" w:hAnsi="宋体" w:cs="宋体"/>
          <w:sz w:val="24"/>
          <w:szCs w:val="24"/>
          <w:highlight w:val="none"/>
        </w:rPr>
        <w:t>（8）其他不符合受理条件的情形。</w:t>
      </w:r>
    </w:p>
    <w:p>
      <w:pPr>
        <w:pStyle w:val="25"/>
        <w:spacing w:after="120" w:afterLines="50" w:line="360" w:lineRule="auto"/>
        <w:ind w:firstLine="480" w:firstLineChars="200"/>
        <w:jc w:val="left"/>
        <w:outlineLvl w:val="2"/>
        <w:rPr>
          <w:rFonts w:hint="eastAsia" w:hAnsi="宋体" w:cs="宋体"/>
          <w:sz w:val="24"/>
          <w:szCs w:val="24"/>
          <w:highlight w:val="none"/>
        </w:rPr>
      </w:pPr>
      <w:r>
        <w:rPr>
          <w:rFonts w:hint="eastAsia" w:hAnsi="宋体" w:cs="宋体"/>
          <w:sz w:val="24"/>
          <w:szCs w:val="24"/>
          <w:highlight w:val="none"/>
          <w:lang w:val="en-US" w:eastAsia="zh-CN"/>
        </w:rPr>
        <w:t xml:space="preserve">12.10 </w:t>
      </w:r>
      <w:r>
        <w:rPr>
          <w:rFonts w:hint="eastAsia" w:hAnsi="宋体" w:cs="宋体"/>
          <w:sz w:val="24"/>
          <w:szCs w:val="24"/>
          <w:highlight w:val="none"/>
        </w:rPr>
        <w:t>质疑人有下列情形之一的，代理机构应驳回质疑：</w:t>
      </w:r>
    </w:p>
    <w:p>
      <w:pPr>
        <w:pStyle w:val="25"/>
        <w:spacing w:after="120" w:afterLines="50" w:line="360" w:lineRule="auto"/>
        <w:ind w:firstLine="480" w:firstLineChars="200"/>
        <w:jc w:val="left"/>
        <w:outlineLvl w:val="2"/>
        <w:rPr>
          <w:rFonts w:hint="eastAsia" w:hAnsi="宋体" w:cs="宋体"/>
          <w:sz w:val="24"/>
          <w:szCs w:val="24"/>
          <w:highlight w:val="none"/>
        </w:rPr>
      </w:pPr>
      <w:r>
        <w:rPr>
          <w:rFonts w:hint="eastAsia" w:hAnsi="宋体" w:cs="宋体"/>
          <w:sz w:val="24"/>
          <w:szCs w:val="24"/>
          <w:highlight w:val="none"/>
        </w:rPr>
        <w:t>（1）质疑缺乏事实和法律依据的；</w:t>
      </w:r>
    </w:p>
    <w:p>
      <w:pPr>
        <w:pStyle w:val="25"/>
        <w:spacing w:after="120" w:afterLines="50" w:line="360" w:lineRule="auto"/>
        <w:ind w:firstLine="480" w:firstLineChars="200"/>
        <w:jc w:val="left"/>
        <w:outlineLvl w:val="2"/>
        <w:rPr>
          <w:rFonts w:hint="eastAsia" w:hAnsi="宋体" w:cs="宋体"/>
          <w:sz w:val="24"/>
          <w:szCs w:val="24"/>
          <w:highlight w:val="none"/>
        </w:rPr>
      </w:pPr>
      <w:r>
        <w:rPr>
          <w:rFonts w:hint="eastAsia" w:hAnsi="宋体" w:cs="宋体"/>
          <w:sz w:val="24"/>
          <w:szCs w:val="24"/>
          <w:highlight w:val="none"/>
        </w:rPr>
        <w:t>（2）质疑人捏造事实、提供虚假材料或在一定期限内多次质疑而无实据的；</w:t>
      </w:r>
    </w:p>
    <w:p>
      <w:pPr>
        <w:pStyle w:val="25"/>
        <w:spacing w:after="120" w:afterLines="50" w:line="360" w:lineRule="auto"/>
        <w:ind w:firstLine="480" w:firstLineChars="200"/>
        <w:jc w:val="left"/>
        <w:outlineLvl w:val="2"/>
        <w:rPr>
          <w:rFonts w:hint="eastAsia" w:hAnsi="宋体" w:cs="宋体"/>
          <w:sz w:val="24"/>
          <w:szCs w:val="24"/>
          <w:highlight w:val="none"/>
        </w:rPr>
      </w:pPr>
      <w:r>
        <w:rPr>
          <w:rFonts w:hint="eastAsia" w:hAnsi="宋体" w:cs="宋体"/>
          <w:sz w:val="24"/>
          <w:szCs w:val="24"/>
          <w:highlight w:val="none"/>
        </w:rPr>
        <w:t>（3）质疑已经处理并答复后，质疑人就同一事项又提起质疑且未提供新的有效证据的；</w:t>
      </w:r>
    </w:p>
    <w:p>
      <w:pPr>
        <w:pStyle w:val="25"/>
        <w:spacing w:after="120" w:afterLines="50" w:line="360" w:lineRule="auto"/>
        <w:ind w:firstLine="480" w:firstLineChars="200"/>
        <w:jc w:val="left"/>
        <w:outlineLvl w:val="2"/>
        <w:rPr>
          <w:rFonts w:hint="eastAsia" w:hAnsi="宋体" w:cs="宋体"/>
          <w:sz w:val="24"/>
          <w:szCs w:val="24"/>
          <w:highlight w:val="none"/>
        </w:rPr>
      </w:pPr>
      <w:r>
        <w:rPr>
          <w:rFonts w:hint="eastAsia" w:hAnsi="宋体" w:cs="宋体"/>
          <w:sz w:val="24"/>
          <w:szCs w:val="24"/>
          <w:highlight w:val="none"/>
        </w:rPr>
        <w:t>（4）其他根据相关法律、法规应当予以驳回的情形。</w:t>
      </w:r>
    </w:p>
    <w:p>
      <w:pPr>
        <w:pStyle w:val="25"/>
        <w:spacing w:after="120" w:afterLines="50" w:line="360" w:lineRule="auto"/>
        <w:ind w:firstLine="480" w:firstLineChars="200"/>
        <w:jc w:val="left"/>
        <w:outlineLvl w:val="2"/>
        <w:rPr>
          <w:rFonts w:hint="eastAsia" w:hAnsi="宋体" w:cs="宋体"/>
          <w:sz w:val="24"/>
          <w:szCs w:val="24"/>
          <w:highlight w:val="none"/>
        </w:rPr>
      </w:pPr>
      <w:r>
        <w:rPr>
          <w:rFonts w:hint="eastAsia" w:hAnsi="宋体" w:cs="宋体"/>
          <w:sz w:val="24"/>
          <w:szCs w:val="24"/>
          <w:highlight w:val="none"/>
          <w:lang w:val="en-US" w:eastAsia="zh-CN"/>
        </w:rPr>
        <w:t>12.11</w:t>
      </w:r>
      <w:r>
        <w:rPr>
          <w:rFonts w:hint="eastAsia" w:hAnsi="宋体" w:cs="宋体"/>
          <w:sz w:val="24"/>
          <w:szCs w:val="24"/>
          <w:highlight w:val="none"/>
        </w:rPr>
        <w:t>质疑人对答疑不满意以及代理机构未在规定时间内作出答复的，可以在答复期满后15工作日内向采购监管部门投诉。</w:t>
      </w:r>
    </w:p>
    <w:p>
      <w:pPr>
        <w:pStyle w:val="25"/>
        <w:spacing w:after="120" w:afterLines="50" w:line="360" w:lineRule="auto"/>
        <w:ind w:firstLine="480" w:firstLineChars="200"/>
        <w:jc w:val="left"/>
        <w:outlineLvl w:val="2"/>
        <w:rPr>
          <w:rFonts w:hint="eastAsia" w:hAnsi="宋体" w:cs="宋体"/>
          <w:sz w:val="24"/>
          <w:szCs w:val="24"/>
          <w:highlight w:val="none"/>
        </w:rPr>
      </w:pPr>
      <w:r>
        <w:rPr>
          <w:rFonts w:hint="eastAsia" w:hAnsi="宋体" w:cs="宋体"/>
          <w:sz w:val="24"/>
          <w:szCs w:val="24"/>
          <w:highlight w:val="none"/>
          <w:lang w:val="en-US" w:eastAsia="zh-CN"/>
        </w:rPr>
        <w:t xml:space="preserve">12.12 </w:t>
      </w:r>
      <w:r>
        <w:rPr>
          <w:rFonts w:hint="eastAsia" w:hAnsi="宋体" w:cs="宋体"/>
          <w:sz w:val="24"/>
          <w:szCs w:val="24"/>
          <w:highlight w:val="none"/>
          <w:lang w:eastAsia="zh-CN"/>
        </w:rPr>
        <w:t>采购代理机构</w:t>
      </w:r>
      <w:r>
        <w:rPr>
          <w:rFonts w:hint="eastAsia" w:hAnsi="宋体" w:cs="宋体"/>
          <w:sz w:val="24"/>
          <w:szCs w:val="24"/>
          <w:highlight w:val="none"/>
        </w:rPr>
        <w:t>在收到</w:t>
      </w:r>
      <w:r>
        <w:rPr>
          <w:rFonts w:hint="eastAsia" w:hAnsi="宋体" w:cs="宋体"/>
          <w:sz w:val="24"/>
          <w:szCs w:val="24"/>
          <w:highlight w:val="none"/>
          <w:lang w:eastAsia="zh-CN"/>
        </w:rPr>
        <w:t>供应商</w:t>
      </w:r>
      <w:r>
        <w:rPr>
          <w:rFonts w:hint="eastAsia" w:hAnsi="宋体" w:cs="宋体"/>
          <w:sz w:val="24"/>
          <w:szCs w:val="24"/>
          <w:highlight w:val="none"/>
        </w:rPr>
        <w:t>的书面质疑后将及时组织调查核实，在7个工作日内作出答复，并以书面或在网站公告形式通知质疑</w:t>
      </w:r>
      <w:r>
        <w:rPr>
          <w:rFonts w:hint="eastAsia" w:hAnsi="宋体" w:cs="宋体"/>
          <w:sz w:val="24"/>
          <w:szCs w:val="24"/>
          <w:highlight w:val="none"/>
          <w:lang w:eastAsia="zh-CN"/>
        </w:rPr>
        <w:t>供应商</w:t>
      </w:r>
      <w:r>
        <w:rPr>
          <w:rFonts w:hint="eastAsia" w:hAnsi="宋体" w:cs="宋体"/>
          <w:sz w:val="24"/>
          <w:szCs w:val="24"/>
          <w:highlight w:val="none"/>
        </w:rPr>
        <w:t>和其他有关</w:t>
      </w:r>
      <w:r>
        <w:rPr>
          <w:rFonts w:hint="eastAsia" w:hAnsi="宋体" w:cs="宋体"/>
          <w:sz w:val="24"/>
          <w:szCs w:val="24"/>
          <w:highlight w:val="none"/>
          <w:lang w:eastAsia="zh-CN"/>
        </w:rPr>
        <w:t>供应商</w:t>
      </w:r>
      <w:r>
        <w:rPr>
          <w:rFonts w:hint="eastAsia" w:hAnsi="宋体" w:cs="宋体"/>
          <w:sz w:val="24"/>
          <w:szCs w:val="24"/>
          <w:highlight w:val="none"/>
        </w:rPr>
        <w:t>，答复的内容不涉及商业秘密。</w:t>
      </w:r>
    </w:p>
    <w:p>
      <w:pPr>
        <w:pStyle w:val="25"/>
        <w:spacing w:after="120" w:afterLines="50" w:line="360" w:lineRule="auto"/>
        <w:ind w:firstLine="480" w:firstLineChars="200"/>
        <w:jc w:val="left"/>
        <w:outlineLvl w:val="2"/>
        <w:rPr>
          <w:rFonts w:hint="eastAsia" w:hAnsi="宋体" w:cs="宋体"/>
          <w:sz w:val="24"/>
          <w:szCs w:val="24"/>
          <w:highlight w:val="none"/>
        </w:rPr>
      </w:pPr>
      <w:r>
        <w:rPr>
          <w:rFonts w:hint="eastAsia" w:hAnsi="宋体" w:cs="宋体"/>
          <w:sz w:val="24"/>
          <w:szCs w:val="24"/>
          <w:highlight w:val="none"/>
          <w:lang w:val="en-US" w:eastAsia="zh-CN"/>
        </w:rPr>
        <w:t xml:space="preserve">12.13 </w:t>
      </w:r>
      <w:r>
        <w:rPr>
          <w:rFonts w:hint="eastAsia" w:hAnsi="宋体" w:cs="宋体"/>
          <w:sz w:val="24"/>
          <w:szCs w:val="24"/>
          <w:highlight w:val="none"/>
        </w:rPr>
        <w:t>质疑</w:t>
      </w:r>
      <w:r>
        <w:rPr>
          <w:rFonts w:hint="eastAsia" w:hAnsi="宋体" w:cs="宋体"/>
          <w:sz w:val="24"/>
          <w:szCs w:val="24"/>
          <w:highlight w:val="none"/>
          <w:lang w:eastAsia="zh-CN"/>
        </w:rPr>
        <w:t>供应商</w:t>
      </w:r>
      <w:r>
        <w:rPr>
          <w:rFonts w:hint="eastAsia" w:hAnsi="宋体" w:cs="宋体"/>
          <w:sz w:val="24"/>
          <w:szCs w:val="24"/>
          <w:highlight w:val="none"/>
        </w:rPr>
        <w:t>对</w:t>
      </w:r>
      <w:r>
        <w:rPr>
          <w:rFonts w:hint="eastAsia" w:hAnsi="宋体" w:cs="宋体"/>
          <w:sz w:val="24"/>
          <w:szCs w:val="24"/>
          <w:highlight w:val="none"/>
          <w:lang w:eastAsia="zh-CN"/>
        </w:rPr>
        <w:t>采购代理机构</w:t>
      </w:r>
      <w:r>
        <w:rPr>
          <w:rFonts w:hint="eastAsia" w:hAnsi="宋体" w:cs="宋体"/>
          <w:sz w:val="24"/>
          <w:szCs w:val="24"/>
          <w:highlight w:val="none"/>
        </w:rPr>
        <w:t>的答复不满意，或</w:t>
      </w:r>
      <w:r>
        <w:rPr>
          <w:rFonts w:hint="eastAsia" w:hAnsi="宋体" w:cs="宋体"/>
          <w:sz w:val="24"/>
          <w:szCs w:val="24"/>
          <w:highlight w:val="none"/>
          <w:lang w:eastAsia="zh-CN"/>
        </w:rPr>
        <w:t>采购代理机构</w:t>
      </w:r>
      <w:r>
        <w:rPr>
          <w:rFonts w:hint="eastAsia" w:hAnsi="宋体" w:cs="宋体"/>
          <w:sz w:val="24"/>
          <w:szCs w:val="24"/>
          <w:highlight w:val="none"/>
        </w:rPr>
        <w:t>未在规定的时间内作出答复的，可以在答复期满后15个工作日内向相关监督部门投诉。</w:t>
      </w:r>
    </w:p>
    <w:p>
      <w:pPr>
        <w:pStyle w:val="25"/>
        <w:spacing w:after="120" w:afterLines="50" w:line="360" w:lineRule="auto"/>
        <w:ind w:firstLine="480" w:firstLineChars="200"/>
        <w:jc w:val="both"/>
        <w:outlineLvl w:val="1"/>
        <w:rPr>
          <w:rFonts w:hint="eastAsia" w:hAnsi="宋体" w:cs="宋体"/>
          <w:sz w:val="24"/>
          <w:szCs w:val="24"/>
          <w:highlight w:val="none"/>
          <w:lang w:val="en-US" w:eastAsia="zh-CN"/>
        </w:rPr>
      </w:pPr>
      <w:r>
        <w:rPr>
          <w:rFonts w:hint="eastAsia" w:hAnsi="宋体" w:cs="宋体"/>
          <w:sz w:val="24"/>
          <w:szCs w:val="24"/>
          <w:highlight w:val="none"/>
          <w:lang w:val="en-US" w:eastAsia="zh-CN"/>
        </w:rPr>
        <w:t xml:space="preserve">12.14 </w:t>
      </w:r>
      <w:bookmarkStart w:id="56" w:name="_Toc19226"/>
      <w:bookmarkStart w:id="57" w:name="_Toc20182"/>
      <w:bookmarkStart w:id="58" w:name="_Toc21747"/>
      <w:r>
        <w:rPr>
          <w:rFonts w:hint="eastAsia" w:hAnsi="宋体" w:cs="宋体"/>
          <w:sz w:val="24"/>
          <w:szCs w:val="24"/>
          <w:highlight w:val="none"/>
          <w:lang w:val="en-US" w:eastAsia="zh-CN"/>
        </w:rPr>
        <w:t xml:space="preserve">接收质疑的方式按照法规规定在有效期内提交合格的质疑函（原件扫描件）到 </w:t>
      </w:r>
    </w:p>
    <w:p>
      <w:pPr>
        <w:pStyle w:val="25"/>
        <w:spacing w:after="120" w:afterLines="50" w:line="360" w:lineRule="auto"/>
        <w:jc w:val="both"/>
        <w:outlineLvl w:val="1"/>
        <w:rPr>
          <w:rFonts w:hint="eastAsia" w:hAnsi="宋体" w:cs="宋体"/>
          <w:sz w:val="24"/>
          <w:szCs w:val="24"/>
          <w:highlight w:val="none"/>
          <w:lang w:val="en-US" w:eastAsia="zh-CN"/>
        </w:rPr>
      </w:pPr>
      <w:r>
        <w:rPr>
          <w:rFonts w:hint="eastAsia" w:hAnsi="宋体" w:cs="宋体"/>
          <w:sz w:val="24"/>
          <w:szCs w:val="24"/>
          <w:highlight w:val="none"/>
          <w:lang w:val="en-US" w:eastAsia="zh-CN"/>
        </w:rPr>
        <w:t>hzxhzb@126.com，并电话告知。联系电话：0530-6200608 。</w:t>
      </w:r>
    </w:p>
    <w:p>
      <w:pPr>
        <w:pStyle w:val="25"/>
        <w:spacing w:after="120" w:afterLines="50" w:line="360" w:lineRule="auto"/>
        <w:jc w:val="both"/>
        <w:outlineLvl w:val="1"/>
        <w:rPr>
          <w:rFonts w:hint="eastAsia" w:hAnsi="宋体" w:cs="宋体"/>
          <w:b/>
          <w:bCs/>
          <w:sz w:val="24"/>
          <w:szCs w:val="24"/>
          <w:highlight w:val="none"/>
          <w:lang w:val="en-US" w:eastAsia="zh-CN"/>
        </w:rPr>
      </w:pPr>
    </w:p>
    <w:p>
      <w:pPr>
        <w:pStyle w:val="55"/>
        <w:ind w:left="0" w:leftChars="0" w:firstLine="0" w:firstLineChars="0"/>
        <w:rPr>
          <w:rFonts w:hint="eastAsia" w:hAnsi="宋体" w:cs="宋体"/>
          <w:b/>
          <w:bCs/>
          <w:sz w:val="24"/>
          <w:szCs w:val="24"/>
          <w:highlight w:val="none"/>
          <w:lang w:val="en-US" w:eastAsia="zh-CN"/>
        </w:rPr>
      </w:pPr>
    </w:p>
    <w:p>
      <w:pPr>
        <w:rPr>
          <w:rFonts w:hint="eastAsia"/>
          <w:highlight w:val="none"/>
          <w:lang w:val="en-US" w:eastAsia="zh-CN"/>
        </w:rPr>
      </w:pPr>
    </w:p>
    <w:p>
      <w:pPr>
        <w:pStyle w:val="25"/>
        <w:spacing w:after="120" w:afterLines="50" w:line="360" w:lineRule="auto"/>
        <w:ind w:firstLine="482" w:firstLineChars="200"/>
        <w:jc w:val="center"/>
        <w:outlineLvl w:val="1"/>
        <w:rPr>
          <w:rFonts w:hint="eastAsia" w:hAnsi="宋体" w:cs="宋体"/>
          <w:b/>
          <w:bCs/>
          <w:sz w:val="24"/>
          <w:szCs w:val="24"/>
          <w:highlight w:val="none"/>
          <w:lang w:val="en-US" w:eastAsia="zh-CN"/>
        </w:rPr>
      </w:pPr>
    </w:p>
    <w:p>
      <w:pPr>
        <w:pStyle w:val="25"/>
        <w:spacing w:after="120" w:afterLines="50" w:line="360" w:lineRule="auto"/>
        <w:ind w:firstLine="482" w:firstLineChars="200"/>
        <w:jc w:val="center"/>
        <w:outlineLvl w:val="1"/>
        <w:rPr>
          <w:rFonts w:hint="eastAsia" w:hAnsi="宋体" w:cs="宋体"/>
          <w:b/>
          <w:bCs/>
          <w:sz w:val="24"/>
          <w:szCs w:val="24"/>
          <w:highlight w:val="none"/>
          <w:lang w:val="en-US" w:eastAsia="zh-CN"/>
        </w:rPr>
      </w:pPr>
    </w:p>
    <w:p>
      <w:pPr>
        <w:pStyle w:val="25"/>
        <w:spacing w:after="120" w:afterLines="50" w:line="360" w:lineRule="auto"/>
        <w:ind w:firstLine="482" w:firstLineChars="200"/>
        <w:jc w:val="center"/>
        <w:outlineLvl w:val="1"/>
        <w:rPr>
          <w:rFonts w:hint="eastAsia" w:hAnsi="宋体" w:cs="宋体"/>
          <w:b/>
          <w:bCs/>
          <w:sz w:val="24"/>
          <w:szCs w:val="24"/>
          <w:highlight w:val="none"/>
          <w:lang w:val="en-US" w:eastAsia="zh-CN"/>
        </w:rPr>
      </w:pPr>
    </w:p>
    <w:p>
      <w:pPr>
        <w:pStyle w:val="25"/>
        <w:spacing w:after="120" w:afterLines="50" w:line="360" w:lineRule="auto"/>
        <w:ind w:firstLine="482" w:firstLineChars="200"/>
        <w:jc w:val="center"/>
        <w:outlineLvl w:val="1"/>
        <w:rPr>
          <w:rFonts w:hint="eastAsia" w:hAnsi="宋体" w:cs="宋体"/>
          <w:b/>
          <w:bCs/>
          <w:sz w:val="24"/>
          <w:szCs w:val="24"/>
          <w:highlight w:val="none"/>
          <w:lang w:val="en-US" w:eastAsia="zh-CN"/>
        </w:rPr>
      </w:pPr>
    </w:p>
    <w:p>
      <w:pPr>
        <w:pStyle w:val="25"/>
        <w:spacing w:after="120" w:afterLines="50" w:line="360" w:lineRule="auto"/>
        <w:ind w:firstLine="482" w:firstLineChars="200"/>
        <w:jc w:val="center"/>
        <w:outlineLvl w:val="1"/>
        <w:rPr>
          <w:rFonts w:hint="eastAsia" w:hAnsi="宋体" w:cs="宋体"/>
          <w:b/>
          <w:bCs/>
          <w:sz w:val="24"/>
          <w:szCs w:val="24"/>
          <w:highlight w:val="none"/>
          <w:lang w:val="en-US" w:eastAsia="zh-CN"/>
        </w:rPr>
      </w:pPr>
    </w:p>
    <w:p>
      <w:pPr>
        <w:pStyle w:val="25"/>
        <w:spacing w:after="120" w:afterLines="50" w:line="360" w:lineRule="auto"/>
        <w:ind w:firstLine="482" w:firstLineChars="200"/>
        <w:jc w:val="center"/>
        <w:outlineLvl w:val="1"/>
        <w:rPr>
          <w:rFonts w:hint="eastAsia" w:hAnsi="宋体" w:cs="宋体"/>
          <w:b/>
          <w:bCs/>
          <w:sz w:val="24"/>
          <w:szCs w:val="24"/>
          <w:highlight w:val="none"/>
          <w:lang w:val="en-US" w:eastAsia="zh-CN"/>
        </w:rPr>
      </w:pPr>
    </w:p>
    <w:p>
      <w:pPr>
        <w:pStyle w:val="25"/>
        <w:spacing w:after="120" w:afterLines="50" w:line="360" w:lineRule="auto"/>
        <w:ind w:firstLine="482" w:firstLineChars="200"/>
        <w:jc w:val="center"/>
        <w:outlineLvl w:val="1"/>
        <w:rPr>
          <w:rFonts w:hint="eastAsia" w:hAnsi="宋体" w:cs="宋体"/>
          <w:b/>
          <w:bCs/>
          <w:sz w:val="24"/>
          <w:szCs w:val="24"/>
          <w:highlight w:val="none"/>
          <w:lang w:val="en-US" w:eastAsia="zh-CN"/>
        </w:rPr>
      </w:pPr>
    </w:p>
    <w:p>
      <w:pPr>
        <w:rPr>
          <w:rFonts w:hint="eastAsia" w:hAnsi="宋体" w:cs="宋体"/>
          <w:b/>
          <w:bCs/>
          <w:sz w:val="24"/>
          <w:szCs w:val="24"/>
          <w:highlight w:val="none"/>
          <w:lang w:val="en-US" w:eastAsia="zh-CN"/>
        </w:rPr>
      </w:pPr>
    </w:p>
    <w:p>
      <w:pPr>
        <w:pStyle w:val="44"/>
        <w:rPr>
          <w:rFonts w:hint="eastAsia" w:hAnsi="宋体" w:cs="宋体"/>
          <w:b/>
          <w:bCs/>
          <w:sz w:val="24"/>
          <w:szCs w:val="24"/>
          <w:highlight w:val="none"/>
          <w:lang w:val="en-US" w:eastAsia="zh-CN"/>
        </w:rPr>
      </w:pPr>
    </w:p>
    <w:p>
      <w:pPr>
        <w:rPr>
          <w:rFonts w:hint="eastAsia" w:hAnsi="宋体" w:cs="宋体"/>
          <w:b/>
          <w:bCs/>
          <w:sz w:val="24"/>
          <w:szCs w:val="24"/>
          <w:highlight w:val="none"/>
          <w:lang w:val="en-US" w:eastAsia="zh-CN"/>
        </w:rPr>
      </w:pPr>
    </w:p>
    <w:p>
      <w:pPr>
        <w:pStyle w:val="44"/>
        <w:rPr>
          <w:rFonts w:hint="eastAsia" w:hAnsi="宋体" w:cs="宋体"/>
          <w:b/>
          <w:bCs/>
          <w:sz w:val="24"/>
          <w:szCs w:val="24"/>
          <w:highlight w:val="none"/>
          <w:lang w:val="en-US" w:eastAsia="zh-CN"/>
        </w:rPr>
      </w:pPr>
    </w:p>
    <w:p>
      <w:pPr>
        <w:rPr>
          <w:rFonts w:hint="eastAsia" w:hAnsi="宋体" w:cs="宋体"/>
          <w:b/>
          <w:bCs/>
          <w:sz w:val="24"/>
          <w:szCs w:val="24"/>
          <w:highlight w:val="none"/>
          <w:lang w:val="en-US" w:eastAsia="zh-CN"/>
        </w:rPr>
      </w:pPr>
    </w:p>
    <w:p>
      <w:pPr>
        <w:pStyle w:val="44"/>
        <w:rPr>
          <w:rFonts w:hint="eastAsia"/>
          <w:highlight w:val="none"/>
          <w:lang w:val="en-US" w:eastAsia="zh-CN"/>
        </w:rPr>
      </w:pPr>
    </w:p>
    <w:p>
      <w:pPr>
        <w:pStyle w:val="44"/>
        <w:rPr>
          <w:rFonts w:hint="eastAsia"/>
          <w:highlight w:val="none"/>
          <w:lang w:val="en-US" w:eastAsia="zh-CN"/>
        </w:rPr>
      </w:pPr>
    </w:p>
    <w:p>
      <w:pPr>
        <w:rPr>
          <w:rFonts w:hint="eastAsia" w:hAnsi="宋体" w:cs="宋体"/>
          <w:b/>
          <w:bCs/>
          <w:sz w:val="24"/>
          <w:szCs w:val="24"/>
          <w:highlight w:val="none"/>
          <w:lang w:val="en-US" w:eastAsia="zh-CN"/>
        </w:rPr>
      </w:pPr>
    </w:p>
    <w:p>
      <w:pPr>
        <w:pStyle w:val="25"/>
        <w:spacing w:after="120" w:afterLines="50" w:line="360" w:lineRule="auto"/>
        <w:ind w:firstLine="482" w:firstLineChars="200"/>
        <w:jc w:val="center"/>
        <w:outlineLvl w:val="1"/>
        <w:rPr>
          <w:rFonts w:hint="eastAsia" w:hAnsi="宋体" w:cs="宋体"/>
          <w:b/>
          <w:bCs/>
          <w:sz w:val="24"/>
          <w:szCs w:val="24"/>
          <w:highlight w:val="none"/>
          <w:lang w:val="en-US" w:eastAsia="zh-CN"/>
        </w:rPr>
      </w:pPr>
      <w:r>
        <w:rPr>
          <w:rFonts w:hint="eastAsia" w:hAnsi="宋体" w:cs="宋体"/>
          <w:b/>
          <w:bCs/>
          <w:sz w:val="24"/>
          <w:szCs w:val="24"/>
          <w:highlight w:val="none"/>
          <w:lang w:val="en-US" w:eastAsia="zh-CN"/>
        </w:rPr>
        <w:t>三、</w:t>
      </w:r>
      <w:bookmarkEnd w:id="56"/>
      <w:bookmarkEnd w:id="57"/>
      <w:bookmarkEnd w:id="58"/>
      <w:r>
        <w:rPr>
          <w:rFonts w:hint="eastAsia" w:hAnsi="宋体" w:cs="宋体"/>
          <w:b/>
          <w:bCs/>
          <w:sz w:val="24"/>
          <w:szCs w:val="24"/>
          <w:highlight w:val="none"/>
          <w:lang w:val="en-US" w:eastAsia="zh-CN"/>
        </w:rPr>
        <w:t>响应文件</w:t>
      </w:r>
    </w:p>
    <w:p>
      <w:pPr>
        <w:pStyle w:val="25"/>
        <w:spacing w:after="120" w:afterLines="50" w:line="360" w:lineRule="auto"/>
        <w:ind w:firstLine="482" w:firstLineChars="200"/>
        <w:jc w:val="left"/>
        <w:outlineLvl w:val="1"/>
        <w:rPr>
          <w:rFonts w:hint="eastAsia" w:hAnsi="宋体" w:cs="宋体"/>
          <w:sz w:val="24"/>
          <w:szCs w:val="24"/>
          <w:highlight w:val="none"/>
        </w:rPr>
      </w:pPr>
      <w:r>
        <w:rPr>
          <w:rFonts w:hint="eastAsia" w:hAnsi="宋体" w:cs="宋体"/>
          <w:b/>
          <w:bCs/>
          <w:sz w:val="24"/>
          <w:szCs w:val="24"/>
          <w:highlight w:val="none"/>
          <w:lang w:val="en-US" w:eastAsia="zh-CN"/>
        </w:rPr>
        <w:t xml:space="preserve">13 </w:t>
      </w:r>
      <w:r>
        <w:rPr>
          <w:rFonts w:hint="eastAsia" w:hAnsi="宋体" w:cs="宋体"/>
          <w:b/>
          <w:bCs/>
          <w:sz w:val="24"/>
          <w:szCs w:val="24"/>
          <w:highlight w:val="none"/>
          <w:lang w:eastAsia="zh-CN"/>
        </w:rPr>
        <w:t>响应文件</w:t>
      </w:r>
      <w:r>
        <w:rPr>
          <w:rFonts w:hint="eastAsia" w:hAnsi="宋体" w:cs="宋体"/>
          <w:b/>
          <w:bCs/>
          <w:sz w:val="24"/>
          <w:szCs w:val="24"/>
          <w:highlight w:val="none"/>
        </w:rPr>
        <w:t>的组成</w:t>
      </w:r>
    </w:p>
    <w:p>
      <w:pPr>
        <w:pStyle w:val="25"/>
        <w:spacing w:after="120" w:afterLines="50" w:line="360" w:lineRule="auto"/>
        <w:ind w:firstLine="480" w:firstLineChars="200"/>
        <w:jc w:val="left"/>
        <w:outlineLvl w:val="2"/>
        <w:rPr>
          <w:rFonts w:hint="eastAsia" w:hAnsi="宋体" w:cs="宋体"/>
          <w:sz w:val="24"/>
          <w:szCs w:val="24"/>
          <w:highlight w:val="none"/>
        </w:rPr>
      </w:pPr>
      <w:r>
        <w:rPr>
          <w:rFonts w:hint="eastAsia" w:hAnsi="宋体" w:cs="宋体"/>
          <w:sz w:val="24"/>
          <w:szCs w:val="24"/>
          <w:highlight w:val="none"/>
          <w:lang w:eastAsia="zh-CN"/>
        </w:rPr>
        <w:t>响应文件</w:t>
      </w:r>
      <w:r>
        <w:rPr>
          <w:rFonts w:hint="eastAsia" w:hAnsi="宋体" w:cs="宋体"/>
          <w:sz w:val="24"/>
          <w:szCs w:val="24"/>
          <w:highlight w:val="none"/>
        </w:rPr>
        <w:t>的组成</w:t>
      </w:r>
      <w:r>
        <w:rPr>
          <w:rFonts w:hint="eastAsia" w:hAnsi="宋体" w:cs="宋体"/>
          <w:sz w:val="24"/>
          <w:szCs w:val="24"/>
          <w:highlight w:val="none"/>
          <w:lang w:eastAsia="zh-CN"/>
        </w:rPr>
        <w:t>详见第六章“响应文件格式”（供应商</w:t>
      </w:r>
      <w:r>
        <w:rPr>
          <w:rFonts w:hint="eastAsia" w:hAnsi="宋体" w:cs="宋体"/>
          <w:sz w:val="24"/>
          <w:szCs w:val="24"/>
          <w:highlight w:val="none"/>
        </w:rPr>
        <w:t>可根据项目实际情况增加条款</w:t>
      </w:r>
      <w:r>
        <w:rPr>
          <w:rFonts w:hint="eastAsia" w:hAnsi="宋体" w:cs="宋体"/>
          <w:sz w:val="24"/>
          <w:szCs w:val="24"/>
          <w:highlight w:val="none"/>
          <w:lang w:eastAsia="zh-CN"/>
        </w:rPr>
        <w:t>）。</w:t>
      </w:r>
      <w:r>
        <w:rPr>
          <w:rFonts w:hint="eastAsia" w:hAnsi="宋体" w:cs="宋体"/>
          <w:sz w:val="24"/>
          <w:szCs w:val="24"/>
          <w:highlight w:val="none"/>
        </w:rPr>
        <w:t>在</w:t>
      </w:r>
      <w:r>
        <w:rPr>
          <w:rFonts w:hint="eastAsia" w:hAnsi="宋体" w:cs="宋体"/>
          <w:sz w:val="24"/>
          <w:szCs w:val="24"/>
          <w:highlight w:val="none"/>
          <w:lang w:eastAsia="zh-CN"/>
        </w:rPr>
        <w:t>磋商</w:t>
      </w:r>
      <w:r>
        <w:rPr>
          <w:rFonts w:hint="eastAsia" w:hAnsi="宋体" w:cs="宋体"/>
          <w:sz w:val="24"/>
          <w:szCs w:val="24"/>
          <w:highlight w:val="none"/>
        </w:rPr>
        <w:t>过程中，</w:t>
      </w:r>
      <w:r>
        <w:rPr>
          <w:rFonts w:hint="eastAsia" w:hAnsi="宋体" w:cs="宋体"/>
          <w:sz w:val="24"/>
          <w:szCs w:val="24"/>
          <w:highlight w:val="none"/>
          <w:lang w:eastAsia="zh-CN"/>
        </w:rPr>
        <w:t>供应商</w:t>
      </w:r>
      <w:r>
        <w:rPr>
          <w:rFonts w:hint="eastAsia" w:hAnsi="宋体" w:cs="宋体"/>
          <w:sz w:val="24"/>
          <w:szCs w:val="24"/>
          <w:highlight w:val="none"/>
        </w:rPr>
        <w:t>根据</w:t>
      </w:r>
      <w:r>
        <w:rPr>
          <w:rFonts w:hint="eastAsia" w:hAnsi="宋体" w:cs="宋体"/>
          <w:sz w:val="24"/>
          <w:szCs w:val="24"/>
          <w:highlight w:val="none"/>
          <w:lang w:eastAsia="zh-CN"/>
        </w:rPr>
        <w:t>磋商小组</w:t>
      </w:r>
      <w:r>
        <w:rPr>
          <w:rFonts w:hint="eastAsia" w:hAnsi="宋体" w:cs="宋体"/>
          <w:sz w:val="24"/>
          <w:szCs w:val="24"/>
          <w:highlight w:val="none"/>
        </w:rPr>
        <w:t>书面形式要求提供的澄清文件是</w:t>
      </w:r>
      <w:r>
        <w:rPr>
          <w:rFonts w:hint="eastAsia" w:hAnsi="宋体" w:cs="宋体"/>
          <w:sz w:val="24"/>
          <w:szCs w:val="24"/>
          <w:highlight w:val="none"/>
          <w:lang w:eastAsia="zh-CN"/>
        </w:rPr>
        <w:t>响应文件</w:t>
      </w:r>
      <w:r>
        <w:rPr>
          <w:rFonts w:hint="eastAsia" w:hAnsi="宋体" w:cs="宋体"/>
          <w:sz w:val="24"/>
          <w:szCs w:val="24"/>
          <w:highlight w:val="none"/>
        </w:rPr>
        <w:t>的有效组成部分。</w:t>
      </w:r>
    </w:p>
    <w:p>
      <w:pPr>
        <w:pStyle w:val="25"/>
        <w:spacing w:after="120" w:afterLines="50" w:line="360" w:lineRule="auto"/>
        <w:ind w:firstLine="480" w:firstLineChars="200"/>
        <w:jc w:val="left"/>
        <w:rPr>
          <w:rFonts w:hint="eastAsia" w:hAnsi="宋体" w:cs="宋体"/>
          <w:sz w:val="24"/>
          <w:szCs w:val="24"/>
          <w:highlight w:val="none"/>
        </w:rPr>
      </w:pPr>
      <w:r>
        <w:rPr>
          <w:rFonts w:hint="eastAsia" w:hAnsi="宋体" w:cs="宋体"/>
          <w:sz w:val="24"/>
          <w:szCs w:val="24"/>
          <w:highlight w:val="none"/>
        </w:rPr>
        <w:t>在</w:t>
      </w:r>
      <w:r>
        <w:rPr>
          <w:rFonts w:hint="eastAsia" w:hAnsi="宋体" w:cs="宋体"/>
          <w:sz w:val="24"/>
          <w:szCs w:val="24"/>
          <w:highlight w:val="none"/>
          <w:lang w:eastAsia="zh-CN"/>
        </w:rPr>
        <w:t>磋商</w:t>
      </w:r>
      <w:r>
        <w:rPr>
          <w:rFonts w:hint="eastAsia" w:hAnsi="宋体" w:cs="宋体"/>
          <w:sz w:val="24"/>
          <w:szCs w:val="24"/>
          <w:highlight w:val="none"/>
        </w:rPr>
        <w:t>过程中，</w:t>
      </w:r>
      <w:r>
        <w:rPr>
          <w:rFonts w:hint="eastAsia" w:hAnsi="宋体" w:cs="宋体"/>
          <w:sz w:val="24"/>
          <w:szCs w:val="24"/>
          <w:highlight w:val="none"/>
          <w:lang w:eastAsia="zh-CN"/>
        </w:rPr>
        <w:t>供应商</w:t>
      </w:r>
      <w:r>
        <w:rPr>
          <w:rFonts w:hint="eastAsia" w:hAnsi="宋体" w:cs="宋体"/>
          <w:sz w:val="24"/>
          <w:szCs w:val="24"/>
          <w:highlight w:val="none"/>
        </w:rPr>
        <w:t>根据</w:t>
      </w:r>
      <w:r>
        <w:rPr>
          <w:rFonts w:hint="eastAsia" w:hAnsi="宋体" w:cs="宋体"/>
          <w:sz w:val="24"/>
          <w:szCs w:val="24"/>
          <w:highlight w:val="none"/>
          <w:lang w:eastAsia="zh-CN"/>
        </w:rPr>
        <w:t>磋商小组</w:t>
      </w:r>
      <w:r>
        <w:rPr>
          <w:rFonts w:hint="eastAsia" w:hAnsi="宋体" w:cs="宋体"/>
          <w:sz w:val="24"/>
          <w:szCs w:val="24"/>
          <w:highlight w:val="none"/>
        </w:rPr>
        <w:t>书面形式要求提供的澄清文件是</w:t>
      </w:r>
      <w:r>
        <w:rPr>
          <w:rFonts w:hint="eastAsia" w:hAnsi="宋体" w:cs="宋体"/>
          <w:sz w:val="24"/>
          <w:szCs w:val="24"/>
          <w:highlight w:val="none"/>
          <w:lang w:eastAsia="zh-CN"/>
        </w:rPr>
        <w:t>响应文件</w:t>
      </w:r>
      <w:r>
        <w:rPr>
          <w:rFonts w:hint="eastAsia" w:hAnsi="宋体" w:cs="宋体"/>
          <w:sz w:val="24"/>
          <w:szCs w:val="24"/>
          <w:highlight w:val="none"/>
        </w:rPr>
        <w:t>的有效组成部分。</w:t>
      </w:r>
    </w:p>
    <w:p>
      <w:pPr>
        <w:pStyle w:val="25"/>
        <w:spacing w:after="120" w:afterLines="50" w:line="360" w:lineRule="auto"/>
        <w:ind w:firstLine="482" w:firstLineChars="200"/>
        <w:jc w:val="left"/>
        <w:outlineLvl w:val="1"/>
        <w:rPr>
          <w:rFonts w:hint="eastAsia" w:hAnsi="宋体" w:cs="宋体"/>
          <w:b/>
          <w:bCs/>
          <w:sz w:val="24"/>
          <w:szCs w:val="24"/>
          <w:highlight w:val="none"/>
          <w:lang w:eastAsia="zh-CN"/>
        </w:rPr>
      </w:pPr>
      <w:r>
        <w:rPr>
          <w:rFonts w:hint="eastAsia" w:hAnsi="宋体" w:cs="宋体"/>
          <w:b/>
          <w:sz w:val="24"/>
          <w:szCs w:val="24"/>
          <w:highlight w:val="none"/>
          <w:lang w:val="en-US" w:eastAsia="zh-CN"/>
        </w:rPr>
        <w:t>14竞争性磋商</w:t>
      </w:r>
      <w:r>
        <w:rPr>
          <w:rFonts w:hint="eastAsia" w:hAnsi="宋体" w:cs="宋体"/>
          <w:b/>
          <w:bCs/>
          <w:sz w:val="24"/>
          <w:szCs w:val="24"/>
          <w:highlight w:val="none"/>
          <w:lang w:eastAsia="zh-CN"/>
        </w:rPr>
        <w:t>报价</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lang w:val="en-US" w:eastAsia="zh-CN"/>
        </w:rPr>
        <w:t>14.1</w:t>
      </w:r>
      <w:r>
        <w:rPr>
          <w:rFonts w:hint="eastAsia" w:ascii="宋体" w:hAnsi="宋体" w:cs="宋体"/>
          <w:color w:val="auto"/>
          <w:kern w:val="0"/>
          <w:sz w:val="24"/>
          <w:highlight w:val="none"/>
        </w:rPr>
        <w:t>本次报价不低于两轮报价，且后一轮报价不得高于前一轮报价，若后一轮报价高于前一轮报价，则视前一轮报价为最终报价。报价不得高于本项目控制价，如高于控制价，将不能进入下一步评审。</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lang w:val="en-US" w:eastAsia="zh-CN"/>
        </w:rPr>
        <w:t>14.2</w:t>
      </w:r>
      <w:r>
        <w:rPr>
          <w:rFonts w:hint="eastAsia" w:ascii="宋体" w:hAnsi="宋体" w:cs="宋体"/>
          <w:color w:val="auto"/>
          <w:kern w:val="0"/>
          <w:sz w:val="24"/>
          <w:highlight w:val="none"/>
        </w:rPr>
        <w:t>本次报价包含项目实施过程中发生的一切费用，包含但不限于：完成本项目所需的人工费、</w:t>
      </w:r>
      <w:r>
        <w:rPr>
          <w:rFonts w:hint="eastAsia" w:ascii="宋体" w:hAnsi="宋体" w:cs="宋体"/>
          <w:color w:val="auto"/>
          <w:kern w:val="0"/>
          <w:sz w:val="24"/>
          <w:highlight w:val="none"/>
          <w:lang w:val="en-US" w:eastAsia="zh-CN"/>
        </w:rPr>
        <w:t>设备费、</w:t>
      </w:r>
      <w:r>
        <w:rPr>
          <w:rFonts w:hint="eastAsia" w:ascii="宋体" w:hAnsi="宋体" w:cs="宋体"/>
          <w:color w:val="auto"/>
          <w:kern w:val="0"/>
          <w:sz w:val="24"/>
          <w:highlight w:val="none"/>
        </w:rPr>
        <w:t>技术服务费、</w:t>
      </w:r>
      <w:r>
        <w:rPr>
          <w:rFonts w:hint="eastAsia" w:ascii="宋体" w:hAnsi="宋体" w:cs="宋体"/>
          <w:color w:val="auto"/>
          <w:kern w:val="0"/>
          <w:sz w:val="24"/>
          <w:highlight w:val="none"/>
          <w:lang w:val="en-US" w:eastAsia="zh-CN"/>
        </w:rPr>
        <w:t>运输费、</w:t>
      </w:r>
      <w:r>
        <w:rPr>
          <w:rFonts w:hint="eastAsia" w:ascii="宋体" w:hAnsi="宋体" w:cs="宋体"/>
          <w:color w:val="auto"/>
          <w:kern w:val="0"/>
          <w:sz w:val="24"/>
          <w:highlight w:val="none"/>
        </w:rPr>
        <w:t>利润、税金等所需的全部费用；</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lang w:val="en-US" w:eastAsia="zh-CN"/>
        </w:rPr>
        <w:t>14.3</w:t>
      </w:r>
      <w:r>
        <w:rPr>
          <w:rFonts w:hint="eastAsia" w:ascii="宋体" w:hAnsi="宋体" w:cs="宋体"/>
          <w:color w:val="auto"/>
          <w:kern w:val="0"/>
          <w:sz w:val="24"/>
          <w:highlight w:val="none"/>
        </w:rPr>
        <w:t>报价内容只允许填一个报价，采购人不接受任何有选择性的或带有条件的报价；</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lang w:val="en-US" w:eastAsia="zh-CN"/>
        </w:rPr>
        <w:t>14.4</w:t>
      </w:r>
      <w:r>
        <w:rPr>
          <w:rFonts w:hint="eastAsia" w:ascii="宋体" w:hAnsi="宋体" w:cs="宋体"/>
          <w:color w:val="auto"/>
          <w:kern w:val="0"/>
          <w:sz w:val="24"/>
          <w:highlight w:val="none"/>
        </w:rPr>
        <w:t>报价币种为人民币；</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lang w:val="en-US" w:eastAsia="zh-CN"/>
        </w:rPr>
        <w:t>14.5</w:t>
      </w:r>
      <w:r>
        <w:rPr>
          <w:rFonts w:hint="eastAsia" w:ascii="宋体" w:hAnsi="宋体" w:cs="宋体"/>
          <w:color w:val="auto"/>
          <w:kern w:val="0"/>
          <w:sz w:val="24"/>
          <w:highlight w:val="none"/>
        </w:rPr>
        <w:t>磋商过程中竞争性磋商文件如有实质性变动的，采购人或磋商小组将书面通知所有参与磋商的供应商，供应商据此在规定的时间内提供最终的报价材料及报价；</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lang w:val="en-US" w:eastAsia="zh-CN"/>
        </w:rPr>
        <w:t>14.6</w:t>
      </w:r>
      <w:r>
        <w:rPr>
          <w:rFonts w:hint="eastAsia" w:ascii="宋体" w:hAnsi="宋体" w:cs="宋体"/>
          <w:color w:val="auto"/>
          <w:kern w:val="0"/>
          <w:sz w:val="24"/>
          <w:highlight w:val="none"/>
        </w:rPr>
        <w:t>磋商过程中竞争性磋商文件没有实质性变动的，磋商小组所有成员集中与各合格供应商分别进行磋商，磋商结束后，磋商小组要求所有参加磋商的供应商在规定的时间内进行报价，并由法定代表人</w:t>
      </w:r>
      <w:r>
        <w:rPr>
          <w:rFonts w:hint="eastAsia" w:ascii="宋体" w:hAnsi="宋体" w:cs="宋体"/>
          <w:color w:val="auto"/>
          <w:kern w:val="0"/>
          <w:sz w:val="24"/>
          <w:highlight w:val="none"/>
          <w:lang w:val="en-US" w:eastAsia="zh-CN"/>
        </w:rPr>
        <w:t>或其授 权代理人</w:t>
      </w:r>
      <w:r>
        <w:rPr>
          <w:rFonts w:hint="eastAsia" w:ascii="宋体" w:hAnsi="宋体" w:cs="宋体"/>
          <w:color w:val="auto"/>
          <w:kern w:val="0"/>
          <w:sz w:val="24"/>
          <w:highlight w:val="none"/>
        </w:rPr>
        <w:t>签署。磋商的任何一方在未征</w:t>
      </w:r>
      <w:r>
        <w:rPr>
          <w:rFonts w:hint="eastAsia" w:ascii="宋体" w:hAnsi="宋体" w:cs="宋体"/>
          <w:color w:val="auto"/>
          <w:kern w:val="0"/>
          <w:sz w:val="24"/>
          <w:highlight w:val="none"/>
          <w:lang w:val="en-US" w:eastAsia="zh-CN"/>
        </w:rPr>
        <w:t>得</w:t>
      </w:r>
      <w:r>
        <w:rPr>
          <w:rFonts w:hint="eastAsia" w:ascii="宋体" w:hAnsi="宋体" w:cs="宋体"/>
          <w:color w:val="auto"/>
          <w:kern w:val="0"/>
          <w:sz w:val="24"/>
          <w:highlight w:val="none"/>
        </w:rPr>
        <w:t>另一方同意的情况下，不得向第三方透露与磋商有关的一切技术资料、价格或其他信息。</w:t>
      </w:r>
    </w:p>
    <w:p>
      <w:pPr>
        <w:pStyle w:val="8"/>
        <w:autoSpaceDE w:val="0"/>
        <w:autoSpaceDN w:val="0"/>
        <w:spacing w:after="120" w:afterLines="50" w:line="360" w:lineRule="auto"/>
        <w:ind w:left="0" w:firstLine="480" w:firstLineChars="200"/>
        <w:jc w:val="left"/>
        <w:rPr>
          <w:rFonts w:hint="eastAsia"/>
          <w:b w:val="0"/>
          <w:bCs w:val="0"/>
          <w:color w:val="auto"/>
          <w:highlight w:val="none"/>
          <w:lang w:val="en-US"/>
        </w:rPr>
      </w:pPr>
      <w:r>
        <w:rPr>
          <w:rFonts w:hint="eastAsia"/>
          <w:b w:val="0"/>
          <w:bCs w:val="0"/>
          <w:highlight w:val="none"/>
          <w:lang w:val="en-US" w:eastAsia="zh-CN"/>
        </w:rPr>
        <w:t>14.7 磋商</w:t>
      </w:r>
      <w:r>
        <w:rPr>
          <w:rFonts w:hint="eastAsia"/>
          <w:b w:val="0"/>
          <w:bCs w:val="0"/>
          <w:highlight w:val="none"/>
          <w:lang w:val="en-US"/>
        </w:rPr>
        <w:t>时，</w:t>
      </w:r>
      <w:r>
        <w:rPr>
          <w:rFonts w:hint="eastAsia"/>
          <w:b w:val="0"/>
          <w:bCs w:val="0"/>
          <w:highlight w:val="none"/>
          <w:lang w:val="en-US" w:eastAsia="zh-CN"/>
        </w:rPr>
        <w:t>响应文件</w:t>
      </w:r>
      <w:r>
        <w:rPr>
          <w:rFonts w:hint="eastAsia"/>
          <w:b w:val="0"/>
          <w:bCs w:val="0"/>
          <w:highlight w:val="none"/>
          <w:lang w:val="en-US"/>
        </w:rPr>
        <w:t>报价出现前后不一致的，按照下列规定修正： （一）</w:t>
      </w:r>
      <w:r>
        <w:rPr>
          <w:rFonts w:hint="eastAsia"/>
          <w:b w:val="0"/>
          <w:bCs w:val="0"/>
          <w:highlight w:val="none"/>
          <w:lang w:val="en-US" w:eastAsia="zh-CN"/>
        </w:rPr>
        <w:t>响应文件</w:t>
      </w:r>
      <w:r>
        <w:rPr>
          <w:rFonts w:hint="eastAsia"/>
          <w:b w:val="0"/>
          <w:bCs w:val="0"/>
          <w:highlight w:val="none"/>
          <w:lang w:val="en-US"/>
        </w:rPr>
        <w:t>中报价一览表内容与</w:t>
      </w:r>
      <w:r>
        <w:rPr>
          <w:rFonts w:hint="eastAsia"/>
          <w:b w:val="0"/>
          <w:bCs w:val="0"/>
          <w:highlight w:val="none"/>
          <w:lang w:val="en-US" w:eastAsia="zh-CN"/>
        </w:rPr>
        <w:t>响应文件</w:t>
      </w:r>
      <w:r>
        <w:rPr>
          <w:rFonts w:hint="eastAsia"/>
          <w:b w:val="0"/>
          <w:bCs w:val="0"/>
          <w:highlight w:val="none"/>
          <w:lang w:val="en-US"/>
        </w:rPr>
        <w:t>中相应内容不一致的， 以报价一览表为准； （二）大写金额和小写金额不一致的，以大写金额为准； （三）单价金额小数点或者百分比有明显错位的，以报价一览表的总价为准，并修改单价； （四）总价金额与按单价汇总金额不一致的，以单价金额计算结果为准。同时出现两种以上不一致的，按照前款规定的顺序修正。对不同文字文本</w:t>
      </w:r>
      <w:r>
        <w:rPr>
          <w:rFonts w:hint="eastAsia"/>
          <w:b w:val="0"/>
          <w:bCs w:val="0"/>
          <w:highlight w:val="none"/>
          <w:lang w:val="en-US" w:eastAsia="zh-CN"/>
        </w:rPr>
        <w:t>响应文件</w:t>
      </w:r>
      <w:r>
        <w:rPr>
          <w:rFonts w:hint="eastAsia"/>
          <w:b w:val="0"/>
          <w:bCs w:val="0"/>
          <w:highlight w:val="none"/>
          <w:lang w:val="en-US"/>
        </w:rPr>
        <w:t>的解释发生异议的，以中文文本为准。修正后的报价采用书面形式，并加盖公章，或者由投标单位法定代表人或其授权的代表签字确认后产生约束力，投标单位未签字确认的，</w:t>
      </w:r>
      <w:r>
        <w:rPr>
          <w:rFonts w:hint="eastAsia"/>
          <w:b w:val="0"/>
          <w:bCs w:val="0"/>
          <w:color w:val="auto"/>
          <w:highlight w:val="none"/>
          <w:lang w:val="en-US"/>
        </w:rPr>
        <w:t xml:space="preserve">其投标无效。 </w:t>
      </w:r>
    </w:p>
    <w:p>
      <w:pPr>
        <w:pStyle w:val="25"/>
        <w:tabs>
          <w:tab w:val="left" w:pos="441"/>
        </w:tabs>
        <w:spacing w:after="120" w:afterLines="50" w:line="360" w:lineRule="auto"/>
        <w:ind w:firstLine="482" w:firstLineChars="200"/>
        <w:jc w:val="left"/>
        <w:outlineLvl w:val="1"/>
        <w:rPr>
          <w:rFonts w:hint="eastAsia" w:hAnsi="宋体" w:cs="宋体"/>
          <w:b/>
          <w:sz w:val="24"/>
          <w:szCs w:val="24"/>
          <w:highlight w:val="none"/>
          <w:lang w:eastAsia="zh-CN"/>
        </w:rPr>
      </w:pPr>
      <w:r>
        <w:rPr>
          <w:rFonts w:hint="eastAsia" w:hAnsi="宋体" w:cs="宋体"/>
          <w:b/>
          <w:sz w:val="24"/>
          <w:szCs w:val="24"/>
          <w:highlight w:val="none"/>
          <w:lang w:val="en-US" w:eastAsia="zh-CN"/>
        </w:rPr>
        <w:t xml:space="preserve">15 </w:t>
      </w:r>
      <w:r>
        <w:rPr>
          <w:rFonts w:hint="eastAsia" w:hAnsi="宋体" w:cs="宋体"/>
          <w:b/>
          <w:bCs/>
          <w:sz w:val="24"/>
          <w:szCs w:val="24"/>
          <w:highlight w:val="none"/>
          <w:lang w:eastAsia="zh-CN"/>
        </w:rPr>
        <w:t>投标有效期</w:t>
      </w:r>
    </w:p>
    <w:p>
      <w:pPr>
        <w:pStyle w:val="25"/>
        <w:spacing w:after="120" w:afterLines="50" w:line="360" w:lineRule="auto"/>
        <w:ind w:firstLine="480" w:firstLineChars="200"/>
        <w:jc w:val="left"/>
        <w:rPr>
          <w:rFonts w:hint="eastAsia" w:hAnsi="宋体" w:cs="宋体"/>
          <w:sz w:val="24"/>
          <w:szCs w:val="24"/>
          <w:highlight w:val="none"/>
        </w:rPr>
      </w:pPr>
      <w:r>
        <w:rPr>
          <w:rFonts w:hint="eastAsia" w:hAnsi="宋体" w:cs="宋体"/>
          <w:sz w:val="24"/>
          <w:szCs w:val="24"/>
          <w:highlight w:val="none"/>
          <w:lang w:val="en-US" w:eastAsia="zh-CN"/>
        </w:rPr>
        <w:t>15.</w:t>
      </w:r>
      <w:r>
        <w:rPr>
          <w:rFonts w:hint="eastAsia" w:hAnsi="宋体" w:cs="宋体"/>
          <w:sz w:val="24"/>
          <w:szCs w:val="24"/>
          <w:highlight w:val="none"/>
        </w:rPr>
        <w:t>1</w:t>
      </w:r>
      <w:r>
        <w:rPr>
          <w:rFonts w:hint="eastAsia" w:hAnsi="宋体" w:cs="宋体"/>
          <w:b/>
          <w:sz w:val="24"/>
          <w:szCs w:val="24"/>
          <w:highlight w:val="none"/>
          <w:lang w:val="en-US" w:eastAsia="zh-CN"/>
        </w:rPr>
        <w:t xml:space="preserve"> </w:t>
      </w:r>
      <w:r>
        <w:rPr>
          <w:rFonts w:hint="eastAsia" w:hAnsi="宋体" w:cs="宋体"/>
          <w:sz w:val="24"/>
          <w:szCs w:val="24"/>
          <w:highlight w:val="none"/>
          <w:lang w:eastAsia="zh-CN"/>
        </w:rPr>
        <w:t>投标有效期</w:t>
      </w:r>
      <w:r>
        <w:rPr>
          <w:rFonts w:hint="eastAsia" w:hAnsi="宋体" w:cs="宋体"/>
          <w:sz w:val="24"/>
          <w:szCs w:val="24"/>
          <w:highlight w:val="none"/>
        </w:rPr>
        <w:t>见</w:t>
      </w:r>
      <w:r>
        <w:rPr>
          <w:rFonts w:hint="eastAsia" w:hAnsi="宋体" w:cs="宋体"/>
          <w:sz w:val="24"/>
          <w:szCs w:val="24"/>
          <w:highlight w:val="none"/>
          <w:lang w:eastAsia="zh-CN"/>
        </w:rPr>
        <w:t>供应商</w:t>
      </w:r>
      <w:r>
        <w:rPr>
          <w:rFonts w:hint="eastAsia" w:hAnsi="宋体" w:cs="宋体"/>
          <w:sz w:val="24"/>
          <w:szCs w:val="24"/>
          <w:highlight w:val="none"/>
        </w:rPr>
        <w:t>须知前附表，在此期间</w:t>
      </w:r>
      <w:r>
        <w:rPr>
          <w:rFonts w:hint="eastAsia" w:hAnsi="宋体" w:cs="宋体"/>
          <w:sz w:val="24"/>
          <w:szCs w:val="24"/>
          <w:highlight w:val="none"/>
          <w:lang w:eastAsia="zh-CN"/>
        </w:rPr>
        <w:t>响应文件</w:t>
      </w:r>
      <w:r>
        <w:rPr>
          <w:rFonts w:hint="eastAsia" w:hAnsi="宋体" w:cs="宋体"/>
          <w:sz w:val="24"/>
          <w:szCs w:val="24"/>
          <w:highlight w:val="none"/>
        </w:rPr>
        <w:t>对</w:t>
      </w:r>
      <w:r>
        <w:rPr>
          <w:rFonts w:hint="eastAsia" w:hAnsi="宋体" w:cs="宋体"/>
          <w:sz w:val="24"/>
          <w:szCs w:val="24"/>
          <w:highlight w:val="none"/>
          <w:lang w:eastAsia="zh-CN"/>
        </w:rPr>
        <w:t>供应商</w:t>
      </w:r>
      <w:r>
        <w:rPr>
          <w:rFonts w:hint="eastAsia" w:hAnsi="宋体" w:cs="宋体"/>
          <w:sz w:val="24"/>
          <w:szCs w:val="24"/>
          <w:highlight w:val="none"/>
        </w:rPr>
        <w:t>具有法律约束力，以保证</w:t>
      </w:r>
      <w:r>
        <w:rPr>
          <w:rFonts w:hint="eastAsia" w:hAnsi="宋体" w:cs="宋体"/>
          <w:sz w:val="24"/>
          <w:szCs w:val="24"/>
          <w:highlight w:val="none"/>
          <w:lang w:eastAsia="zh-CN"/>
        </w:rPr>
        <w:t>采购人</w:t>
      </w:r>
      <w:r>
        <w:rPr>
          <w:rFonts w:hint="eastAsia" w:hAnsi="宋体" w:cs="宋体"/>
          <w:sz w:val="24"/>
          <w:szCs w:val="24"/>
          <w:highlight w:val="none"/>
        </w:rPr>
        <w:t>有足够的时间完成评标、定标以及签订合同。</w:t>
      </w:r>
      <w:r>
        <w:rPr>
          <w:rFonts w:hint="eastAsia" w:hAnsi="宋体" w:cs="宋体"/>
          <w:sz w:val="24"/>
          <w:szCs w:val="24"/>
          <w:highlight w:val="none"/>
          <w:lang w:eastAsia="zh-CN"/>
        </w:rPr>
        <w:t>投标有效期</w:t>
      </w:r>
      <w:r>
        <w:rPr>
          <w:rFonts w:hint="eastAsia" w:hAnsi="宋体" w:cs="宋体"/>
          <w:sz w:val="24"/>
          <w:szCs w:val="24"/>
          <w:highlight w:val="none"/>
        </w:rPr>
        <w:t>从</w:t>
      </w:r>
      <w:r>
        <w:rPr>
          <w:rFonts w:hint="eastAsia" w:hAnsi="宋体" w:cs="宋体"/>
          <w:sz w:val="24"/>
          <w:szCs w:val="24"/>
          <w:highlight w:val="none"/>
          <w:lang w:eastAsia="zh-CN"/>
        </w:rPr>
        <w:t>供应商</w:t>
      </w:r>
      <w:r>
        <w:rPr>
          <w:rFonts w:hint="eastAsia" w:hAnsi="宋体" w:cs="宋体"/>
          <w:sz w:val="24"/>
          <w:szCs w:val="24"/>
          <w:highlight w:val="none"/>
        </w:rPr>
        <w:t>须知前附表规定的投标截止之日起计算。</w:t>
      </w:r>
      <w:r>
        <w:rPr>
          <w:rFonts w:hint="eastAsia" w:hAnsi="宋体" w:cs="宋体"/>
          <w:sz w:val="24"/>
          <w:szCs w:val="24"/>
          <w:highlight w:val="none"/>
          <w:lang w:eastAsia="zh-CN"/>
        </w:rPr>
        <w:t>投标有效期</w:t>
      </w:r>
      <w:r>
        <w:rPr>
          <w:rFonts w:hint="eastAsia" w:hAnsi="宋体" w:cs="宋体"/>
          <w:sz w:val="24"/>
          <w:szCs w:val="24"/>
          <w:highlight w:val="none"/>
        </w:rPr>
        <w:t>不足的，在评标时将其视为无效投标。</w:t>
      </w:r>
      <w:r>
        <w:rPr>
          <w:rFonts w:hint="eastAsia" w:hAnsi="宋体" w:cs="宋体"/>
          <w:sz w:val="24"/>
          <w:szCs w:val="24"/>
          <w:highlight w:val="none"/>
          <w:lang w:val="en-US" w:eastAsia="zh-CN"/>
        </w:rPr>
        <w:t>在投标截止日期与竞争性磋商文件中规定的有效终止日之间的时间内，供应商不能撤回响应文件，否则其投标无效。</w:t>
      </w:r>
    </w:p>
    <w:p>
      <w:pPr>
        <w:pStyle w:val="25"/>
        <w:spacing w:after="120" w:afterLines="50" w:line="360" w:lineRule="auto"/>
        <w:ind w:firstLine="480" w:firstLineChars="200"/>
        <w:jc w:val="left"/>
        <w:rPr>
          <w:rFonts w:hint="eastAsia" w:hAnsi="宋体" w:cs="宋体"/>
          <w:sz w:val="24"/>
          <w:szCs w:val="24"/>
          <w:highlight w:val="none"/>
        </w:rPr>
      </w:pPr>
      <w:r>
        <w:rPr>
          <w:rFonts w:hint="eastAsia" w:hAnsi="宋体" w:cs="宋体"/>
          <w:sz w:val="24"/>
          <w:szCs w:val="24"/>
          <w:highlight w:val="none"/>
          <w:lang w:val="en-US" w:eastAsia="zh-CN"/>
        </w:rPr>
        <w:t>15.</w:t>
      </w:r>
      <w:r>
        <w:rPr>
          <w:rFonts w:hint="eastAsia" w:hAnsi="宋体" w:cs="宋体"/>
          <w:sz w:val="24"/>
          <w:szCs w:val="24"/>
          <w:highlight w:val="none"/>
        </w:rPr>
        <w:t>2</w:t>
      </w:r>
      <w:r>
        <w:rPr>
          <w:rFonts w:hint="eastAsia" w:hAnsi="宋体" w:cs="宋体"/>
          <w:b/>
          <w:sz w:val="24"/>
          <w:szCs w:val="24"/>
          <w:highlight w:val="none"/>
          <w:lang w:val="en-US" w:eastAsia="zh-CN"/>
        </w:rPr>
        <w:t xml:space="preserve"> </w:t>
      </w:r>
      <w:r>
        <w:rPr>
          <w:rFonts w:hint="eastAsia" w:hAnsi="宋体" w:cs="宋体"/>
          <w:sz w:val="24"/>
          <w:szCs w:val="24"/>
          <w:highlight w:val="none"/>
        </w:rPr>
        <w:t>特殊情况需延长</w:t>
      </w:r>
      <w:r>
        <w:rPr>
          <w:rFonts w:hint="eastAsia" w:hAnsi="宋体" w:cs="宋体"/>
          <w:sz w:val="24"/>
          <w:szCs w:val="24"/>
          <w:highlight w:val="none"/>
          <w:lang w:eastAsia="zh-CN"/>
        </w:rPr>
        <w:t>投标有效期</w:t>
      </w:r>
      <w:r>
        <w:rPr>
          <w:rFonts w:hint="eastAsia" w:hAnsi="宋体" w:cs="宋体"/>
          <w:sz w:val="24"/>
          <w:szCs w:val="24"/>
          <w:highlight w:val="none"/>
        </w:rPr>
        <w:t>的，</w:t>
      </w:r>
      <w:r>
        <w:rPr>
          <w:rFonts w:hint="eastAsia" w:hAnsi="宋体" w:cs="宋体"/>
          <w:sz w:val="24"/>
          <w:szCs w:val="24"/>
          <w:highlight w:val="none"/>
          <w:lang w:eastAsia="zh-CN"/>
        </w:rPr>
        <w:t>采购人</w:t>
      </w:r>
      <w:r>
        <w:rPr>
          <w:rFonts w:hint="eastAsia" w:hAnsi="宋体" w:cs="宋体"/>
          <w:sz w:val="24"/>
          <w:szCs w:val="24"/>
          <w:highlight w:val="none"/>
        </w:rPr>
        <w:t>或</w:t>
      </w:r>
      <w:r>
        <w:rPr>
          <w:rFonts w:hint="eastAsia" w:hAnsi="宋体" w:cs="宋体"/>
          <w:sz w:val="24"/>
          <w:szCs w:val="24"/>
          <w:highlight w:val="none"/>
          <w:lang w:eastAsia="zh-CN"/>
        </w:rPr>
        <w:t>采购代理机构</w:t>
      </w:r>
      <w:r>
        <w:rPr>
          <w:rFonts w:hint="eastAsia" w:hAnsi="宋体" w:cs="宋体"/>
          <w:sz w:val="24"/>
          <w:szCs w:val="24"/>
          <w:highlight w:val="none"/>
        </w:rPr>
        <w:t>可于</w:t>
      </w:r>
      <w:r>
        <w:rPr>
          <w:rFonts w:hint="eastAsia" w:hAnsi="宋体" w:cs="宋体"/>
          <w:sz w:val="24"/>
          <w:szCs w:val="24"/>
          <w:highlight w:val="none"/>
          <w:lang w:eastAsia="zh-CN"/>
        </w:rPr>
        <w:t>投标有效期</w:t>
      </w:r>
      <w:r>
        <w:rPr>
          <w:rFonts w:hint="eastAsia" w:hAnsi="宋体" w:cs="宋体"/>
          <w:sz w:val="24"/>
          <w:szCs w:val="24"/>
          <w:highlight w:val="none"/>
        </w:rPr>
        <w:t>届满之前，要求</w:t>
      </w:r>
      <w:r>
        <w:rPr>
          <w:rFonts w:hint="eastAsia" w:hAnsi="宋体" w:cs="宋体"/>
          <w:sz w:val="24"/>
          <w:szCs w:val="24"/>
          <w:highlight w:val="none"/>
          <w:lang w:eastAsia="zh-CN"/>
        </w:rPr>
        <w:t>供应商</w:t>
      </w:r>
      <w:r>
        <w:rPr>
          <w:rFonts w:hint="eastAsia" w:hAnsi="宋体" w:cs="宋体"/>
          <w:sz w:val="24"/>
          <w:szCs w:val="24"/>
          <w:highlight w:val="none"/>
        </w:rPr>
        <w:t>同意延长有效期，</w:t>
      </w:r>
      <w:r>
        <w:rPr>
          <w:rFonts w:hint="eastAsia" w:hAnsi="宋体" w:cs="宋体"/>
          <w:sz w:val="24"/>
          <w:szCs w:val="24"/>
          <w:highlight w:val="none"/>
          <w:lang w:eastAsia="zh-CN"/>
        </w:rPr>
        <w:t>采购人</w:t>
      </w:r>
      <w:r>
        <w:rPr>
          <w:rFonts w:hint="eastAsia" w:hAnsi="宋体" w:cs="宋体"/>
          <w:sz w:val="24"/>
          <w:szCs w:val="24"/>
          <w:highlight w:val="none"/>
        </w:rPr>
        <w:t>或</w:t>
      </w:r>
      <w:r>
        <w:rPr>
          <w:rFonts w:hint="eastAsia" w:hAnsi="宋体" w:cs="宋体"/>
          <w:sz w:val="24"/>
          <w:szCs w:val="24"/>
          <w:highlight w:val="none"/>
          <w:lang w:eastAsia="zh-CN"/>
        </w:rPr>
        <w:t>采购代理机构</w:t>
      </w:r>
      <w:r>
        <w:rPr>
          <w:rFonts w:hint="eastAsia" w:hAnsi="宋体" w:cs="宋体"/>
          <w:sz w:val="24"/>
          <w:szCs w:val="24"/>
          <w:highlight w:val="none"/>
        </w:rPr>
        <w:t>的要求与</w:t>
      </w:r>
      <w:r>
        <w:rPr>
          <w:rFonts w:hint="eastAsia" w:hAnsi="宋体" w:cs="宋体"/>
          <w:sz w:val="24"/>
          <w:szCs w:val="24"/>
          <w:highlight w:val="none"/>
          <w:lang w:eastAsia="zh-CN"/>
        </w:rPr>
        <w:t>供应商</w:t>
      </w:r>
      <w:r>
        <w:rPr>
          <w:rFonts w:hint="eastAsia" w:hAnsi="宋体" w:cs="宋体"/>
          <w:sz w:val="24"/>
          <w:szCs w:val="24"/>
          <w:highlight w:val="none"/>
        </w:rPr>
        <w:t>的答复均应为书面形式。</w:t>
      </w:r>
      <w:r>
        <w:rPr>
          <w:rFonts w:hint="eastAsia" w:hAnsi="宋体" w:cs="宋体"/>
          <w:sz w:val="24"/>
          <w:szCs w:val="24"/>
          <w:highlight w:val="none"/>
          <w:lang w:eastAsia="zh-CN"/>
        </w:rPr>
        <w:t>供应商</w:t>
      </w:r>
      <w:r>
        <w:rPr>
          <w:rFonts w:hint="eastAsia" w:hAnsi="宋体" w:cs="宋体"/>
          <w:sz w:val="24"/>
          <w:szCs w:val="24"/>
          <w:highlight w:val="none"/>
        </w:rPr>
        <w:t>拒绝延长的，其投标在原</w:t>
      </w:r>
      <w:r>
        <w:rPr>
          <w:rFonts w:hint="eastAsia" w:hAnsi="宋体" w:cs="宋体"/>
          <w:sz w:val="24"/>
          <w:szCs w:val="24"/>
          <w:highlight w:val="none"/>
          <w:lang w:eastAsia="zh-CN"/>
        </w:rPr>
        <w:t>投标有效期</w:t>
      </w:r>
      <w:r>
        <w:rPr>
          <w:rFonts w:hint="eastAsia" w:hAnsi="宋体" w:cs="宋体"/>
          <w:sz w:val="24"/>
          <w:szCs w:val="24"/>
          <w:highlight w:val="none"/>
        </w:rPr>
        <w:t>届满后将不再有效；</w:t>
      </w:r>
      <w:r>
        <w:rPr>
          <w:rFonts w:hint="eastAsia" w:hAnsi="宋体" w:cs="宋体"/>
          <w:sz w:val="24"/>
          <w:szCs w:val="24"/>
          <w:highlight w:val="none"/>
          <w:lang w:eastAsia="zh-CN"/>
        </w:rPr>
        <w:t>供应商</w:t>
      </w:r>
      <w:r>
        <w:rPr>
          <w:rFonts w:hint="eastAsia" w:hAnsi="宋体" w:cs="宋体"/>
          <w:sz w:val="24"/>
          <w:szCs w:val="24"/>
          <w:highlight w:val="none"/>
        </w:rPr>
        <w:t>同意延长的，应相应延长其</w:t>
      </w:r>
      <w:r>
        <w:rPr>
          <w:rFonts w:hint="eastAsia" w:hAnsi="宋体" w:cs="宋体"/>
          <w:sz w:val="24"/>
          <w:szCs w:val="24"/>
          <w:highlight w:val="none"/>
          <w:lang w:eastAsia="zh-CN"/>
        </w:rPr>
        <w:t>投标有效期</w:t>
      </w:r>
      <w:r>
        <w:rPr>
          <w:rFonts w:hint="eastAsia" w:hAnsi="宋体" w:cs="宋体"/>
          <w:sz w:val="24"/>
          <w:szCs w:val="24"/>
          <w:highlight w:val="none"/>
        </w:rPr>
        <w:t>，但不允许修改或撤回</w:t>
      </w:r>
      <w:r>
        <w:rPr>
          <w:rFonts w:hint="eastAsia" w:hAnsi="宋体" w:cs="宋体"/>
          <w:sz w:val="24"/>
          <w:szCs w:val="24"/>
          <w:highlight w:val="none"/>
          <w:lang w:eastAsia="zh-CN"/>
        </w:rPr>
        <w:t>响应文件</w:t>
      </w:r>
      <w:r>
        <w:rPr>
          <w:rFonts w:hint="eastAsia" w:hAnsi="宋体" w:cs="宋体"/>
          <w:sz w:val="24"/>
          <w:szCs w:val="24"/>
          <w:highlight w:val="none"/>
        </w:rPr>
        <w:t>。</w:t>
      </w:r>
    </w:p>
    <w:p>
      <w:pPr>
        <w:pStyle w:val="25"/>
        <w:spacing w:after="120" w:afterLines="50" w:line="360" w:lineRule="auto"/>
        <w:ind w:firstLine="482" w:firstLineChars="200"/>
        <w:jc w:val="left"/>
        <w:outlineLvl w:val="1"/>
        <w:rPr>
          <w:rFonts w:hint="eastAsia" w:hAnsi="宋体" w:cs="宋体"/>
          <w:b/>
          <w:bCs/>
          <w:sz w:val="24"/>
          <w:szCs w:val="24"/>
          <w:highlight w:val="none"/>
          <w:lang w:eastAsia="zh-CN"/>
        </w:rPr>
      </w:pPr>
      <w:r>
        <w:rPr>
          <w:rFonts w:hint="eastAsia" w:hAnsi="宋体" w:cs="宋体"/>
          <w:b/>
          <w:sz w:val="24"/>
          <w:szCs w:val="24"/>
          <w:highlight w:val="none"/>
          <w:lang w:val="en-US" w:eastAsia="zh-CN"/>
        </w:rPr>
        <w:t xml:space="preserve">16 </w:t>
      </w:r>
      <w:r>
        <w:rPr>
          <w:rFonts w:hint="eastAsia" w:hAnsi="宋体" w:cs="宋体"/>
          <w:b/>
          <w:bCs/>
          <w:sz w:val="24"/>
          <w:szCs w:val="24"/>
          <w:highlight w:val="none"/>
          <w:lang w:eastAsia="zh-CN"/>
        </w:rPr>
        <w:t>响应文件</w:t>
      </w:r>
      <w:r>
        <w:rPr>
          <w:rFonts w:hint="eastAsia" w:hAnsi="宋体" w:cs="宋体"/>
          <w:b/>
          <w:bCs/>
          <w:sz w:val="24"/>
          <w:szCs w:val="24"/>
          <w:highlight w:val="none"/>
        </w:rPr>
        <w:t>的</w:t>
      </w:r>
      <w:r>
        <w:rPr>
          <w:rFonts w:hint="eastAsia" w:hAnsi="宋体" w:cs="宋体"/>
          <w:b/>
          <w:bCs/>
          <w:sz w:val="24"/>
          <w:szCs w:val="24"/>
          <w:highlight w:val="none"/>
          <w:lang w:eastAsia="zh-CN"/>
        </w:rPr>
        <w:t>编制</w:t>
      </w:r>
    </w:p>
    <w:p>
      <w:pPr>
        <w:pStyle w:val="25"/>
        <w:spacing w:after="120" w:afterLines="50" w:line="360" w:lineRule="auto"/>
        <w:ind w:firstLine="480" w:firstLineChars="200"/>
        <w:jc w:val="left"/>
        <w:rPr>
          <w:rFonts w:hint="eastAsia" w:hAnsi="宋体" w:cs="宋体"/>
          <w:sz w:val="24"/>
          <w:szCs w:val="24"/>
          <w:highlight w:val="none"/>
          <w:lang w:val="en-US" w:eastAsia="zh-CN"/>
        </w:rPr>
      </w:pPr>
      <w:r>
        <w:rPr>
          <w:rFonts w:hint="eastAsia" w:hAnsi="宋体" w:cs="宋体"/>
          <w:sz w:val="24"/>
          <w:szCs w:val="24"/>
          <w:highlight w:val="none"/>
          <w:lang w:val="en-US" w:eastAsia="zh-CN"/>
        </w:rPr>
        <w:t>16.1 响应文件应按第六章“响应文件部分格式”进行编写，如有必要，可以增加附页，作为响应文件的组成部分。</w:t>
      </w:r>
    </w:p>
    <w:p>
      <w:pPr>
        <w:tabs>
          <w:tab w:val="left" w:pos="1758"/>
        </w:tabs>
        <w:spacing w:line="360" w:lineRule="auto"/>
        <w:ind w:firstLine="470" w:firstLineChars="196"/>
        <w:jc w:val="left"/>
        <w:rPr>
          <w:rFonts w:hint="eastAsia"/>
          <w:highlight w:val="none"/>
          <w:lang w:val="en-US" w:eastAsia="zh-CN"/>
        </w:rPr>
      </w:pPr>
      <w:r>
        <w:rPr>
          <w:rFonts w:hint="eastAsia" w:ascii="宋体" w:hAnsi="宋体" w:cs="宋体"/>
          <w:sz w:val="24"/>
          <w:highlight w:val="none"/>
          <w:lang w:eastAsia="zh-CN"/>
        </w:rPr>
        <w:t>1</w:t>
      </w:r>
      <w:r>
        <w:rPr>
          <w:rFonts w:hint="eastAsia" w:ascii="宋体" w:hAnsi="宋体" w:cs="宋体"/>
          <w:sz w:val="24"/>
          <w:highlight w:val="none"/>
          <w:lang w:val="en-US" w:eastAsia="zh-CN"/>
        </w:rPr>
        <w:t>6</w:t>
      </w:r>
      <w:r>
        <w:rPr>
          <w:rFonts w:hint="eastAsia" w:ascii="宋体" w:hAnsi="宋体" w:cs="宋体"/>
          <w:sz w:val="24"/>
          <w:highlight w:val="none"/>
          <w:lang w:eastAsia="zh-CN"/>
        </w:rPr>
        <w:t>.</w:t>
      </w:r>
      <w:r>
        <w:rPr>
          <w:rFonts w:hint="eastAsia" w:ascii="宋体" w:hAnsi="宋体" w:cs="宋体"/>
          <w:sz w:val="24"/>
          <w:highlight w:val="none"/>
        </w:rPr>
        <w:t>2</w:t>
      </w:r>
      <w:r>
        <w:rPr>
          <w:rFonts w:hint="eastAsia" w:ascii="宋体" w:hAnsi="宋体" w:cs="宋体"/>
          <w:sz w:val="24"/>
          <w:highlight w:val="none"/>
          <w:lang w:val="en-US" w:eastAsia="zh-CN"/>
        </w:rPr>
        <w:t xml:space="preserve"> </w:t>
      </w:r>
      <w:r>
        <w:rPr>
          <w:rFonts w:hint="eastAsia" w:ascii="宋体" w:hAnsi="宋体" w:cs="宋体"/>
          <w:sz w:val="24"/>
          <w:highlight w:val="none"/>
          <w:lang w:eastAsia="zh-CN"/>
        </w:rPr>
        <w:t>响应文件</w:t>
      </w:r>
      <w:r>
        <w:rPr>
          <w:rFonts w:hint="eastAsia" w:ascii="宋体" w:hAnsi="宋体" w:cs="宋体"/>
          <w:sz w:val="24"/>
          <w:highlight w:val="none"/>
        </w:rPr>
        <w:t>应当对</w:t>
      </w:r>
      <w:r>
        <w:rPr>
          <w:rFonts w:hint="eastAsia" w:ascii="宋体" w:hAnsi="宋体" w:cs="宋体"/>
          <w:sz w:val="24"/>
          <w:highlight w:val="none"/>
          <w:lang w:eastAsia="zh-CN"/>
        </w:rPr>
        <w:t>竞争性磋商文件</w:t>
      </w:r>
      <w:r>
        <w:rPr>
          <w:rFonts w:hint="eastAsia" w:ascii="宋体" w:hAnsi="宋体" w:cs="宋体"/>
          <w:sz w:val="24"/>
          <w:highlight w:val="none"/>
        </w:rPr>
        <w:t>有关采购范围、</w:t>
      </w:r>
      <w:r>
        <w:rPr>
          <w:rFonts w:hint="eastAsia" w:ascii="宋体" w:hAnsi="宋体" w:cs="宋体"/>
          <w:sz w:val="24"/>
          <w:highlight w:val="none"/>
          <w:lang w:eastAsia="zh-CN"/>
        </w:rPr>
        <w:t>服务期限</w:t>
      </w:r>
      <w:r>
        <w:rPr>
          <w:rFonts w:hint="eastAsia" w:ascii="宋体" w:hAnsi="宋体" w:cs="宋体"/>
          <w:sz w:val="24"/>
          <w:highlight w:val="none"/>
        </w:rPr>
        <w:t>、质量要求等实质性内容作出响应</w:t>
      </w:r>
      <w:r>
        <w:rPr>
          <w:rFonts w:hint="eastAsia" w:ascii="宋体" w:hAnsi="宋体" w:cs="宋体"/>
          <w:sz w:val="24"/>
          <w:highlight w:val="none"/>
          <w:lang w:eastAsia="zh-CN"/>
        </w:rPr>
        <w:t>。</w:t>
      </w:r>
    </w:p>
    <w:p>
      <w:pPr>
        <w:pStyle w:val="25"/>
        <w:spacing w:after="120" w:afterLines="50" w:line="360" w:lineRule="auto"/>
        <w:ind w:firstLine="482" w:firstLineChars="200"/>
        <w:jc w:val="left"/>
        <w:outlineLvl w:val="1"/>
        <w:rPr>
          <w:rFonts w:hint="eastAsia" w:hAnsi="宋体" w:cs="宋体"/>
          <w:b/>
          <w:bCs/>
          <w:sz w:val="24"/>
          <w:szCs w:val="24"/>
          <w:highlight w:val="none"/>
        </w:rPr>
      </w:pPr>
      <w:r>
        <w:rPr>
          <w:rFonts w:hint="eastAsia" w:hAnsi="宋体" w:cs="宋体"/>
          <w:b/>
          <w:bCs/>
          <w:sz w:val="24"/>
          <w:szCs w:val="24"/>
          <w:highlight w:val="none"/>
          <w:lang w:val="en-US" w:eastAsia="zh-CN"/>
        </w:rPr>
        <w:t xml:space="preserve">17 </w:t>
      </w:r>
      <w:r>
        <w:rPr>
          <w:rFonts w:hint="eastAsia" w:hAnsi="宋体" w:cs="宋体"/>
          <w:b/>
          <w:bCs/>
          <w:sz w:val="24"/>
          <w:szCs w:val="24"/>
          <w:highlight w:val="none"/>
          <w:lang w:eastAsia="zh-CN"/>
        </w:rPr>
        <w:t>响应文件</w:t>
      </w:r>
      <w:r>
        <w:rPr>
          <w:rFonts w:hint="eastAsia" w:hAnsi="宋体" w:cs="宋体"/>
          <w:b/>
          <w:bCs/>
          <w:sz w:val="24"/>
          <w:szCs w:val="24"/>
          <w:highlight w:val="none"/>
        </w:rPr>
        <w:t>的递交</w:t>
      </w:r>
    </w:p>
    <w:p>
      <w:pPr>
        <w:pStyle w:val="25"/>
        <w:spacing w:after="120" w:afterLines="50" w:line="360" w:lineRule="auto"/>
        <w:ind w:firstLine="480" w:firstLineChars="200"/>
        <w:jc w:val="left"/>
        <w:outlineLvl w:val="3"/>
        <w:rPr>
          <w:rFonts w:hint="eastAsia" w:hAnsi="宋体" w:cs="宋体"/>
          <w:sz w:val="24"/>
          <w:szCs w:val="24"/>
          <w:highlight w:val="none"/>
        </w:rPr>
      </w:pPr>
      <w:r>
        <w:rPr>
          <w:rFonts w:hint="eastAsia" w:hAnsi="宋体" w:cs="宋体"/>
          <w:sz w:val="24"/>
          <w:szCs w:val="24"/>
          <w:highlight w:val="none"/>
          <w:lang w:val="en-US" w:eastAsia="zh-CN"/>
        </w:rPr>
        <w:t>17.1</w:t>
      </w:r>
      <w:r>
        <w:rPr>
          <w:rFonts w:hint="eastAsia" w:hAnsi="宋体" w:cs="宋体"/>
          <w:sz w:val="24"/>
          <w:szCs w:val="24"/>
          <w:highlight w:val="none"/>
        </w:rPr>
        <w:t xml:space="preserve"> </w:t>
      </w:r>
      <w:r>
        <w:rPr>
          <w:rFonts w:hint="eastAsia" w:hAnsi="宋体" w:cs="宋体"/>
          <w:sz w:val="24"/>
          <w:szCs w:val="24"/>
          <w:highlight w:val="none"/>
          <w:lang w:eastAsia="zh-CN"/>
        </w:rPr>
        <w:t>供应商</w:t>
      </w:r>
      <w:r>
        <w:rPr>
          <w:rFonts w:hint="eastAsia" w:hAnsi="宋体" w:cs="宋体"/>
          <w:sz w:val="24"/>
          <w:szCs w:val="24"/>
          <w:highlight w:val="none"/>
        </w:rPr>
        <w:t>应按照本次</w:t>
      </w:r>
      <w:r>
        <w:rPr>
          <w:rFonts w:hint="eastAsia" w:hAnsi="宋体" w:cs="宋体"/>
          <w:sz w:val="24"/>
          <w:szCs w:val="24"/>
          <w:highlight w:val="none"/>
          <w:lang w:eastAsia="zh-CN"/>
        </w:rPr>
        <w:t>竞争性磋商文件</w:t>
      </w:r>
      <w:r>
        <w:rPr>
          <w:rFonts w:hint="eastAsia" w:hAnsi="宋体" w:cs="宋体"/>
          <w:sz w:val="24"/>
          <w:szCs w:val="24"/>
          <w:highlight w:val="none"/>
        </w:rPr>
        <w:t>所规定的时间在指定地点参加开标会议，逾期不予受理。</w:t>
      </w:r>
    </w:p>
    <w:p>
      <w:pPr>
        <w:pStyle w:val="25"/>
        <w:spacing w:after="120" w:afterLines="50" w:line="360" w:lineRule="auto"/>
        <w:ind w:firstLine="482" w:firstLineChars="200"/>
        <w:jc w:val="left"/>
        <w:outlineLvl w:val="1"/>
        <w:rPr>
          <w:rFonts w:hint="eastAsia" w:hAnsi="宋体" w:cs="宋体"/>
          <w:sz w:val="24"/>
          <w:szCs w:val="24"/>
          <w:highlight w:val="none"/>
        </w:rPr>
      </w:pPr>
      <w:r>
        <w:rPr>
          <w:rFonts w:hint="eastAsia" w:hAnsi="宋体" w:cs="宋体"/>
          <w:b/>
          <w:bCs/>
          <w:sz w:val="24"/>
          <w:szCs w:val="24"/>
          <w:highlight w:val="none"/>
          <w:lang w:val="en-US" w:eastAsia="zh-CN"/>
        </w:rPr>
        <w:t xml:space="preserve">18 </w:t>
      </w:r>
      <w:r>
        <w:rPr>
          <w:rFonts w:hint="eastAsia" w:hAnsi="宋体" w:cs="宋体"/>
          <w:b/>
          <w:bCs/>
          <w:sz w:val="24"/>
          <w:szCs w:val="24"/>
          <w:highlight w:val="none"/>
          <w:lang w:eastAsia="zh-CN"/>
        </w:rPr>
        <w:t>响应文件</w:t>
      </w:r>
      <w:r>
        <w:rPr>
          <w:rFonts w:hint="eastAsia" w:hAnsi="宋体" w:cs="宋体"/>
          <w:b/>
          <w:bCs/>
          <w:sz w:val="24"/>
          <w:szCs w:val="24"/>
          <w:highlight w:val="none"/>
        </w:rPr>
        <w:t>的修改和撤回</w:t>
      </w:r>
    </w:p>
    <w:p>
      <w:pPr>
        <w:widowControl/>
        <w:spacing w:line="460" w:lineRule="exact"/>
        <w:ind w:firstLine="470" w:firstLineChars="196"/>
        <w:jc w:val="left"/>
        <w:outlineLvl w:val="9"/>
        <w:rPr>
          <w:rFonts w:ascii="宋体" w:hAnsi="宋体" w:cs="宋体"/>
          <w:bCs/>
          <w:kern w:val="0"/>
          <w:sz w:val="24"/>
          <w:highlight w:val="none"/>
        </w:rPr>
      </w:pPr>
      <w:r>
        <w:rPr>
          <w:rFonts w:hint="eastAsia" w:ascii="宋体" w:hAnsi="宋体" w:cs="宋体"/>
          <w:bCs/>
          <w:kern w:val="0"/>
          <w:sz w:val="24"/>
          <w:highlight w:val="none"/>
          <w:lang w:val="en-US" w:eastAsia="zh-CN"/>
        </w:rPr>
        <w:t>18.</w:t>
      </w:r>
      <w:r>
        <w:rPr>
          <w:rFonts w:hint="eastAsia" w:ascii="宋体" w:hAnsi="宋体" w:cs="宋体"/>
          <w:bCs/>
          <w:kern w:val="0"/>
          <w:sz w:val="24"/>
          <w:highlight w:val="none"/>
        </w:rPr>
        <w:t>1</w:t>
      </w:r>
      <w:r>
        <w:rPr>
          <w:rFonts w:hint="eastAsia" w:ascii="宋体" w:hAnsi="宋体" w:cs="宋体"/>
          <w:bCs/>
          <w:kern w:val="0"/>
          <w:sz w:val="24"/>
          <w:highlight w:val="none"/>
          <w:lang w:eastAsia="zh-CN"/>
        </w:rPr>
        <w:t>供应商</w:t>
      </w:r>
      <w:r>
        <w:rPr>
          <w:rFonts w:hint="eastAsia" w:ascii="宋体" w:hAnsi="宋体" w:cs="宋体"/>
          <w:bCs/>
          <w:kern w:val="0"/>
          <w:sz w:val="24"/>
          <w:highlight w:val="none"/>
        </w:rPr>
        <w:t>在提交</w:t>
      </w:r>
      <w:r>
        <w:rPr>
          <w:rFonts w:hint="eastAsia" w:ascii="宋体" w:hAnsi="宋体" w:cs="宋体"/>
          <w:bCs/>
          <w:kern w:val="0"/>
          <w:sz w:val="24"/>
          <w:highlight w:val="none"/>
          <w:lang w:eastAsia="zh-CN"/>
        </w:rPr>
        <w:t>响应文件</w:t>
      </w:r>
      <w:r>
        <w:rPr>
          <w:rFonts w:hint="eastAsia" w:ascii="宋体" w:hAnsi="宋体" w:cs="宋体"/>
          <w:bCs/>
          <w:kern w:val="0"/>
          <w:sz w:val="24"/>
          <w:highlight w:val="none"/>
        </w:rPr>
        <w:t>以后，在规定的递交</w:t>
      </w:r>
      <w:r>
        <w:rPr>
          <w:rFonts w:hint="eastAsia" w:ascii="宋体" w:hAnsi="宋体" w:cs="宋体"/>
          <w:bCs/>
          <w:kern w:val="0"/>
          <w:sz w:val="24"/>
          <w:highlight w:val="none"/>
          <w:lang w:eastAsia="zh-CN"/>
        </w:rPr>
        <w:t>响应文件</w:t>
      </w:r>
      <w:r>
        <w:rPr>
          <w:rFonts w:hint="eastAsia" w:ascii="宋体" w:hAnsi="宋体" w:cs="宋体"/>
          <w:bCs/>
          <w:kern w:val="0"/>
          <w:sz w:val="24"/>
          <w:highlight w:val="none"/>
        </w:rPr>
        <w:t>截止时间之前，可随时登录</w:t>
      </w:r>
      <w:r>
        <w:rPr>
          <w:rFonts w:hint="eastAsia" w:ascii="宋体" w:hAnsi="宋体" w:eastAsia="宋体" w:cs="宋体"/>
          <w:sz w:val="24"/>
          <w:highlight w:val="none"/>
          <w:lang w:val="zh-CN"/>
        </w:rPr>
        <w:t>“鲁采采电子招投标交易平台” https://www.lucaicai.com</w:t>
      </w:r>
      <w:r>
        <w:rPr>
          <w:rFonts w:hint="eastAsia" w:ascii="宋体" w:hAnsi="宋体" w:cs="宋体"/>
          <w:bCs/>
          <w:kern w:val="0"/>
          <w:sz w:val="24"/>
          <w:highlight w:val="none"/>
        </w:rPr>
        <w:t>撤回</w:t>
      </w:r>
      <w:r>
        <w:rPr>
          <w:rFonts w:hint="eastAsia" w:ascii="宋体" w:hAnsi="宋体" w:cs="宋体"/>
          <w:bCs/>
          <w:kern w:val="0"/>
          <w:sz w:val="24"/>
          <w:highlight w:val="none"/>
          <w:lang w:eastAsia="zh-CN"/>
        </w:rPr>
        <w:t>响应文件</w:t>
      </w:r>
      <w:r>
        <w:rPr>
          <w:rFonts w:hint="eastAsia" w:ascii="宋体" w:hAnsi="宋体" w:cs="宋体"/>
          <w:bCs/>
          <w:kern w:val="0"/>
          <w:sz w:val="24"/>
          <w:highlight w:val="none"/>
        </w:rPr>
        <w:t>。需要补充或修改</w:t>
      </w:r>
      <w:r>
        <w:rPr>
          <w:rFonts w:hint="eastAsia" w:ascii="宋体" w:hAnsi="宋体" w:cs="宋体"/>
          <w:bCs/>
          <w:kern w:val="0"/>
          <w:sz w:val="24"/>
          <w:highlight w:val="none"/>
          <w:lang w:eastAsia="zh-CN"/>
        </w:rPr>
        <w:t>响应文件</w:t>
      </w:r>
      <w:r>
        <w:rPr>
          <w:rFonts w:hint="eastAsia" w:ascii="宋体" w:hAnsi="宋体" w:cs="宋体"/>
          <w:bCs/>
          <w:kern w:val="0"/>
          <w:sz w:val="24"/>
          <w:highlight w:val="none"/>
        </w:rPr>
        <w:t>时，必须先撤回</w:t>
      </w:r>
      <w:r>
        <w:rPr>
          <w:rFonts w:hint="eastAsia" w:ascii="宋体" w:hAnsi="宋体" w:cs="宋体"/>
          <w:bCs/>
          <w:kern w:val="0"/>
          <w:sz w:val="24"/>
          <w:highlight w:val="none"/>
          <w:lang w:eastAsia="zh-CN"/>
        </w:rPr>
        <w:t>响应文件</w:t>
      </w:r>
      <w:r>
        <w:rPr>
          <w:rFonts w:hint="eastAsia" w:ascii="宋体" w:hAnsi="宋体" w:cs="宋体"/>
          <w:bCs/>
          <w:kern w:val="0"/>
          <w:sz w:val="24"/>
          <w:highlight w:val="none"/>
        </w:rPr>
        <w:t>，修改后重新递交。</w:t>
      </w:r>
    </w:p>
    <w:p>
      <w:pPr>
        <w:widowControl/>
        <w:spacing w:line="460" w:lineRule="exact"/>
        <w:ind w:firstLine="480" w:firstLineChars="200"/>
        <w:jc w:val="left"/>
        <w:outlineLvl w:val="9"/>
        <w:rPr>
          <w:rFonts w:ascii="宋体" w:hAnsi="宋体" w:cs="宋体"/>
          <w:bCs/>
          <w:kern w:val="0"/>
          <w:sz w:val="24"/>
          <w:highlight w:val="none"/>
        </w:rPr>
      </w:pPr>
      <w:r>
        <w:rPr>
          <w:rFonts w:hint="eastAsia" w:ascii="宋体" w:hAnsi="宋体" w:cs="宋体"/>
          <w:bCs/>
          <w:kern w:val="0"/>
          <w:sz w:val="24"/>
          <w:highlight w:val="none"/>
          <w:lang w:val="en-US" w:eastAsia="zh-CN"/>
        </w:rPr>
        <w:t>18.</w:t>
      </w:r>
      <w:r>
        <w:rPr>
          <w:rFonts w:hint="eastAsia" w:ascii="宋体" w:hAnsi="宋体" w:cs="宋体"/>
          <w:bCs/>
          <w:kern w:val="0"/>
          <w:sz w:val="24"/>
          <w:highlight w:val="none"/>
        </w:rPr>
        <w:t>2重新递交的</w:t>
      </w:r>
      <w:r>
        <w:rPr>
          <w:rFonts w:hint="eastAsia" w:ascii="宋体" w:hAnsi="宋体" w:cs="宋体"/>
          <w:bCs/>
          <w:kern w:val="0"/>
          <w:sz w:val="24"/>
          <w:highlight w:val="none"/>
          <w:lang w:eastAsia="zh-CN"/>
        </w:rPr>
        <w:t>响应文件</w:t>
      </w:r>
      <w:r>
        <w:rPr>
          <w:rFonts w:hint="eastAsia" w:ascii="宋体" w:hAnsi="宋体" w:cs="宋体"/>
          <w:bCs/>
          <w:kern w:val="0"/>
          <w:sz w:val="24"/>
          <w:highlight w:val="none"/>
        </w:rPr>
        <w:t>应按</w:t>
      </w:r>
      <w:r>
        <w:rPr>
          <w:rFonts w:hint="eastAsia" w:ascii="宋体" w:hAnsi="宋体" w:cs="宋体"/>
          <w:bCs/>
          <w:kern w:val="0"/>
          <w:sz w:val="24"/>
          <w:highlight w:val="none"/>
          <w:lang w:eastAsia="zh-CN"/>
        </w:rPr>
        <w:t>竞争性磋商文件</w:t>
      </w:r>
      <w:r>
        <w:rPr>
          <w:rFonts w:hint="eastAsia" w:ascii="宋体" w:hAnsi="宋体" w:cs="宋体"/>
          <w:bCs/>
          <w:kern w:val="0"/>
          <w:sz w:val="24"/>
          <w:highlight w:val="none"/>
        </w:rPr>
        <w:t>的规定编制、加密和CA签名。在递交</w:t>
      </w:r>
      <w:r>
        <w:rPr>
          <w:rFonts w:hint="eastAsia" w:ascii="宋体" w:hAnsi="宋体" w:cs="宋体"/>
          <w:bCs/>
          <w:kern w:val="0"/>
          <w:sz w:val="24"/>
          <w:highlight w:val="none"/>
          <w:lang w:eastAsia="zh-CN"/>
        </w:rPr>
        <w:t>响应文件</w:t>
      </w:r>
      <w:r>
        <w:rPr>
          <w:rFonts w:hint="eastAsia" w:ascii="宋体" w:hAnsi="宋体" w:cs="宋体"/>
          <w:bCs/>
          <w:kern w:val="0"/>
          <w:sz w:val="24"/>
          <w:highlight w:val="none"/>
        </w:rPr>
        <w:t>截止时间后，不能修改或撤回</w:t>
      </w:r>
      <w:r>
        <w:rPr>
          <w:rFonts w:hint="eastAsia" w:ascii="宋体" w:hAnsi="宋体" w:cs="宋体"/>
          <w:bCs/>
          <w:kern w:val="0"/>
          <w:sz w:val="24"/>
          <w:highlight w:val="none"/>
          <w:lang w:eastAsia="zh-CN"/>
        </w:rPr>
        <w:t>响应文件</w:t>
      </w:r>
      <w:r>
        <w:rPr>
          <w:rFonts w:hint="eastAsia" w:ascii="宋体" w:hAnsi="宋体" w:cs="宋体"/>
          <w:bCs/>
          <w:kern w:val="0"/>
          <w:sz w:val="24"/>
          <w:highlight w:val="none"/>
        </w:rPr>
        <w:t>。</w:t>
      </w:r>
    </w:p>
    <w:p>
      <w:pPr>
        <w:widowControl/>
        <w:spacing w:line="460" w:lineRule="exact"/>
        <w:ind w:firstLine="470" w:firstLineChars="196"/>
        <w:jc w:val="left"/>
        <w:outlineLvl w:val="9"/>
        <w:rPr>
          <w:rFonts w:hint="eastAsia" w:ascii="宋体" w:hAnsi="宋体" w:cs="宋体"/>
          <w:highlight w:val="none"/>
        </w:rPr>
      </w:pPr>
      <w:r>
        <w:rPr>
          <w:rFonts w:hint="eastAsia" w:ascii="宋体" w:hAnsi="宋体" w:cs="宋体"/>
          <w:bCs/>
          <w:kern w:val="0"/>
          <w:sz w:val="24"/>
          <w:highlight w:val="none"/>
          <w:lang w:val="en-US" w:eastAsia="zh-CN"/>
        </w:rPr>
        <w:t>18.</w:t>
      </w:r>
      <w:r>
        <w:rPr>
          <w:rFonts w:hint="eastAsia" w:ascii="宋体" w:hAnsi="宋体" w:cs="宋体"/>
          <w:bCs/>
          <w:kern w:val="0"/>
          <w:sz w:val="24"/>
          <w:highlight w:val="none"/>
        </w:rPr>
        <w:t>3在递交</w:t>
      </w:r>
      <w:r>
        <w:rPr>
          <w:rFonts w:hint="eastAsia" w:ascii="宋体" w:hAnsi="宋体" w:cs="宋体"/>
          <w:bCs/>
          <w:kern w:val="0"/>
          <w:sz w:val="24"/>
          <w:highlight w:val="none"/>
          <w:lang w:eastAsia="zh-CN"/>
        </w:rPr>
        <w:t>响应文件</w:t>
      </w:r>
      <w:r>
        <w:rPr>
          <w:rFonts w:hint="eastAsia" w:ascii="宋体" w:hAnsi="宋体" w:cs="宋体"/>
          <w:bCs/>
          <w:kern w:val="0"/>
          <w:sz w:val="24"/>
          <w:highlight w:val="none"/>
        </w:rPr>
        <w:t>截止时间至投标有效期满之前，</w:t>
      </w:r>
      <w:r>
        <w:rPr>
          <w:rFonts w:hint="eastAsia" w:ascii="宋体" w:hAnsi="宋体" w:cs="宋体"/>
          <w:bCs/>
          <w:kern w:val="0"/>
          <w:sz w:val="24"/>
          <w:highlight w:val="none"/>
          <w:lang w:eastAsia="zh-CN"/>
        </w:rPr>
        <w:t>供应商</w:t>
      </w:r>
      <w:r>
        <w:rPr>
          <w:rFonts w:hint="eastAsia" w:ascii="宋体" w:hAnsi="宋体" w:cs="宋体"/>
          <w:bCs/>
          <w:kern w:val="0"/>
          <w:sz w:val="24"/>
          <w:highlight w:val="none"/>
        </w:rPr>
        <w:t>不得撤回其</w:t>
      </w:r>
      <w:r>
        <w:rPr>
          <w:rFonts w:hint="eastAsia" w:ascii="宋体" w:hAnsi="宋体" w:cs="宋体"/>
          <w:bCs/>
          <w:kern w:val="0"/>
          <w:sz w:val="24"/>
          <w:highlight w:val="none"/>
          <w:lang w:eastAsia="zh-CN"/>
        </w:rPr>
        <w:t>响应文件</w:t>
      </w:r>
      <w:r>
        <w:rPr>
          <w:rFonts w:hint="eastAsia" w:ascii="宋体" w:hAnsi="宋体" w:cs="宋体"/>
          <w:bCs/>
          <w:kern w:val="0"/>
          <w:sz w:val="24"/>
          <w:highlight w:val="none"/>
        </w:rPr>
        <w:t>。</w:t>
      </w:r>
    </w:p>
    <w:p>
      <w:pPr>
        <w:pStyle w:val="25"/>
        <w:spacing w:after="120" w:afterLines="50" w:line="360" w:lineRule="auto"/>
        <w:jc w:val="both"/>
        <w:outlineLvl w:val="1"/>
        <w:rPr>
          <w:rFonts w:hint="eastAsia" w:hAnsi="宋体" w:cs="宋体"/>
          <w:b/>
          <w:bCs/>
          <w:sz w:val="24"/>
          <w:szCs w:val="24"/>
          <w:highlight w:val="none"/>
          <w:lang w:val="en-US" w:eastAsia="zh-CN"/>
        </w:rPr>
      </w:pPr>
      <w:bookmarkStart w:id="59" w:name="_Toc25786"/>
      <w:bookmarkStart w:id="60" w:name="_Toc5736"/>
      <w:bookmarkStart w:id="61" w:name="_Toc8984"/>
    </w:p>
    <w:p>
      <w:pPr>
        <w:pStyle w:val="25"/>
        <w:spacing w:after="120" w:afterLines="50" w:line="360" w:lineRule="auto"/>
        <w:jc w:val="both"/>
        <w:outlineLvl w:val="1"/>
        <w:rPr>
          <w:rFonts w:hint="eastAsia" w:hAnsi="宋体" w:cs="宋体"/>
          <w:b/>
          <w:bCs/>
          <w:sz w:val="24"/>
          <w:szCs w:val="24"/>
          <w:highlight w:val="none"/>
          <w:lang w:val="en-US" w:eastAsia="zh-CN"/>
        </w:rPr>
      </w:pPr>
    </w:p>
    <w:p>
      <w:pPr>
        <w:rPr>
          <w:rFonts w:hint="eastAsia" w:hAnsi="宋体" w:cs="宋体"/>
          <w:b/>
          <w:bCs/>
          <w:sz w:val="24"/>
          <w:szCs w:val="24"/>
          <w:highlight w:val="none"/>
          <w:lang w:val="en-US" w:eastAsia="zh-CN"/>
        </w:rPr>
      </w:pPr>
    </w:p>
    <w:p>
      <w:pPr>
        <w:pStyle w:val="19"/>
        <w:rPr>
          <w:rFonts w:hint="eastAsia"/>
          <w:highlight w:val="none"/>
          <w:lang w:val="en-US" w:eastAsia="zh-CN"/>
        </w:rPr>
      </w:pPr>
    </w:p>
    <w:p>
      <w:pPr>
        <w:pStyle w:val="25"/>
        <w:spacing w:after="120" w:afterLines="50" w:line="360" w:lineRule="auto"/>
        <w:ind w:firstLine="482" w:firstLineChars="200"/>
        <w:jc w:val="center"/>
        <w:outlineLvl w:val="1"/>
        <w:rPr>
          <w:rFonts w:hint="eastAsia" w:hAnsi="宋体" w:cs="宋体"/>
          <w:b/>
          <w:bCs/>
          <w:sz w:val="24"/>
          <w:szCs w:val="24"/>
          <w:highlight w:val="none"/>
          <w:lang w:val="en-US" w:eastAsia="zh-CN"/>
        </w:rPr>
      </w:pPr>
      <w:r>
        <w:rPr>
          <w:rFonts w:hint="eastAsia" w:hAnsi="宋体" w:cs="宋体"/>
          <w:b/>
          <w:bCs/>
          <w:sz w:val="24"/>
          <w:szCs w:val="24"/>
          <w:highlight w:val="none"/>
          <w:lang w:val="en-US" w:eastAsia="zh-CN"/>
        </w:rPr>
        <w:t>四、</w:t>
      </w:r>
      <w:bookmarkEnd w:id="59"/>
      <w:bookmarkEnd w:id="60"/>
      <w:bookmarkEnd w:id="61"/>
      <w:bookmarkStart w:id="62" w:name="_Toc239822499"/>
      <w:bookmarkStart w:id="63" w:name="_Toc239822614"/>
      <w:bookmarkStart w:id="64" w:name="_Toc19472"/>
      <w:bookmarkStart w:id="65" w:name="_Toc447098582"/>
      <w:r>
        <w:rPr>
          <w:rFonts w:hint="eastAsia" w:hAnsi="宋体" w:cs="宋体"/>
          <w:b/>
          <w:bCs/>
          <w:sz w:val="24"/>
          <w:szCs w:val="24"/>
          <w:highlight w:val="none"/>
          <w:lang w:val="en-US" w:eastAsia="zh-CN"/>
        </w:rPr>
        <w:t>竞争性</w:t>
      </w:r>
      <w:bookmarkEnd w:id="62"/>
      <w:bookmarkEnd w:id="63"/>
      <w:r>
        <w:rPr>
          <w:rFonts w:hint="eastAsia" w:hAnsi="宋体" w:cs="宋体"/>
          <w:b/>
          <w:bCs/>
          <w:sz w:val="24"/>
          <w:szCs w:val="24"/>
          <w:highlight w:val="none"/>
          <w:lang w:val="en-US" w:eastAsia="zh-CN"/>
        </w:rPr>
        <w:t>磋商程序和成交标准</w:t>
      </w:r>
      <w:bookmarkEnd w:id="64"/>
      <w:bookmarkEnd w:id="65"/>
    </w:p>
    <w:p>
      <w:pPr>
        <w:pStyle w:val="25"/>
        <w:spacing w:after="120" w:afterLines="50" w:line="360" w:lineRule="auto"/>
        <w:ind w:firstLine="482" w:firstLineChars="200"/>
        <w:jc w:val="left"/>
        <w:outlineLvl w:val="1"/>
        <w:rPr>
          <w:rFonts w:hint="eastAsia" w:hAnsi="宋体" w:cs="宋体"/>
          <w:b/>
          <w:bCs/>
          <w:sz w:val="24"/>
          <w:szCs w:val="24"/>
          <w:highlight w:val="none"/>
          <w:lang w:eastAsia="zh-CN"/>
        </w:rPr>
      </w:pPr>
      <w:r>
        <w:rPr>
          <w:rFonts w:hint="eastAsia" w:hAnsi="宋体" w:cs="宋体"/>
          <w:b/>
          <w:bCs/>
          <w:sz w:val="24"/>
          <w:szCs w:val="24"/>
          <w:highlight w:val="none"/>
          <w:lang w:val="en-US" w:eastAsia="zh-CN"/>
        </w:rPr>
        <w:t xml:space="preserve">19 </w:t>
      </w:r>
      <w:r>
        <w:rPr>
          <w:rFonts w:hint="eastAsia" w:hAnsi="宋体" w:cs="宋体"/>
          <w:b/>
          <w:bCs/>
          <w:sz w:val="24"/>
          <w:szCs w:val="24"/>
          <w:highlight w:val="none"/>
          <w:lang w:eastAsia="zh-CN"/>
        </w:rPr>
        <w:t>磋商会议</w:t>
      </w:r>
    </w:p>
    <w:p>
      <w:pPr>
        <w:pStyle w:val="25"/>
        <w:spacing w:after="120" w:afterLines="50" w:line="360" w:lineRule="auto"/>
        <w:ind w:firstLine="480" w:firstLineChars="200"/>
        <w:jc w:val="left"/>
        <w:outlineLvl w:val="3"/>
        <w:rPr>
          <w:rFonts w:hint="eastAsia" w:hAnsi="宋体" w:cs="宋体"/>
          <w:sz w:val="24"/>
          <w:szCs w:val="24"/>
          <w:highlight w:val="none"/>
        </w:rPr>
      </w:pPr>
      <w:bookmarkStart w:id="66" w:name="_Toc6345"/>
      <w:r>
        <w:rPr>
          <w:rFonts w:hint="eastAsia" w:hAnsi="宋体" w:cs="宋体"/>
          <w:sz w:val="24"/>
          <w:szCs w:val="24"/>
          <w:highlight w:val="none"/>
          <w:lang w:val="en-US" w:eastAsia="zh-CN"/>
        </w:rPr>
        <w:t xml:space="preserve">19.1 </w:t>
      </w:r>
      <w:r>
        <w:rPr>
          <w:rFonts w:hint="eastAsia" w:hAnsi="宋体" w:cs="宋体"/>
          <w:sz w:val="24"/>
          <w:szCs w:val="24"/>
          <w:highlight w:val="none"/>
        </w:rPr>
        <w:t xml:space="preserve">主持人按下列程序进行开标： </w:t>
      </w:r>
    </w:p>
    <w:p>
      <w:pPr>
        <w:pStyle w:val="25"/>
        <w:spacing w:after="120" w:afterLines="50" w:line="360" w:lineRule="auto"/>
        <w:ind w:firstLine="480" w:firstLineChars="200"/>
        <w:jc w:val="left"/>
        <w:outlineLvl w:val="3"/>
        <w:rPr>
          <w:rFonts w:hint="eastAsia" w:hAnsi="宋体" w:cs="宋体"/>
          <w:sz w:val="24"/>
          <w:szCs w:val="24"/>
          <w:highlight w:val="none"/>
        </w:rPr>
      </w:pPr>
      <w:r>
        <w:rPr>
          <w:rFonts w:hint="eastAsia" w:hAnsi="宋体" w:cs="宋体"/>
          <w:sz w:val="24"/>
          <w:szCs w:val="24"/>
          <w:highlight w:val="none"/>
        </w:rPr>
        <w:t>各供应商开标前30分钟进入鲁采采网上虚拟开标大厅进行签到，开标时间到了之后代理机构发布解密指令，解密完成后供应商可点击开标记录表查看报价，等待代理机构发布签章指令，代理机构合章完成，开标结束</w:t>
      </w:r>
      <w:r>
        <w:rPr>
          <w:rFonts w:hint="eastAsia" w:ascii="宋体" w:hAnsi="宋体" w:cs="宋体"/>
          <w:sz w:val="24"/>
          <w:szCs w:val="24"/>
          <w:highlight w:val="none"/>
        </w:rPr>
        <w:t>进入磋商程序，磋商小组所有成员集中与单一供应商分别进行磋商，</w:t>
      </w:r>
      <w:r>
        <w:rPr>
          <w:rFonts w:hint="eastAsia" w:ascii="宋体" w:hAnsi="宋体" w:cs="宋体"/>
          <w:snapToGrid w:val="0"/>
          <w:kern w:val="0"/>
          <w:sz w:val="24"/>
          <w:highlight w:val="none"/>
        </w:rPr>
        <w:t>并给予所有参加磋商的供应商平等的磋商机会。磋商结束后，磋商小组应当要求所有实质性响应的供应商在规定时间内提交最后报价（本项目以不低于两轮的报价方式进行，且后一轮报价不得高于前一轮报价，若后一轮报价高于前一轮报价则以前一轮报价为最后报价）</w:t>
      </w:r>
      <w:r>
        <w:rPr>
          <w:rFonts w:hint="eastAsia" w:hAnsi="宋体" w:cs="宋体"/>
          <w:sz w:val="24"/>
          <w:szCs w:val="24"/>
          <w:highlight w:val="none"/>
        </w:rPr>
        <w:t xml:space="preserve">。 </w:t>
      </w:r>
    </w:p>
    <w:bookmarkEnd w:id="66"/>
    <w:p>
      <w:pPr>
        <w:pStyle w:val="25"/>
        <w:spacing w:after="120" w:afterLines="50" w:line="360" w:lineRule="auto"/>
        <w:ind w:firstLine="482" w:firstLineChars="200"/>
        <w:jc w:val="left"/>
        <w:outlineLvl w:val="1"/>
        <w:rPr>
          <w:rFonts w:hint="eastAsia" w:hAnsi="宋体" w:cs="宋体"/>
          <w:b/>
          <w:bCs/>
          <w:sz w:val="24"/>
          <w:szCs w:val="24"/>
          <w:highlight w:val="none"/>
          <w:lang w:eastAsia="zh-CN"/>
        </w:rPr>
      </w:pPr>
      <w:r>
        <w:rPr>
          <w:rFonts w:hint="eastAsia" w:hAnsi="宋体" w:cs="宋体"/>
          <w:b/>
          <w:sz w:val="24"/>
          <w:szCs w:val="24"/>
          <w:highlight w:val="none"/>
          <w:lang w:val="en-US" w:eastAsia="zh-CN"/>
        </w:rPr>
        <w:t xml:space="preserve">20 </w:t>
      </w:r>
      <w:r>
        <w:rPr>
          <w:rFonts w:hint="eastAsia" w:hAnsi="宋体" w:cs="宋体"/>
          <w:b/>
          <w:bCs/>
          <w:sz w:val="24"/>
          <w:szCs w:val="24"/>
          <w:highlight w:val="none"/>
          <w:lang w:eastAsia="zh-CN"/>
        </w:rPr>
        <w:t>磋商小组</w:t>
      </w:r>
    </w:p>
    <w:p>
      <w:pPr>
        <w:pStyle w:val="25"/>
        <w:spacing w:after="120" w:afterLines="50" w:line="360" w:lineRule="auto"/>
        <w:ind w:firstLine="480" w:firstLineChars="200"/>
        <w:jc w:val="left"/>
        <w:rPr>
          <w:rFonts w:hint="eastAsia" w:hAnsi="宋体" w:cs="宋体"/>
          <w:bCs/>
          <w:sz w:val="24"/>
          <w:szCs w:val="24"/>
          <w:highlight w:val="none"/>
        </w:rPr>
      </w:pPr>
      <w:r>
        <w:rPr>
          <w:rFonts w:hint="eastAsia" w:hAnsi="宋体" w:cs="宋体"/>
          <w:bCs/>
          <w:sz w:val="24"/>
          <w:szCs w:val="24"/>
          <w:highlight w:val="none"/>
          <w:lang w:val="en-US" w:eastAsia="zh-CN"/>
        </w:rPr>
        <w:t>20.1 磋商小组人数为3人及以上单数组成，</w:t>
      </w:r>
      <w:r>
        <w:rPr>
          <w:rFonts w:hint="eastAsia" w:hAnsi="宋体" w:cs="宋体"/>
          <w:bCs/>
          <w:sz w:val="24"/>
          <w:szCs w:val="24"/>
          <w:highlight w:val="none"/>
          <w:lang w:eastAsia="zh-CN"/>
        </w:rPr>
        <w:t>会</w:t>
      </w:r>
      <w:r>
        <w:rPr>
          <w:rFonts w:hint="eastAsia" w:hAnsi="宋体" w:cs="宋体"/>
          <w:bCs/>
          <w:sz w:val="24"/>
          <w:szCs w:val="24"/>
          <w:highlight w:val="none"/>
        </w:rPr>
        <w:t>由</w:t>
      </w:r>
      <w:r>
        <w:rPr>
          <w:rFonts w:hint="eastAsia" w:hAnsi="宋体" w:cs="宋体"/>
          <w:bCs/>
          <w:sz w:val="24"/>
          <w:szCs w:val="24"/>
          <w:highlight w:val="none"/>
          <w:lang w:eastAsia="zh-CN"/>
        </w:rPr>
        <w:t>采购人依法组建</w:t>
      </w:r>
      <w:r>
        <w:rPr>
          <w:rFonts w:hint="eastAsia" w:hAnsi="宋体" w:cs="宋体"/>
          <w:bCs/>
          <w:sz w:val="24"/>
          <w:szCs w:val="24"/>
          <w:highlight w:val="none"/>
        </w:rPr>
        <w:t>。</w:t>
      </w:r>
    </w:p>
    <w:p>
      <w:pPr>
        <w:pStyle w:val="25"/>
        <w:spacing w:after="120" w:afterLines="50" w:line="360" w:lineRule="auto"/>
        <w:ind w:firstLine="480" w:firstLineChars="200"/>
        <w:jc w:val="left"/>
        <w:rPr>
          <w:rFonts w:hint="eastAsia" w:hAnsi="宋体" w:cs="宋体"/>
          <w:sz w:val="24"/>
          <w:szCs w:val="24"/>
          <w:highlight w:val="none"/>
          <w:lang w:val="en-US" w:eastAsia="zh-CN"/>
        </w:rPr>
      </w:pPr>
      <w:r>
        <w:rPr>
          <w:rFonts w:hint="eastAsia" w:hAnsi="宋体" w:cs="宋体"/>
          <w:bCs/>
          <w:sz w:val="24"/>
          <w:szCs w:val="24"/>
          <w:highlight w:val="none"/>
          <w:lang w:val="en-US" w:eastAsia="zh-CN"/>
        </w:rPr>
        <w:t>20.2 磋商小组成员有下列情形之一的，应当回避：</w:t>
      </w:r>
    </w:p>
    <w:p>
      <w:pPr>
        <w:pStyle w:val="25"/>
        <w:spacing w:after="120" w:afterLines="50" w:line="360" w:lineRule="auto"/>
        <w:ind w:firstLine="480" w:firstLineChars="200"/>
        <w:jc w:val="left"/>
        <w:rPr>
          <w:rFonts w:hint="eastAsia" w:hAnsi="宋体" w:cs="宋体"/>
          <w:sz w:val="24"/>
          <w:szCs w:val="24"/>
          <w:highlight w:val="none"/>
          <w:lang w:val="en-US" w:eastAsia="zh-CN"/>
        </w:rPr>
      </w:pPr>
      <w:r>
        <w:rPr>
          <w:rFonts w:hint="eastAsia" w:hAnsi="宋体" w:cs="宋体"/>
          <w:sz w:val="24"/>
          <w:szCs w:val="24"/>
          <w:highlight w:val="none"/>
          <w:lang w:val="en-US" w:eastAsia="zh-CN"/>
        </w:rPr>
        <w:t>（1）供应商或供应商主要负责人的近亲属；</w:t>
      </w:r>
    </w:p>
    <w:p>
      <w:pPr>
        <w:pStyle w:val="25"/>
        <w:spacing w:after="120" w:afterLines="50" w:line="360" w:lineRule="auto"/>
        <w:ind w:firstLine="480" w:firstLineChars="200"/>
        <w:jc w:val="left"/>
        <w:rPr>
          <w:rFonts w:hint="eastAsia" w:hAnsi="宋体" w:cs="宋体"/>
          <w:sz w:val="24"/>
          <w:szCs w:val="24"/>
          <w:highlight w:val="none"/>
          <w:lang w:val="en-US" w:eastAsia="zh-CN"/>
        </w:rPr>
      </w:pPr>
      <w:r>
        <w:rPr>
          <w:rFonts w:hint="eastAsia" w:hAnsi="宋体" w:cs="宋体"/>
          <w:sz w:val="24"/>
          <w:szCs w:val="24"/>
          <w:highlight w:val="none"/>
          <w:lang w:val="en-US" w:eastAsia="zh-CN"/>
        </w:rPr>
        <w:t>（2）项目主管部门或者行政监督部门的人员；</w:t>
      </w:r>
    </w:p>
    <w:p>
      <w:pPr>
        <w:pStyle w:val="25"/>
        <w:spacing w:after="120" w:afterLines="50" w:line="360" w:lineRule="auto"/>
        <w:ind w:firstLine="480" w:firstLineChars="200"/>
        <w:jc w:val="left"/>
        <w:rPr>
          <w:rFonts w:hint="eastAsia" w:hAnsi="宋体" w:cs="宋体"/>
          <w:sz w:val="24"/>
          <w:szCs w:val="24"/>
          <w:highlight w:val="none"/>
          <w:lang w:val="en-US" w:eastAsia="zh-CN"/>
        </w:rPr>
      </w:pPr>
      <w:r>
        <w:rPr>
          <w:rFonts w:hint="eastAsia" w:hAnsi="宋体" w:cs="宋体"/>
          <w:sz w:val="24"/>
          <w:szCs w:val="24"/>
          <w:highlight w:val="none"/>
          <w:lang w:val="en-US" w:eastAsia="zh-CN"/>
        </w:rPr>
        <w:t>（3）与供应商有经济利益关系；</w:t>
      </w:r>
    </w:p>
    <w:p>
      <w:pPr>
        <w:pStyle w:val="25"/>
        <w:spacing w:after="120" w:afterLines="50" w:line="360" w:lineRule="auto"/>
        <w:ind w:firstLine="480" w:firstLineChars="200"/>
        <w:jc w:val="left"/>
        <w:rPr>
          <w:rFonts w:hint="eastAsia" w:hAnsi="宋体" w:cs="宋体"/>
          <w:sz w:val="24"/>
          <w:szCs w:val="24"/>
          <w:highlight w:val="none"/>
          <w:lang w:val="en-US" w:eastAsia="zh-CN"/>
        </w:rPr>
      </w:pPr>
      <w:r>
        <w:rPr>
          <w:rFonts w:hint="eastAsia" w:hAnsi="宋体" w:cs="宋体"/>
          <w:sz w:val="24"/>
          <w:szCs w:val="24"/>
          <w:highlight w:val="none"/>
          <w:lang w:val="en-US" w:eastAsia="zh-CN"/>
        </w:rPr>
        <w:t>（4）曾因在招标、评标以及其他与招标投标有关活动中从事违法行为而受过行政处罚或刑事处罚的；</w:t>
      </w:r>
    </w:p>
    <w:p>
      <w:pPr>
        <w:pStyle w:val="25"/>
        <w:spacing w:after="120" w:afterLines="50" w:line="360" w:lineRule="auto"/>
        <w:ind w:firstLine="480" w:firstLineChars="200"/>
        <w:jc w:val="left"/>
        <w:outlineLvl w:val="3"/>
        <w:rPr>
          <w:rFonts w:hint="eastAsia" w:hAnsi="宋体" w:cs="宋体"/>
          <w:b/>
          <w:sz w:val="24"/>
          <w:szCs w:val="24"/>
          <w:highlight w:val="none"/>
        </w:rPr>
      </w:pPr>
      <w:r>
        <w:rPr>
          <w:rFonts w:hint="eastAsia" w:hAnsi="宋体" w:cs="宋体"/>
          <w:sz w:val="24"/>
          <w:szCs w:val="24"/>
          <w:highlight w:val="none"/>
          <w:lang w:val="en-US" w:eastAsia="zh-CN"/>
        </w:rPr>
        <w:t>（5）与供应商有其他利害关系。</w:t>
      </w:r>
    </w:p>
    <w:p>
      <w:pPr>
        <w:pStyle w:val="25"/>
        <w:spacing w:after="120" w:afterLines="50" w:line="360" w:lineRule="auto"/>
        <w:ind w:firstLine="482" w:firstLineChars="200"/>
        <w:jc w:val="left"/>
        <w:outlineLvl w:val="2"/>
        <w:rPr>
          <w:rFonts w:hint="eastAsia" w:hAnsi="宋体" w:cs="宋体"/>
          <w:b/>
          <w:bCs/>
          <w:sz w:val="24"/>
          <w:szCs w:val="24"/>
          <w:highlight w:val="none"/>
        </w:rPr>
      </w:pPr>
      <w:r>
        <w:rPr>
          <w:rFonts w:hint="eastAsia" w:hAnsi="宋体" w:cs="宋体"/>
          <w:b/>
          <w:sz w:val="24"/>
          <w:szCs w:val="24"/>
          <w:highlight w:val="none"/>
          <w:lang w:val="en-US" w:eastAsia="zh-CN"/>
        </w:rPr>
        <w:t xml:space="preserve">21 </w:t>
      </w:r>
      <w:r>
        <w:rPr>
          <w:rFonts w:hint="eastAsia" w:hAnsi="宋体" w:cs="宋体"/>
          <w:b/>
          <w:bCs/>
          <w:sz w:val="24"/>
          <w:szCs w:val="24"/>
          <w:highlight w:val="none"/>
          <w:lang w:eastAsia="zh-CN"/>
        </w:rPr>
        <w:t>磋商</w:t>
      </w:r>
      <w:r>
        <w:rPr>
          <w:rFonts w:hint="eastAsia" w:hAnsi="宋体" w:cs="宋体"/>
          <w:b/>
          <w:bCs/>
          <w:sz w:val="24"/>
          <w:szCs w:val="24"/>
          <w:highlight w:val="none"/>
        </w:rPr>
        <w:t>程序</w:t>
      </w:r>
    </w:p>
    <w:p>
      <w:pPr>
        <w:pStyle w:val="25"/>
        <w:spacing w:after="120" w:afterLines="50" w:line="360" w:lineRule="auto"/>
        <w:ind w:firstLine="482" w:firstLineChars="200"/>
        <w:jc w:val="left"/>
        <w:outlineLvl w:val="2"/>
        <w:rPr>
          <w:rFonts w:hint="eastAsia" w:hAnsi="宋体" w:cs="宋体"/>
          <w:b/>
          <w:bCs/>
          <w:sz w:val="24"/>
          <w:szCs w:val="24"/>
          <w:highlight w:val="none"/>
          <w:lang w:val="en-US" w:eastAsia="zh-CN"/>
        </w:rPr>
      </w:pPr>
      <w:r>
        <w:rPr>
          <w:rFonts w:hint="eastAsia" w:hAnsi="宋体" w:cs="宋体"/>
          <w:b/>
          <w:bCs/>
          <w:sz w:val="24"/>
          <w:szCs w:val="24"/>
          <w:highlight w:val="none"/>
          <w:lang w:val="en-US" w:eastAsia="zh-CN"/>
        </w:rPr>
        <w:t xml:space="preserve">21.1 </w:t>
      </w:r>
      <w:r>
        <w:rPr>
          <w:rFonts w:hint="eastAsia" w:hAnsi="宋体" w:cs="宋体"/>
          <w:b/>
          <w:bCs/>
          <w:sz w:val="24"/>
          <w:szCs w:val="24"/>
          <w:highlight w:val="none"/>
        </w:rPr>
        <w:t>资格审查</w:t>
      </w:r>
      <w:r>
        <w:rPr>
          <w:rFonts w:hint="eastAsia" w:hAnsi="宋体" w:cs="宋体"/>
          <w:b/>
          <w:bCs/>
          <w:sz w:val="24"/>
          <w:szCs w:val="24"/>
          <w:highlight w:val="none"/>
          <w:lang w:val="en-US" w:eastAsia="zh-CN"/>
        </w:rPr>
        <w:t xml:space="preserve">  </w:t>
      </w:r>
    </w:p>
    <w:p>
      <w:pPr>
        <w:tabs>
          <w:tab w:val="left" w:pos="1758"/>
        </w:tabs>
        <w:spacing w:after="120" w:afterLines="50" w:line="360" w:lineRule="auto"/>
        <w:ind w:firstLine="480" w:firstLineChars="200"/>
        <w:rPr>
          <w:rFonts w:hint="eastAsia" w:ascii="宋体" w:hAnsi="宋体" w:cs="宋体"/>
          <w:sz w:val="24"/>
          <w:highlight w:val="none"/>
        </w:rPr>
      </w:pPr>
      <w:r>
        <w:rPr>
          <w:rFonts w:hint="eastAsia" w:ascii="宋体" w:hAnsi="宋体" w:cs="宋体"/>
          <w:sz w:val="24"/>
          <w:highlight w:val="none"/>
          <w:lang w:eastAsia="zh-CN"/>
        </w:rPr>
        <w:t>2</w:t>
      </w:r>
      <w:r>
        <w:rPr>
          <w:rFonts w:hint="eastAsia" w:ascii="宋体" w:hAnsi="宋体" w:cs="宋体"/>
          <w:sz w:val="24"/>
          <w:highlight w:val="none"/>
          <w:lang w:val="en-US" w:eastAsia="zh-CN"/>
        </w:rPr>
        <w:t>1</w:t>
      </w:r>
      <w:r>
        <w:rPr>
          <w:rFonts w:hint="eastAsia" w:ascii="宋体" w:hAnsi="宋体" w:cs="宋体"/>
          <w:sz w:val="24"/>
          <w:highlight w:val="none"/>
          <w:lang w:eastAsia="zh-CN"/>
        </w:rPr>
        <w:t>.</w:t>
      </w:r>
      <w:r>
        <w:rPr>
          <w:rFonts w:hint="eastAsia" w:ascii="宋体" w:hAnsi="宋体" w:cs="宋体"/>
          <w:sz w:val="24"/>
          <w:highlight w:val="none"/>
        </w:rPr>
        <w:t>1.1</w:t>
      </w:r>
      <w:r>
        <w:rPr>
          <w:rFonts w:hint="eastAsia" w:ascii="宋体" w:hAnsi="宋体" w:cs="宋体"/>
          <w:sz w:val="24"/>
          <w:highlight w:val="none"/>
          <w:lang w:val="en-US" w:eastAsia="zh-CN"/>
        </w:rPr>
        <w:t xml:space="preserve"> </w:t>
      </w:r>
      <w:r>
        <w:rPr>
          <w:rFonts w:hint="eastAsia" w:ascii="宋体" w:hAnsi="宋体" w:cs="宋体"/>
          <w:sz w:val="24"/>
          <w:highlight w:val="none"/>
          <w:lang w:eastAsia="zh-CN"/>
        </w:rPr>
        <w:t>磋商小组</w:t>
      </w:r>
      <w:r>
        <w:rPr>
          <w:rFonts w:hint="eastAsia" w:ascii="宋体" w:hAnsi="宋体" w:cs="宋体"/>
          <w:sz w:val="24"/>
          <w:highlight w:val="none"/>
        </w:rPr>
        <w:t>首先对</w:t>
      </w:r>
      <w:r>
        <w:rPr>
          <w:rFonts w:hint="eastAsia" w:ascii="宋体" w:hAnsi="宋体" w:cs="宋体"/>
          <w:sz w:val="24"/>
          <w:highlight w:val="none"/>
          <w:lang w:eastAsia="zh-CN"/>
        </w:rPr>
        <w:t>供应商</w:t>
      </w:r>
      <w:r>
        <w:rPr>
          <w:rFonts w:hint="eastAsia" w:ascii="宋体" w:hAnsi="宋体" w:cs="宋体"/>
          <w:sz w:val="24"/>
          <w:highlight w:val="none"/>
        </w:rPr>
        <w:t>进行资格后审，资格后审不合格者不得进入下一步评审。</w:t>
      </w:r>
    </w:p>
    <w:p>
      <w:pPr>
        <w:pStyle w:val="25"/>
        <w:spacing w:after="120" w:afterLines="50" w:line="360" w:lineRule="auto"/>
        <w:ind w:firstLine="480" w:firstLineChars="200"/>
        <w:jc w:val="left"/>
        <w:outlineLvl w:val="3"/>
        <w:rPr>
          <w:rFonts w:hint="eastAsia" w:hAnsi="宋体" w:cs="宋体"/>
          <w:b/>
          <w:bCs/>
          <w:sz w:val="24"/>
          <w:szCs w:val="24"/>
          <w:highlight w:val="none"/>
          <w:lang w:val="en-US" w:eastAsia="zh-CN"/>
        </w:rPr>
      </w:pPr>
      <w:r>
        <w:rPr>
          <w:rFonts w:hint="eastAsia" w:hAnsi="宋体" w:cs="宋体"/>
          <w:sz w:val="24"/>
          <w:szCs w:val="24"/>
          <w:highlight w:val="none"/>
          <w:lang w:val="en-US" w:eastAsia="zh-CN"/>
        </w:rPr>
        <w:t>21.1.2 资格审查资料详见供应商须知前附表。</w:t>
      </w:r>
    </w:p>
    <w:p>
      <w:pPr>
        <w:pStyle w:val="25"/>
        <w:spacing w:after="120" w:afterLines="50" w:line="360" w:lineRule="auto"/>
        <w:ind w:firstLine="482" w:firstLineChars="200"/>
        <w:jc w:val="left"/>
        <w:outlineLvl w:val="2"/>
        <w:rPr>
          <w:rFonts w:hint="eastAsia" w:hAnsi="宋体" w:cs="宋体"/>
          <w:b/>
          <w:bCs/>
          <w:sz w:val="24"/>
          <w:szCs w:val="24"/>
          <w:highlight w:val="none"/>
        </w:rPr>
      </w:pPr>
      <w:r>
        <w:rPr>
          <w:rFonts w:hint="eastAsia" w:hAnsi="宋体" w:cs="宋体"/>
          <w:b/>
          <w:bCs/>
          <w:sz w:val="24"/>
          <w:szCs w:val="24"/>
          <w:highlight w:val="none"/>
          <w:lang w:val="en-US" w:eastAsia="zh-CN"/>
        </w:rPr>
        <w:t xml:space="preserve">21.2 </w:t>
      </w:r>
      <w:r>
        <w:rPr>
          <w:rFonts w:hint="eastAsia" w:hAnsi="宋体" w:cs="宋体"/>
          <w:b/>
          <w:bCs/>
          <w:sz w:val="24"/>
          <w:szCs w:val="24"/>
          <w:highlight w:val="none"/>
        </w:rPr>
        <w:t>符合性审查</w:t>
      </w:r>
    </w:p>
    <w:p>
      <w:pPr>
        <w:pStyle w:val="25"/>
        <w:spacing w:after="120" w:afterLines="50" w:line="360" w:lineRule="auto"/>
        <w:ind w:firstLine="480" w:firstLineChars="200"/>
        <w:jc w:val="left"/>
        <w:outlineLvl w:val="2"/>
        <w:rPr>
          <w:rFonts w:hint="eastAsia" w:hAnsi="宋体" w:cs="宋体"/>
          <w:sz w:val="24"/>
          <w:szCs w:val="24"/>
          <w:highlight w:val="none"/>
          <w:lang w:eastAsia="zh-CN"/>
        </w:rPr>
      </w:pPr>
      <w:r>
        <w:rPr>
          <w:rFonts w:hint="eastAsia" w:hAnsi="宋体" w:cs="宋体"/>
          <w:sz w:val="24"/>
          <w:szCs w:val="24"/>
          <w:highlight w:val="none"/>
          <w:lang w:val="en-US" w:eastAsia="zh-CN"/>
        </w:rPr>
        <w:t xml:space="preserve">21.2.1 </w:t>
      </w:r>
      <w:r>
        <w:rPr>
          <w:rFonts w:hint="eastAsia" w:hAnsi="宋体" w:cs="宋体"/>
          <w:sz w:val="24"/>
          <w:szCs w:val="24"/>
          <w:highlight w:val="none"/>
          <w:lang w:eastAsia="zh-CN"/>
        </w:rPr>
        <w:t>磋商小组</w:t>
      </w:r>
      <w:r>
        <w:rPr>
          <w:rFonts w:hint="eastAsia" w:hAnsi="宋体" w:cs="宋体"/>
          <w:sz w:val="24"/>
          <w:szCs w:val="24"/>
          <w:highlight w:val="none"/>
        </w:rPr>
        <w:t>应当对</w:t>
      </w:r>
      <w:r>
        <w:rPr>
          <w:rFonts w:hint="eastAsia" w:hAnsi="宋体" w:cs="宋体"/>
          <w:sz w:val="24"/>
          <w:szCs w:val="24"/>
          <w:highlight w:val="none"/>
          <w:lang w:eastAsia="zh-CN"/>
        </w:rPr>
        <w:t>通过资格审查</w:t>
      </w:r>
      <w:r>
        <w:rPr>
          <w:rFonts w:hint="eastAsia" w:hAnsi="宋体" w:cs="宋体"/>
          <w:sz w:val="24"/>
          <w:szCs w:val="24"/>
          <w:highlight w:val="none"/>
        </w:rPr>
        <w:t>的</w:t>
      </w:r>
      <w:r>
        <w:rPr>
          <w:rFonts w:hint="eastAsia" w:hAnsi="宋体" w:cs="宋体"/>
          <w:sz w:val="24"/>
          <w:szCs w:val="24"/>
          <w:highlight w:val="none"/>
          <w:lang w:eastAsia="zh-CN"/>
        </w:rPr>
        <w:t>供应商</w:t>
      </w:r>
      <w:r>
        <w:rPr>
          <w:rFonts w:hint="eastAsia" w:hAnsi="宋体" w:cs="宋体"/>
          <w:sz w:val="24"/>
          <w:szCs w:val="24"/>
          <w:highlight w:val="none"/>
        </w:rPr>
        <w:t>的</w:t>
      </w:r>
      <w:r>
        <w:rPr>
          <w:rFonts w:hint="eastAsia" w:hAnsi="宋体" w:cs="宋体"/>
          <w:sz w:val="24"/>
          <w:szCs w:val="24"/>
          <w:highlight w:val="none"/>
          <w:lang w:eastAsia="zh-CN"/>
        </w:rPr>
        <w:t>响应文件</w:t>
      </w:r>
      <w:r>
        <w:rPr>
          <w:rFonts w:hint="eastAsia" w:hAnsi="宋体" w:cs="宋体"/>
          <w:sz w:val="24"/>
          <w:szCs w:val="24"/>
          <w:highlight w:val="none"/>
        </w:rPr>
        <w:t>进行符合性审查，以确定其是否满足</w:t>
      </w:r>
      <w:r>
        <w:rPr>
          <w:rFonts w:hint="eastAsia" w:hAnsi="宋体" w:cs="宋体"/>
          <w:sz w:val="24"/>
          <w:szCs w:val="24"/>
          <w:highlight w:val="none"/>
          <w:lang w:eastAsia="zh-CN"/>
        </w:rPr>
        <w:t>竞争性磋商文件</w:t>
      </w:r>
      <w:r>
        <w:rPr>
          <w:rFonts w:hint="eastAsia" w:hAnsi="宋体" w:cs="宋体"/>
          <w:sz w:val="24"/>
          <w:szCs w:val="24"/>
          <w:highlight w:val="none"/>
        </w:rPr>
        <w:t>的实质性要求</w:t>
      </w:r>
      <w:r>
        <w:rPr>
          <w:rFonts w:hint="eastAsia" w:hAnsi="宋体" w:cs="宋体"/>
          <w:sz w:val="24"/>
          <w:szCs w:val="24"/>
          <w:highlight w:val="none"/>
          <w:lang w:eastAsia="zh-CN"/>
        </w:rPr>
        <w:t>，详见评审办法前附表。</w:t>
      </w:r>
    </w:p>
    <w:p>
      <w:pPr>
        <w:pStyle w:val="25"/>
        <w:spacing w:after="120" w:afterLines="50" w:line="360" w:lineRule="auto"/>
        <w:ind w:firstLine="482" w:firstLineChars="200"/>
        <w:jc w:val="left"/>
        <w:outlineLvl w:val="2"/>
        <w:rPr>
          <w:rFonts w:hint="eastAsia" w:hAnsi="宋体" w:cs="宋体"/>
          <w:b/>
          <w:bCs/>
          <w:sz w:val="24"/>
          <w:szCs w:val="24"/>
          <w:highlight w:val="none"/>
        </w:rPr>
      </w:pPr>
      <w:r>
        <w:rPr>
          <w:rFonts w:hint="eastAsia" w:hAnsi="宋体" w:cs="宋体"/>
          <w:b/>
          <w:bCs/>
          <w:sz w:val="24"/>
          <w:szCs w:val="24"/>
          <w:highlight w:val="none"/>
          <w:lang w:val="en-US" w:eastAsia="zh-CN"/>
        </w:rPr>
        <w:t xml:space="preserve">21.3 </w:t>
      </w:r>
      <w:r>
        <w:rPr>
          <w:rFonts w:hint="eastAsia" w:hAnsi="宋体" w:cs="宋体"/>
          <w:b/>
          <w:bCs/>
          <w:sz w:val="24"/>
          <w:szCs w:val="24"/>
          <w:highlight w:val="none"/>
          <w:lang w:eastAsia="zh-CN"/>
        </w:rPr>
        <w:t>无效投标情况</w:t>
      </w:r>
      <w:r>
        <w:rPr>
          <w:rFonts w:hint="eastAsia" w:hAnsi="宋体" w:cs="宋体"/>
          <w:b/>
          <w:bCs/>
          <w:sz w:val="24"/>
          <w:szCs w:val="24"/>
          <w:highlight w:val="none"/>
        </w:rPr>
        <w:t>:</w:t>
      </w:r>
    </w:p>
    <w:p>
      <w:pPr>
        <w:pStyle w:val="25"/>
        <w:spacing w:after="120" w:afterLines="50" w:line="360" w:lineRule="auto"/>
        <w:ind w:firstLine="480" w:firstLineChars="200"/>
        <w:jc w:val="left"/>
        <w:outlineLvl w:val="3"/>
        <w:rPr>
          <w:rFonts w:hint="eastAsia" w:hAnsi="宋体" w:cs="宋体"/>
          <w:sz w:val="24"/>
          <w:szCs w:val="24"/>
          <w:highlight w:val="none"/>
          <w:lang w:val="en-US" w:eastAsia="zh-CN"/>
        </w:rPr>
      </w:pPr>
      <w:r>
        <w:rPr>
          <w:rFonts w:hint="eastAsia" w:hAnsi="宋体" w:cs="宋体"/>
          <w:sz w:val="24"/>
          <w:szCs w:val="24"/>
          <w:highlight w:val="none"/>
          <w:lang w:val="en-US" w:eastAsia="zh-CN"/>
        </w:rPr>
        <w:t>21.3.1 供应商有以下情形之一的，磋商小组应当否决其投标，供应商的响应文件做无效标处理：</w:t>
      </w:r>
    </w:p>
    <w:p>
      <w:pPr>
        <w:pStyle w:val="25"/>
        <w:spacing w:after="120" w:afterLines="50" w:line="360" w:lineRule="auto"/>
        <w:ind w:firstLine="480" w:firstLineChars="200"/>
        <w:jc w:val="left"/>
        <w:outlineLvl w:val="3"/>
        <w:rPr>
          <w:rFonts w:hint="eastAsia" w:hAnsi="宋体" w:cs="宋体"/>
          <w:sz w:val="24"/>
          <w:szCs w:val="24"/>
          <w:highlight w:val="none"/>
          <w:lang w:val="en-US" w:eastAsia="zh-CN"/>
        </w:rPr>
      </w:pPr>
      <w:r>
        <w:rPr>
          <w:rFonts w:hint="eastAsia" w:hAnsi="宋体" w:cs="宋体"/>
          <w:sz w:val="24"/>
          <w:szCs w:val="24"/>
          <w:highlight w:val="none"/>
          <w:lang w:val="en-US" w:eastAsia="zh-CN"/>
        </w:rPr>
        <w:t>（1）响应文件未按竞争性磋商文件规定加盖公章和签字盖章的；</w:t>
      </w:r>
    </w:p>
    <w:p>
      <w:pPr>
        <w:pStyle w:val="25"/>
        <w:spacing w:after="120" w:afterLines="50" w:line="360" w:lineRule="auto"/>
        <w:ind w:firstLine="480" w:firstLineChars="200"/>
        <w:jc w:val="left"/>
        <w:outlineLvl w:val="3"/>
        <w:rPr>
          <w:rFonts w:hint="eastAsia" w:hAnsi="宋体" w:cs="宋体"/>
          <w:sz w:val="24"/>
          <w:szCs w:val="24"/>
          <w:highlight w:val="none"/>
          <w:lang w:val="en-US" w:eastAsia="zh-CN"/>
        </w:rPr>
      </w:pPr>
      <w:r>
        <w:rPr>
          <w:rFonts w:hint="eastAsia" w:hAnsi="宋体" w:cs="宋体"/>
          <w:sz w:val="24"/>
          <w:szCs w:val="24"/>
          <w:highlight w:val="none"/>
          <w:lang w:val="en-US" w:eastAsia="zh-CN"/>
        </w:rPr>
        <w:t>（2）资格后审不合格的供应商；</w:t>
      </w:r>
    </w:p>
    <w:p>
      <w:pPr>
        <w:pStyle w:val="25"/>
        <w:spacing w:after="120" w:afterLines="50" w:line="360" w:lineRule="auto"/>
        <w:ind w:firstLine="480" w:firstLineChars="200"/>
        <w:jc w:val="left"/>
        <w:outlineLvl w:val="3"/>
        <w:rPr>
          <w:rFonts w:hint="eastAsia" w:hAnsi="宋体" w:cs="宋体"/>
          <w:sz w:val="24"/>
          <w:szCs w:val="24"/>
          <w:highlight w:val="none"/>
          <w:lang w:val="en-US" w:eastAsia="zh-CN"/>
        </w:rPr>
      </w:pPr>
      <w:r>
        <w:rPr>
          <w:rFonts w:hint="eastAsia" w:hAnsi="宋体" w:cs="宋体"/>
          <w:sz w:val="24"/>
          <w:szCs w:val="24"/>
          <w:highlight w:val="none"/>
          <w:lang w:val="en-US" w:eastAsia="zh-CN"/>
        </w:rPr>
        <w:t>（3）串通投标或弄虚作假或其他违法行为的；</w:t>
      </w:r>
    </w:p>
    <w:p>
      <w:pPr>
        <w:pStyle w:val="25"/>
        <w:spacing w:after="120" w:afterLines="50" w:line="360" w:lineRule="auto"/>
        <w:ind w:firstLine="480" w:firstLineChars="200"/>
        <w:jc w:val="left"/>
        <w:outlineLvl w:val="3"/>
        <w:rPr>
          <w:rFonts w:hint="eastAsia" w:hAnsi="宋体" w:cs="宋体"/>
          <w:sz w:val="24"/>
          <w:szCs w:val="24"/>
          <w:highlight w:val="none"/>
          <w:lang w:val="en-US" w:eastAsia="zh-CN"/>
        </w:rPr>
      </w:pPr>
      <w:r>
        <w:rPr>
          <w:rFonts w:hint="eastAsia" w:hAnsi="宋体" w:cs="宋体"/>
          <w:sz w:val="24"/>
          <w:szCs w:val="24"/>
          <w:highlight w:val="none"/>
          <w:lang w:val="en-US" w:eastAsia="zh-CN"/>
        </w:rPr>
        <w:t xml:space="preserve">（4）响应文件未按规定的格式填写、内容不全或关键字迹模糊、无法辨认的； </w:t>
      </w:r>
    </w:p>
    <w:p>
      <w:pPr>
        <w:pStyle w:val="25"/>
        <w:spacing w:after="120" w:afterLines="50" w:line="360" w:lineRule="auto"/>
        <w:ind w:firstLine="480" w:firstLineChars="200"/>
        <w:jc w:val="left"/>
        <w:outlineLvl w:val="3"/>
        <w:rPr>
          <w:rFonts w:hint="eastAsia" w:hAnsi="宋体" w:cs="宋体"/>
          <w:sz w:val="24"/>
          <w:szCs w:val="24"/>
          <w:highlight w:val="none"/>
          <w:lang w:val="en-US" w:eastAsia="zh-CN"/>
        </w:rPr>
      </w:pPr>
      <w:r>
        <w:rPr>
          <w:rFonts w:hint="eastAsia" w:hAnsi="宋体" w:cs="宋体"/>
          <w:sz w:val="24"/>
          <w:szCs w:val="24"/>
          <w:highlight w:val="none"/>
          <w:lang w:val="en-US" w:eastAsia="zh-CN"/>
        </w:rPr>
        <w:t>（5）供应商递交两份或多份内容不同的响应文件，或在一份响应文件中对同一招标项目报有两个或多个报价，且未声明哪一个有效。按竞争性磋商文件规定提交备选投标方案的除外；</w:t>
      </w:r>
    </w:p>
    <w:p>
      <w:pPr>
        <w:pStyle w:val="25"/>
        <w:spacing w:after="120" w:afterLines="50" w:line="360" w:lineRule="auto"/>
        <w:ind w:firstLine="480" w:firstLineChars="200"/>
        <w:jc w:val="left"/>
        <w:outlineLvl w:val="3"/>
        <w:rPr>
          <w:rFonts w:hint="eastAsia" w:hAnsi="宋体" w:cs="宋体"/>
          <w:sz w:val="24"/>
          <w:szCs w:val="24"/>
          <w:highlight w:val="none"/>
          <w:lang w:val="en-US" w:eastAsia="zh-CN"/>
        </w:rPr>
      </w:pPr>
      <w:r>
        <w:rPr>
          <w:rFonts w:hint="eastAsia" w:hAnsi="宋体" w:cs="宋体"/>
          <w:sz w:val="24"/>
          <w:szCs w:val="24"/>
          <w:highlight w:val="none"/>
          <w:lang w:val="en-US" w:eastAsia="zh-CN"/>
        </w:rPr>
        <w:t xml:space="preserve">（6）供应商名称与报名时不一致的； </w:t>
      </w:r>
    </w:p>
    <w:p>
      <w:pPr>
        <w:pStyle w:val="25"/>
        <w:spacing w:after="120" w:afterLines="50" w:line="360" w:lineRule="auto"/>
        <w:ind w:firstLine="480" w:firstLineChars="200"/>
        <w:jc w:val="left"/>
        <w:outlineLvl w:val="3"/>
        <w:rPr>
          <w:rFonts w:hint="eastAsia" w:hAnsi="宋体" w:cs="宋体"/>
          <w:sz w:val="24"/>
          <w:szCs w:val="24"/>
          <w:highlight w:val="none"/>
          <w:lang w:val="en-US" w:eastAsia="zh-CN"/>
        </w:rPr>
      </w:pPr>
      <w:r>
        <w:rPr>
          <w:rFonts w:hint="eastAsia" w:hAnsi="宋体" w:cs="宋体"/>
          <w:sz w:val="24"/>
          <w:szCs w:val="24"/>
          <w:highlight w:val="none"/>
          <w:lang w:val="en-US" w:eastAsia="zh-CN"/>
        </w:rPr>
        <w:t>（7）响应文件内容有重大偏差的；</w:t>
      </w:r>
    </w:p>
    <w:p>
      <w:pPr>
        <w:pStyle w:val="25"/>
        <w:spacing w:after="120" w:afterLines="50" w:line="360" w:lineRule="auto"/>
        <w:ind w:firstLine="480" w:firstLineChars="200"/>
        <w:jc w:val="left"/>
        <w:outlineLvl w:val="3"/>
        <w:rPr>
          <w:rFonts w:hint="eastAsia" w:hAnsi="宋体" w:cs="宋体"/>
          <w:sz w:val="24"/>
          <w:szCs w:val="24"/>
          <w:highlight w:val="none"/>
          <w:lang w:val="en-US" w:eastAsia="zh-CN"/>
        </w:rPr>
      </w:pPr>
      <w:r>
        <w:rPr>
          <w:rFonts w:hint="eastAsia" w:hAnsi="宋体" w:cs="宋体"/>
          <w:sz w:val="24"/>
          <w:szCs w:val="24"/>
          <w:highlight w:val="none"/>
          <w:lang w:val="en-US" w:eastAsia="zh-CN"/>
        </w:rPr>
        <w:t>（8）响应文件出现供应商名称、项目名称、服务内容等与竞争性磋商文件相关内容严重不一致的；</w:t>
      </w:r>
    </w:p>
    <w:p>
      <w:pPr>
        <w:pStyle w:val="25"/>
        <w:spacing w:after="120" w:afterLines="50" w:line="360" w:lineRule="auto"/>
        <w:ind w:firstLine="480" w:firstLineChars="200"/>
        <w:jc w:val="left"/>
        <w:outlineLvl w:val="3"/>
        <w:rPr>
          <w:rFonts w:hint="eastAsia" w:hAnsi="宋体" w:cs="宋体"/>
          <w:sz w:val="24"/>
          <w:szCs w:val="24"/>
          <w:highlight w:val="none"/>
          <w:lang w:val="en-US" w:eastAsia="zh-CN"/>
        </w:rPr>
      </w:pPr>
      <w:r>
        <w:rPr>
          <w:rFonts w:hint="eastAsia" w:hAnsi="宋体" w:cs="宋体"/>
          <w:sz w:val="24"/>
          <w:szCs w:val="24"/>
          <w:highlight w:val="none"/>
          <w:lang w:val="en-US" w:eastAsia="zh-CN"/>
        </w:rPr>
        <w:t>（9）违反竞争性磋商文件规定的其他实质性内容的。</w:t>
      </w:r>
    </w:p>
    <w:p>
      <w:pPr>
        <w:pStyle w:val="25"/>
        <w:spacing w:after="120" w:afterLines="50" w:line="360" w:lineRule="auto"/>
        <w:ind w:firstLine="482" w:firstLineChars="200"/>
        <w:jc w:val="left"/>
        <w:outlineLvl w:val="3"/>
        <w:rPr>
          <w:rFonts w:hint="eastAsia" w:hAnsi="宋体" w:cs="宋体"/>
          <w:b/>
          <w:bCs/>
          <w:sz w:val="24"/>
          <w:szCs w:val="24"/>
          <w:highlight w:val="none"/>
          <w:lang w:val="en-US" w:eastAsia="zh-CN"/>
        </w:rPr>
      </w:pPr>
      <w:r>
        <w:rPr>
          <w:rFonts w:hint="eastAsia" w:hAnsi="宋体" w:cs="宋体"/>
          <w:b/>
          <w:bCs/>
          <w:sz w:val="24"/>
          <w:szCs w:val="24"/>
          <w:highlight w:val="none"/>
          <w:lang w:val="en-US" w:eastAsia="zh-CN"/>
        </w:rPr>
        <w:t>21.4 详细评审</w:t>
      </w:r>
    </w:p>
    <w:p>
      <w:pPr>
        <w:pStyle w:val="25"/>
        <w:spacing w:after="120" w:afterLines="50" w:line="360" w:lineRule="auto"/>
        <w:ind w:firstLine="480" w:firstLineChars="200"/>
        <w:jc w:val="left"/>
        <w:outlineLvl w:val="3"/>
        <w:rPr>
          <w:rFonts w:hint="eastAsia" w:hAnsi="宋体" w:cs="宋体"/>
          <w:sz w:val="24"/>
          <w:szCs w:val="24"/>
          <w:highlight w:val="none"/>
          <w:lang w:val="en-US" w:eastAsia="zh-CN"/>
        </w:rPr>
      </w:pPr>
      <w:r>
        <w:rPr>
          <w:rFonts w:hint="eastAsia" w:hAnsi="宋体" w:cs="宋体"/>
          <w:sz w:val="24"/>
          <w:szCs w:val="24"/>
          <w:highlight w:val="none"/>
          <w:lang w:val="en-US" w:eastAsia="zh-CN"/>
        </w:rPr>
        <w:t>21.4.1 初步评审结束后，磋商小组按照第三章“评审办法”规定的方法、评审因素、标准和程序对响应文件进行评审。第三章“评审办法”没有规定的方法、评审因素和标准，不作为评标依据。</w:t>
      </w:r>
    </w:p>
    <w:p>
      <w:pPr>
        <w:pStyle w:val="25"/>
        <w:spacing w:after="120" w:afterLines="50" w:line="360" w:lineRule="auto"/>
        <w:ind w:firstLine="480" w:firstLineChars="200"/>
        <w:jc w:val="left"/>
        <w:outlineLvl w:val="3"/>
        <w:rPr>
          <w:rFonts w:hint="eastAsia" w:hAnsi="宋体" w:cs="宋体"/>
          <w:sz w:val="24"/>
          <w:szCs w:val="24"/>
          <w:highlight w:val="none"/>
          <w:lang w:val="en-US" w:eastAsia="zh-CN"/>
        </w:rPr>
      </w:pPr>
      <w:r>
        <w:rPr>
          <w:rFonts w:hint="eastAsia" w:hAnsi="宋体" w:cs="宋体"/>
          <w:sz w:val="24"/>
          <w:szCs w:val="24"/>
          <w:highlight w:val="none"/>
          <w:lang w:val="en-US" w:eastAsia="zh-CN"/>
        </w:rPr>
        <w:t>21.4.2 本次采购采用综合评分法，在最大限度地满足竞争性磋商文件实质性要求前提下，竞争性磋商小组按照竞争性磋商文件中规定的各项因素进行综合评审后，对每个供应商的响应文件进行独立评分，并计算综合得分，汇总各评审成员打分的得分，计算算术平均值，得出各供应商的最终得分，计算分数时保留小数点后两位，第三位四舍五入。</w:t>
      </w:r>
    </w:p>
    <w:p>
      <w:pPr>
        <w:pStyle w:val="25"/>
        <w:spacing w:after="120" w:afterLines="50" w:line="360" w:lineRule="auto"/>
        <w:ind w:firstLine="480" w:firstLineChars="200"/>
        <w:jc w:val="left"/>
        <w:outlineLvl w:val="3"/>
        <w:rPr>
          <w:rFonts w:hint="eastAsia" w:hAnsi="宋体" w:cs="宋体"/>
          <w:sz w:val="24"/>
          <w:szCs w:val="24"/>
          <w:highlight w:val="none"/>
          <w:lang w:val="en-US" w:eastAsia="zh-CN"/>
        </w:rPr>
      </w:pPr>
      <w:r>
        <w:rPr>
          <w:rFonts w:hint="eastAsia" w:hAnsi="宋体" w:cs="宋体"/>
          <w:sz w:val="24"/>
          <w:szCs w:val="24"/>
          <w:highlight w:val="none"/>
          <w:lang w:val="en-US" w:eastAsia="zh-CN"/>
        </w:rPr>
        <w:t>21.4.3 磋商小组根据</w:t>
      </w:r>
      <w:r>
        <w:rPr>
          <w:rFonts w:hint="eastAsia" w:ascii="宋体" w:hAnsi="宋体" w:eastAsia="宋体" w:cs="宋体"/>
          <w:color w:val="000000"/>
          <w:kern w:val="0"/>
          <w:sz w:val="24"/>
          <w:szCs w:val="24"/>
          <w:highlight w:val="none"/>
          <w:lang w:val="en-US" w:eastAsia="zh-CN" w:bidi="ar"/>
        </w:rPr>
        <w:t>评审总得分按由高到低的顺序进行排列，推荐三名候选成交供应商；评审得分相同的，按照最后报价由低到高的顺序推荐。评审得分且最后报价相同的，按技术方案得分高低排列</w:t>
      </w:r>
      <w:r>
        <w:rPr>
          <w:rFonts w:hint="eastAsia" w:hAnsi="宋体" w:cs="宋体"/>
          <w:color w:val="000000"/>
          <w:kern w:val="0"/>
          <w:sz w:val="24"/>
          <w:szCs w:val="24"/>
          <w:highlight w:val="none"/>
          <w:lang w:val="en-US" w:eastAsia="zh-CN" w:bidi="ar"/>
        </w:rPr>
        <w:t>。</w:t>
      </w:r>
      <w:r>
        <w:rPr>
          <w:rFonts w:hint="eastAsia" w:hAnsi="宋体" w:cs="宋体"/>
          <w:sz w:val="24"/>
          <w:szCs w:val="24"/>
          <w:highlight w:val="none"/>
          <w:lang w:val="en-US" w:eastAsia="zh-CN"/>
        </w:rPr>
        <w:t>如技术分也相同，由磋商小组举手表决。按照标包先后顺序评审，如果供应商在前面标包被推荐为第一成交候选人，后面的标包仍参与评审但不再参与成交候选人推荐。</w:t>
      </w:r>
    </w:p>
    <w:p>
      <w:pPr>
        <w:pStyle w:val="25"/>
        <w:spacing w:after="120" w:afterLines="50" w:line="360" w:lineRule="auto"/>
        <w:ind w:firstLine="480" w:firstLineChars="200"/>
        <w:jc w:val="left"/>
        <w:outlineLvl w:val="3"/>
        <w:rPr>
          <w:rFonts w:hint="eastAsia" w:hAnsi="宋体" w:cs="宋体"/>
          <w:sz w:val="24"/>
          <w:szCs w:val="24"/>
          <w:highlight w:val="none"/>
          <w:lang w:val="en-US" w:eastAsia="zh-CN"/>
        </w:rPr>
      </w:pPr>
      <w:r>
        <w:rPr>
          <w:rFonts w:hint="eastAsia" w:hAnsi="宋体" w:cs="宋体"/>
          <w:sz w:val="24"/>
          <w:szCs w:val="24"/>
          <w:highlight w:val="none"/>
          <w:lang w:val="en-US" w:eastAsia="zh-CN"/>
        </w:rPr>
        <w:t>21.4.4 磋商小组审查所有响应文件的符合性、响应性和服务方案等方面存在的偏差，确认重大偏差、细微偏差，对细微偏差进行补正。</w:t>
      </w:r>
    </w:p>
    <w:p>
      <w:pPr>
        <w:pStyle w:val="25"/>
        <w:spacing w:after="120" w:afterLines="50" w:line="360" w:lineRule="auto"/>
        <w:ind w:firstLine="480" w:firstLineChars="200"/>
        <w:jc w:val="left"/>
        <w:outlineLvl w:val="3"/>
        <w:rPr>
          <w:rFonts w:hint="eastAsia" w:hAnsi="宋体" w:cs="宋体"/>
          <w:sz w:val="24"/>
          <w:szCs w:val="24"/>
          <w:highlight w:val="none"/>
          <w:lang w:val="en-US" w:eastAsia="zh-CN"/>
        </w:rPr>
      </w:pPr>
      <w:r>
        <w:rPr>
          <w:rFonts w:hint="eastAsia" w:hAnsi="宋体" w:cs="宋体"/>
          <w:sz w:val="24"/>
          <w:szCs w:val="24"/>
          <w:highlight w:val="none"/>
          <w:lang w:val="en-US" w:eastAsia="zh-CN"/>
        </w:rPr>
        <w:t>①审查响应文件的符合性，主要审查响应文件实质性内容是否完整，是否按竞争性磋商文件的规定和要求进行编制。</w:t>
      </w:r>
    </w:p>
    <w:p>
      <w:pPr>
        <w:pStyle w:val="25"/>
        <w:spacing w:after="120" w:afterLines="50" w:line="360" w:lineRule="auto"/>
        <w:ind w:firstLine="480" w:firstLineChars="200"/>
        <w:jc w:val="left"/>
        <w:outlineLvl w:val="3"/>
        <w:rPr>
          <w:rFonts w:hint="eastAsia" w:hAnsi="宋体" w:cs="宋体"/>
          <w:sz w:val="24"/>
          <w:szCs w:val="24"/>
          <w:highlight w:val="none"/>
          <w:lang w:val="en-US" w:eastAsia="zh-CN"/>
        </w:rPr>
      </w:pPr>
      <w:r>
        <w:rPr>
          <w:rFonts w:hint="eastAsia" w:hAnsi="宋体" w:cs="宋体"/>
          <w:sz w:val="24"/>
          <w:szCs w:val="24"/>
          <w:highlight w:val="none"/>
          <w:lang w:val="en-US" w:eastAsia="zh-CN"/>
        </w:rPr>
        <w:t>②审查响应文件的响应性，主要审查响应文件是否与竞争性磋商文件的实质性条款、规定相符，有无显著差异或保留。所谓显著差异或保留，是指对项目质量标准、服务期限、服务标准产生实质性影响：偏离了竞争性磋商文件的要求，对合同中规定的采购人的权利或供应商的义务造成实质性限制；纠正这种差异或保留，将会对其他实质上响应要求的供应商的竞争地位产生不公正的影响。</w:t>
      </w:r>
    </w:p>
    <w:p>
      <w:pPr>
        <w:pStyle w:val="25"/>
        <w:spacing w:after="120" w:afterLines="50" w:line="360" w:lineRule="auto"/>
        <w:ind w:firstLine="480" w:firstLineChars="200"/>
        <w:jc w:val="left"/>
        <w:outlineLvl w:val="3"/>
        <w:rPr>
          <w:rFonts w:hint="eastAsia" w:hAnsi="宋体" w:cs="宋体"/>
          <w:sz w:val="24"/>
          <w:szCs w:val="24"/>
          <w:highlight w:val="none"/>
          <w:lang w:val="en-US" w:eastAsia="zh-CN"/>
        </w:rPr>
      </w:pPr>
      <w:r>
        <w:rPr>
          <w:rFonts w:hint="eastAsia" w:hAnsi="宋体" w:cs="宋体"/>
          <w:sz w:val="24"/>
          <w:szCs w:val="24"/>
          <w:highlight w:val="none"/>
          <w:lang w:val="en-US" w:eastAsia="zh-CN"/>
        </w:rPr>
        <w:t>21.4.5 确认重大偏差、细微偏差</w:t>
      </w:r>
    </w:p>
    <w:p>
      <w:pPr>
        <w:pStyle w:val="25"/>
        <w:spacing w:after="120" w:afterLines="50" w:line="360" w:lineRule="auto"/>
        <w:ind w:firstLine="480" w:firstLineChars="200"/>
        <w:jc w:val="left"/>
        <w:outlineLvl w:val="3"/>
        <w:rPr>
          <w:rFonts w:hint="eastAsia" w:hAnsi="宋体" w:cs="宋体"/>
          <w:sz w:val="24"/>
          <w:szCs w:val="24"/>
          <w:highlight w:val="none"/>
          <w:lang w:val="en-US" w:eastAsia="zh-CN"/>
        </w:rPr>
      </w:pPr>
      <w:r>
        <w:rPr>
          <w:rFonts w:hint="eastAsia" w:hAnsi="宋体" w:cs="宋体"/>
          <w:sz w:val="24"/>
          <w:szCs w:val="24"/>
          <w:highlight w:val="none"/>
          <w:lang w:val="en-US" w:eastAsia="zh-CN"/>
        </w:rPr>
        <w:t>①投标偏差分为重大偏差和细微偏差，下列情形之一属于重大偏差：</w:t>
      </w:r>
    </w:p>
    <w:p>
      <w:pPr>
        <w:pStyle w:val="25"/>
        <w:spacing w:after="120" w:afterLines="50" w:line="360" w:lineRule="auto"/>
        <w:ind w:firstLine="480" w:firstLineChars="200"/>
        <w:jc w:val="left"/>
        <w:outlineLvl w:val="3"/>
        <w:rPr>
          <w:rFonts w:hint="eastAsia" w:hAnsi="宋体" w:cs="宋体"/>
          <w:sz w:val="24"/>
          <w:szCs w:val="24"/>
          <w:highlight w:val="none"/>
          <w:lang w:val="en-US" w:eastAsia="zh-CN"/>
        </w:rPr>
      </w:pPr>
      <w:r>
        <w:rPr>
          <w:rFonts w:hint="eastAsia" w:hAnsi="宋体" w:cs="宋体"/>
          <w:sz w:val="24"/>
          <w:szCs w:val="24"/>
          <w:highlight w:val="none"/>
          <w:lang w:val="en-US" w:eastAsia="zh-CN"/>
        </w:rPr>
        <w:t>A、未按规定的格式填写,内容不全或者关键内容字迹模糊、无法辨认,造成响应文件实质上不响应竞争性磋商文件的要求,或者导致无法对响应文件的实质性内容进行评审的；</w:t>
      </w:r>
    </w:p>
    <w:p>
      <w:pPr>
        <w:pStyle w:val="25"/>
        <w:spacing w:after="120" w:afterLines="50" w:line="360" w:lineRule="auto"/>
        <w:ind w:firstLine="480" w:firstLineChars="200"/>
        <w:jc w:val="left"/>
        <w:outlineLvl w:val="3"/>
        <w:rPr>
          <w:rFonts w:hint="eastAsia" w:hAnsi="宋体" w:cs="宋体"/>
          <w:sz w:val="24"/>
          <w:szCs w:val="24"/>
          <w:highlight w:val="none"/>
          <w:lang w:val="en-US" w:eastAsia="zh-CN"/>
        </w:rPr>
      </w:pPr>
      <w:r>
        <w:rPr>
          <w:rFonts w:hint="eastAsia" w:hAnsi="宋体" w:cs="宋体"/>
          <w:sz w:val="24"/>
          <w:szCs w:val="24"/>
          <w:highlight w:val="none"/>
          <w:lang w:val="en-US" w:eastAsia="zh-CN"/>
        </w:rPr>
        <w:t>B、响应文件载明的招标项目质量标准、服务期限、发包范围、计价标准等实质性内容存有显著差异或保留；</w:t>
      </w:r>
    </w:p>
    <w:p>
      <w:pPr>
        <w:pStyle w:val="25"/>
        <w:spacing w:after="120" w:afterLines="50" w:line="360" w:lineRule="auto"/>
        <w:ind w:firstLine="480" w:firstLineChars="200"/>
        <w:jc w:val="left"/>
        <w:outlineLvl w:val="3"/>
        <w:rPr>
          <w:rFonts w:hint="eastAsia" w:hAnsi="宋体" w:cs="宋体"/>
          <w:sz w:val="24"/>
          <w:szCs w:val="24"/>
          <w:highlight w:val="none"/>
          <w:lang w:val="en-US" w:eastAsia="zh-CN"/>
        </w:rPr>
      </w:pPr>
      <w:r>
        <w:rPr>
          <w:rFonts w:hint="eastAsia" w:hAnsi="宋体" w:cs="宋体"/>
          <w:sz w:val="24"/>
          <w:szCs w:val="24"/>
          <w:highlight w:val="none"/>
          <w:lang w:val="en-US" w:eastAsia="zh-CN"/>
        </w:rPr>
        <w:t>C、服务方案、售后承诺等关键部位的表述明显不符合技术标准和实际要求的；</w:t>
      </w:r>
    </w:p>
    <w:p>
      <w:pPr>
        <w:pStyle w:val="25"/>
        <w:spacing w:after="120" w:afterLines="50" w:line="360" w:lineRule="auto"/>
        <w:ind w:firstLine="480" w:firstLineChars="200"/>
        <w:jc w:val="left"/>
        <w:outlineLvl w:val="3"/>
        <w:rPr>
          <w:rFonts w:hint="eastAsia" w:hAnsi="宋体" w:cs="宋体"/>
          <w:sz w:val="24"/>
          <w:szCs w:val="24"/>
          <w:highlight w:val="none"/>
          <w:lang w:val="en-US" w:eastAsia="zh-CN"/>
        </w:rPr>
      </w:pPr>
      <w:r>
        <w:rPr>
          <w:rFonts w:hint="eastAsia" w:hAnsi="宋体" w:cs="宋体"/>
          <w:sz w:val="24"/>
          <w:szCs w:val="24"/>
          <w:highlight w:val="none"/>
          <w:lang w:val="en-US" w:eastAsia="zh-CN"/>
        </w:rPr>
        <w:t>D、供应商递交两份或多份内容不同的响应文件，或在一份响应文件中报有两个或多个报价，且未声明哪个有效；</w:t>
      </w:r>
    </w:p>
    <w:p>
      <w:pPr>
        <w:pStyle w:val="25"/>
        <w:spacing w:after="120" w:afterLines="50" w:line="360" w:lineRule="auto"/>
        <w:ind w:firstLine="480" w:firstLineChars="200"/>
        <w:jc w:val="left"/>
        <w:outlineLvl w:val="3"/>
        <w:rPr>
          <w:rFonts w:hint="eastAsia" w:hAnsi="宋体" w:cs="宋体"/>
          <w:sz w:val="24"/>
          <w:szCs w:val="24"/>
          <w:highlight w:val="none"/>
          <w:lang w:val="en-US" w:eastAsia="zh-CN"/>
        </w:rPr>
      </w:pPr>
      <w:r>
        <w:rPr>
          <w:rFonts w:hint="eastAsia" w:hAnsi="宋体" w:cs="宋体"/>
          <w:sz w:val="24"/>
          <w:szCs w:val="24"/>
          <w:highlight w:val="none"/>
          <w:lang w:val="en-US" w:eastAsia="zh-CN"/>
        </w:rPr>
        <w:t>E、响应文件附有采购人不能接受的条件；</w:t>
      </w:r>
    </w:p>
    <w:p>
      <w:pPr>
        <w:pStyle w:val="25"/>
        <w:spacing w:after="120" w:afterLines="50" w:line="360" w:lineRule="auto"/>
        <w:ind w:firstLine="480" w:firstLineChars="200"/>
        <w:jc w:val="left"/>
        <w:outlineLvl w:val="3"/>
        <w:rPr>
          <w:rFonts w:hint="eastAsia" w:hAnsi="宋体" w:cs="宋体"/>
          <w:sz w:val="24"/>
          <w:szCs w:val="24"/>
          <w:highlight w:val="none"/>
          <w:lang w:val="en-US" w:eastAsia="zh-CN"/>
        </w:rPr>
      </w:pPr>
      <w:r>
        <w:rPr>
          <w:rFonts w:hint="eastAsia" w:hAnsi="宋体" w:cs="宋体"/>
          <w:sz w:val="24"/>
          <w:szCs w:val="24"/>
          <w:highlight w:val="none"/>
          <w:lang w:val="en-US" w:eastAsia="zh-CN"/>
        </w:rPr>
        <w:t>F、竞争性磋商文件中规定的其他重大偏差条款。</w:t>
      </w:r>
    </w:p>
    <w:p>
      <w:pPr>
        <w:pStyle w:val="25"/>
        <w:spacing w:after="120" w:afterLines="50" w:line="360" w:lineRule="auto"/>
        <w:ind w:firstLine="480" w:firstLineChars="200"/>
        <w:jc w:val="left"/>
        <w:outlineLvl w:val="3"/>
        <w:rPr>
          <w:rFonts w:hint="eastAsia" w:hAnsi="宋体" w:cs="宋体"/>
          <w:sz w:val="24"/>
          <w:szCs w:val="24"/>
          <w:highlight w:val="none"/>
          <w:lang w:val="en-US" w:eastAsia="zh-CN"/>
        </w:rPr>
      </w:pPr>
      <w:r>
        <w:rPr>
          <w:rFonts w:hint="eastAsia" w:hAnsi="宋体" w:cs="宋体"/>
          <w:sz w:val="24"/>
          <w:szCs w:val="24"/>
          <w:highlight w:val="none"/>
          <w:lang w:val="en-US" w:eastAsia="zh-CN"/>
        </w:rPr>
        <w:t>②细微偏差是指响应文件在实质上响应竞争性磋商文件要求，但在个别地方存在漏项或者提供了不完整的技术信息和数据等情况，并且补正这些遗漏或不完整不会对其他供应商造成不公平的结果。细微偏差不影响响应文件的有效性。</w:t>
      </w:r>
    </w:p>
    <w:p>
      <w:pPr>
        <w:pStyle w:val="25"/>
        <w:spacing w:after="120" w:afterLines="50" w:line="360" w:lineRule="auto"/>
        <w:ind w:firstLine="480" w:firstLineChars="200"/>
        <w:jc w:val="left"/>
        <w:outlineLvl w:val="3"/>
        <w:rPr>
          <w:rFonts w:hint="eastAsia" w:hAnsi="宋体" w:cs="宋体"/>
          <w:sz w:val="24"/>
          <w:szCs w:val="24"/>
          <w:highlight w:val="none"/>
          <w:lang w:val="en-US" w:eastAsia="zh-CN"/>
        </w:rPr>
      </w:pPr>
      <w:r>
        <w:rPr>
          <w:rFonts w:hint="eastAsia" w:hAnsi="宋体" w:cs="宋体"/>
          <w:sz w:val="24"/>
          <w:szCs w:val="24"/>
          <w:highlight w:val="none"/>
          <w:lang w:val="en-US" w:eastAsia="zh-CN"/>
        </w:rPr>
        <w:t>③磋商小组对确认重大偏差有意见分歧的，以少数服从多数得出的结论为准。</w:t>
      </w:r>
    </w:p>
    <w:p>
      <w:pPr>
        <w:pStyle w:val="25"/>
        <w:spacing w:after="120" w:afterLines="50" w:line="360" w:lineRule="auto"/>
        <w:ind w:firstLine="480" w:firstLineChars="200"/>
        <w:jc w:val="left"/>
        <w:outlineLvl w:val="3"/>
        <w:rPr>
          <w:rFonts w:hint="eastAsia" w:hAnsi="宋体" w:cs="宋体"/>
          <w:sz w:val="24"/>
          <w:szCs w:val="24"/>
          <w:highlight w:val="none"/>
          <w:lang w:val="en-US" w:eastAsia="zh-CN"/>
        </w:rPr>
      </w:pPr>
      <w:r>
        <w:rPr>
          <w:rFonts w:hint="eastAsia" w:hAnsi="宋体" w:cs="宋体"/>
          <w:sz w:val="24"/>
          <w:szCs w:val="24"/>
          <w:highlight w:val="none"/>
          <w:lang w:val="en-US" w:eastAsia="zh-CN"/>
        </w:rPr>
        <w:t>④存在重大偏差的响应文件按无效标处理，对存在细微偏差的响应文件可要求供应商在评标结果前予以补正。</w:t>
      </w:r>
    </w:p>
    <w:p>
      <w:pPr>
        <w:pStyle w:val="25"/>
        <w:spacing w:after="120" w:afterLines="50" w:line="360" w:lineRule="auto"/>
        <w:ind w:firstLine="482" w:firstLineChars="200"/>
        <w:jc w:val="left"/>
        <w:outlineLvl w:val="3"/>
        <w:rPr>
          <w:rFonts w:hint="eastAsia" w:hAnsi="宋体" w:cs="宋体"/>
          <w:b/>
          <w:bCs/>
          <w:sz w:val="24"/>
          <w:szCs w:val="24"/>
          <w:highlight w:val="none"/>
          <w:lang w:val="en-US" w:eastAsia="zh-CN"/>
        </w:rPr>
      </w:pPr>
      <w:r>
        <w:rPr>
          <w:rFonts w:hint="eastAsia" w:hAnsi="宋体" w:cs="宋体"/>
          <w:b/>
          <w:bCs/>
          <w:sz w:val="24"/>
          <w:szCs w:val="24"/>
          <w:highlight w:val="none"/>
          <w:lang w:val="en-US" w:eastAsia="zh-CN"/>
        </w:rPr>
        <w:t>21.5 有下列情形之一的，视为串通报价，作无效报价处理：</w:t>
      </w:r>
    </w:p>
    <w:p>
      <w:pPr>
        <w:pStyle w:val="25"/>
        <w:spacing w:after="120" w:afterLines="50" w:line="360" w:lineRule="auto"/>
        <w:ind w:firstLine="480" w:firstLineChars="200"/>
        <w:jc w:val="left"/>
        <w:outlineLvl w:val="3"/>
        <w:rPr>
          <w:rFonts w:hint="eastAsia" w:hAnsi="宋体" w:cs="宋体"/>
          <w:sz w:val="24"/>
          <w:szCs w:val="24"/>
          <w:highlight w:val="none"/>
          <w:lang w:val="en-US" w:eastAsia="zh-CN"/>
        </w:rPr>
      </w:pPr>
      <w:r>
        <w:rPr>
          <w:rFonts w:hint="eastAsia" w:hAnsi="宋体" w:cs="宋体"/>
          <w:sz w:val="24"/>
          <w:szCs w:val="24"/>
          <w:highlight w:val="none"/>
          <w:lang w:val="en-US" w:eastAsia="zh-CN"/>
        </w:rPr>
        <w:t>（1）不同供应商的响应文件由同一单位或者个人编制；</w:t>
      </w:r>
    </w:p>
    <w:p>
      <w:pPr>
        <w:pStyle w:val="25"/>
        <w:spacing w:after="120" w:afterLines="50" w:line="360" w:lineRule="auto"/>
        <w:ind w:firstLine="480" w:firstLineChars="200"/>
        <w:jc w:val="left"/>
        <w:outlineLvl w:val="3"/>
        <w:rPr>
          <w:rFonts w:hint="eastAsia" w:hAnsi="宋体" w:cs="宋体"/>
          <w:sz w:val="24"/>
          <w:szCs w:val="24"/>
          <w:highlight w:val="none"/>
          <w:lang w:val="en-US" w:eastAsia="zh-CN"/>
        </w:rPr>
      </w:pPr>
      <w:r>
        <w:rPr>
          <w:rFonts w:hint="eastAsia" w:hAnsi="宋体" w:cs="宋体"/>
          <w:sz w:val="24"/>
          <w:szCs w:val="24"/>
          <w:highlight w:val="none"/>
          <w:lang w:val="en-US" w:eastAsia="zh-CN"/>
        </w:rPr>
        <w:t>（2）不同供应商委托同一单位或者个人办理报价事宜；</w:t>
      </w:r>
    </w:p>
    <w:p>
      <w:pPr>
        <w:pStyle w:val="25"/>
        <w:spacing w:after="120" w:afterLines="50" w:line="360" w:lineRule="auto"/>
        <w:ind w:firstLine="480" w:firstLineChars="200"/>
        <w:jc w:val="left"/>
        <w:outlineLvl w:val="3"/>
        <w:rPr>
          <w:rFonts w:hint="eastAsia" w:hAnsi="宋体" w:cs="宋体"/>
          <w:sz w:val="24"/>
          <w:szCs w:val="24"/>
          <w:highlight w:val="none"/>
          <w:lang w:val="en-US" w:eastAsia="zh-CN"/>
        </w:rPr>
      </w:pPr>
      <w:r>
        <w:rPr>
          <w:rFonts w:hint="eastAsia" w:hAnsi="宋体" w:cs="宋体"/>
          <w:sz w:val="24"/>
          <w:szCs w:val="24"/>
          <w:highlight w:val="none"/>
          <w:lang w:val="en-US" w:eastAsia="zh-CN"/>
        </w:rPr>
        <w:t>（3）不同供应商的响应文件载明的项目管理成员为同一人；</w:t>
      </w:r>
    </w:p>
    <w:p>
      <w:pPr>
        <w:pStyle w:val="25"/>
        <w:spacing w:after="120" w:afterLines="50" w:line="360" w:lineRule="auto"/>
        <w:ind w:firstLine="480" w:firstLineChars="200"/>
        <w:jc w:val="left"/>
        <w:outlineLvl w:val="3"/>
        <w:rPr>
          <w:rFonts w:hint="eastAsia" w:hAnsi="宋体" w:cs="宋体"/>
          <w:sz w:val="24"/>
          <w:szCs w:val="24"/>
          <w:highlight w:val="none"/>
          <w:lang w:val="en-US" w:eastAsia="zh-CN"/>
        </w:rPr>
      </w:pPr>
      <w:r>
        <w:rPr>
          <w:rFonts w:hint="eastAsia" w:hAnsi="宋体" w:cs="宋体"/>
          <w:sz w:val="24"/>
          <w:szCs w:val="24"/>
          <w:highlight w:val="none"/>
          <w:lang w:val="en-US" w:eastAsia="zh-CN"/>
        </w:rPr>
        <w:t>（4）法律、法规规定的其他情况。</w:t>
      </w:r>
    </w:p>
    <w:p>
      <w:pPr>
        <w:pStyle w:val="25"/>
        <w:spacing w:after="120" w:afterLines="50" w:line="360" w:lineRule="auto"/>
        <w:ind w:firstLine="482" w:firstLineChars="200"/>
        <w:jc w:val="left"/>
        <w:outlineLvl w:val="3"/>
        <w:rPr>
          <w:rFonts w:hint="eastAsia" w:hAnsi="宋体" w:cs="宋体"/>
          <w:b/>
          <w:bCs/>
          <w:sz w:val="24"/>
          <w:szCs w:val="24"/>
          <w:highlight w:val="none"/>
          <w:lang w:val="en-US" w:eastAsia="zh-CN"/>
        </w:rPr>
      </w:pPr>
      <w:r>
        <w:rPr>
          <w:rFonts w:hint="eastAsia" w:hAnsi="宋体" w:cs="宋体"/>
          <w:b/>
          <w:bCs/>
          <w:sz w:val="24"/>
          <w:szCs w:val="24"/>
          <w:highlight w:val="none"/>
          <w:lang w:val="en-US" w:eastAsia="zh-CN"/>
        </w:rPr>
        <w:t>22 编制评审报告</w:t>
      </w:r>
    </w:p>
    <w:p>
      <w:pPr>
        <w:pStyle w:val="25"/>
        <w:spacing w:after="120" w:afterLines="50" w:line="360" w:lineRule="auto"/>
        <w:ind w:firstLine="480" w:firstLineChars="200"/>
        <w:jc w:val="left"/>
        <w:outlineLvl w:val="3"/>
        <w:rPr>
          <w:rFonts w:hint="eastAsia" w:hAnsi="宋体" w:cs="宋体"/>
          <w:sz w:val="24"/>
          <w:szCs w:val="24"/>
          <w:highlight w:val="none"/>
          <w:lang w:val="en-US" w:eastAsia="zh-CN"/>
        </w:rPr>
      </w:pPr>
      <w:r>
        <w:rPr>
          <w:rFonts w:hint="eastAsia" w:hAnsi="宋体" w:cs="宋体"/>
          <w:sz w:val="24"/>
          <w:szCs w:val="24"/>
          <w:highlight w:val="none"/>
          <w:lang w:val="en-US" w:eastAsia="zh-CN"/>
        </w:rPr>
        <w:t>22.1 磋商小组向采购人提交评审报告。评审报告应当由全体磋商小组成员签字，并于评标结束时抄送采购人。</w:t>
      </w:r>
    </w:p>
    <w:p>
      <w:pPr>
        <w:pStyle w:val="25"/>
        <w:spacing w:after="120" w:afterLines="50" w:line="360" w:lineRule="auto"/>
        <w:ind w:firstLine="480" w:firstLineChars="200"/>
        <w:jc w:val="left"/>
        <w:outlineLvl w:val="3"/>
        <w:rPr>
          <w:rFonts w:hint="eastAsia" w:hAnsi="宋体" w:cs="宋体"/>
          <w:sz w:val="24"/>
          <w:szCs w:val="24"/>
          <w:highlight w:val="none"/>
          <w:lang w:val="en-US" w:eastAsia="zh-CN"/>
        </w:rPr>
      </w:pPr>
      <w:r>
        <w:rPr>
          <w:rFonts w:hint="eastAsia" w:hAnsi="宋体" w:cs="宋体"/>
          <w:sz w:val="24"/>
          <w:szCs w:val="24"/>
          <w:highlight w:val="none"/>
          <w:lang w:val="en-US" w:eastAsia="zh-CN"/>
        </w:rPr>
        <w:t>22.2 评审报告由磋商小组全体成员签字。对评审结论持有异议的磋商小组成员可以书面形式阐述其不同意见和理由。磋商小组成员拒绝在评审报告上签字且不陈述其不同意见和理由的，视为同意评审结论。磋商小组应当对此作出书面说明并记录在案。</w:t>
      </w:r>
    </w:p>
    <w:p>
      <w:pPr>
        <w:pStyle w:val="25"/>
        <w:spacing w:after="120" w:afterLines="50" w:line="360" w:lineRule="auto"/>
        <w:ind w:firstLine="482" w:firstLineChars="200"/>
        <w:jc w:val="left"/>
        <w:outlineLvl w:val="3"/>
        <w:rPr>
          <w:rFonts w:hint="eastAsia" w:hAnsi="宋体" w:cs="宋体"/>
          <w:b/>
          <w:bCs/>
          <w:sz w:val="24"/>
          <w:szCs w:val="24"/>
          <w:highlight w:val="none"/>
          <w:lang w:eastAsia="zh-CN"/>
        </w:rPr>
      </w:pPr>
      <w:r>
        <w:rPr>
          <w:rFonts w:hint="eastAsia" w:hAnsi="宋体" w:cs="宋体"/>
          <w:b/>
          <w:bCs/>
          <w:sz w:val="24"/>
          <w:szCs w:val="24"/>
          <w:highlight w:val="none"/>
          <w:lang w:val="en-US" w:eastAsia="zh-CN"/>
        </w:rPr>
        <w:t xml:space="preserve">23 </w:t>
      </w:r>
      <w:r>
        <w:rPr>
          <w:rFonts w:hint="eastAsia" w:hAnsi="宋体" w:cs="宋体"/>
          <w:b/>
          <w:bCs/>
          <w:sz w:val="24"/>
          <w:szCs w:val="24"/>
          <w:highlight w:val="none"/>
        </w:rPr>
        <w:t>确定</w:t>
      </w:r>
      <w:r>
        <w:rPr>
          <w:rFonts w:hint="eastAsia" w:ascii="宋体" w:hAnsi="宋体" w:cs="宋体"/>
          <w:b/>
          <w:color w:val="auto"/>
          <w:kern w:val="0"/>
          <w:sz w:val="24"/>
          <w:highlight w:val="none"/>
        </w:rPr>
        <w:t>成交候选人</w:t>
      </w:r>
    </w:p>
    <w:p>
      <w:pPr>
        <w:pStyle w:val="25"/>
        <w:spacing w:after="120" w:afterLines="50" w:line="360" w:lineRule="auto"/>
        <w:ind w:firstLine="480" w:firstLineChars="200"/>
        <w:jc w:val="left"/>
        <w:rPr>
          <w:rFonts w:hint="eastAsia" w:hAnsi="宋体" w:cs="宋体"/>
          <w:sz w:val="24"/>
          <w:szCs w:val="24"/>
          <w:highlight w:val="none"/>
          <w:lang w:val="en-US" w:eastAsia="zh-CN"/>
        </w:rPr>
      </w:pPr>
      <w:r>
        <w:rPr>
          <w:rFonts w:hint="eastAsia" w:hAnsi="宋体" w:cs="宋体"/>
          <w:sz w:val="24"/>
          <w:szCs w:val="24"/>
          <w:highlight w:val="none"/>
          <w:lang w:val="en-US" w:eastAsia="zh-CN"/>
        </w:rPr>
        <w:t>23.</w:t>
      </w:r>
      <w:r>
        <w:rPr>
          <w:rFonts w:hint="eastAsia" w:hAnsi="宋体" w:cs="宋体"/>
          <w:sz w:val="24"/>
          <w:szCs w:val="24"/>
          <w:highlight w:val="none"/>
        </w:rPr>
        <w:t>1</w:t>
      </w:r>
      <w:r>
        <w:rPr>
          <w:rFonts w:hint="eastAsia" w:hAnsi="宋体" w:cs="宋体"/>
          <w:sz w:val="24"/>
          <w:szCs w:val="24"/>
          <w:highlight w:val="none"/>
          <w:lang w:val="en-US" w:eastAsia="zh-CN"/>
        </w:rPr>
        <w:t xml:space="preserve"> 磋商小组</w:t>
      </w:r>
      <w:r>
        <w:rPr>
          <w:rFonts w:hint="eastAsia" w:hAnsi="宋体" w:cs="宋体"/>
          <w:sz w:val="24"/>
          <w:szCs w:val="24"/>
          <w:highlight w:val="none"/>
          <w:lang w:eastAsia="zh-CN"/>
        </w:rPr>
        <w:t>按照</w:t>
      </w:r>
      <w:r>
        <w:rPr>
          <w:rFonts w:hint="eastAsia" w:hAnsi="宋体" w:cs="宋体"/>
          <w:sz w:val="24"/>
          <w:szCs w:val="24"/>
          <w:highlight w:val="none"/>
        </w:rPr>
        <w:t>综合得分由高到低顺序排列，推荐</w:t>
      </w:r>
      <w:r>
        <w:rPr>
          <w:rFonts w:hint="eastAsia" w:hAnsi="宋体" w:cs="宋体"/>
          <w:sz w:val="24"/>
          <w:szCs w:val="24"/>
          <w:highlight w:val="none"/>
          <w:lang w:eastAsia="zh-CN"/>
        </w:rPr>
        <w:t>前三</w:t>
      </w:r>
      <w:r>
        <w:rPr>
          <w:rFonts w:hint="eastAsia" w:hAnsi="宋体" w:cs="宋体"/>
          <w:sz w:val="24"/>
          <w:szCs w:val="24"/>
          <w:highlight w:val="none"/>
        </w:rPr>
        <w:t>名</w:t>
      </w:r>
      <w:r>
        <w:rPr>
          <w:rFonts w:hint="eastAsia" w:ascii="宋体" w:hAnsi="宋体" w:cs="宋体"/>
          <w:color w:val="auto"/>
          <w:kern w:val="0"/>
          <w:sz w:val="24"/>
          <w:highlight w:val="none"/>
        </w:rPr>
        <w:t>成交候选供应商</w:t>
      </w:r>
      <w:r>
        <w:rPr>
          <w:rFonts w:hint="eastAsia" w:hAnsi="宋体" w:cs="宋体"/>
          <w:sz w:val="24"/>
          <w:szCs w:val="24"/>
          <w:highlight w:val="none"/>
          <w:lang w:eastAsia="zh-CN"/>
        </w:rPr>
        <w:t>。</w:t>
      </w:r>
      <w:r>
        <w:rPr>
          <w:rFonts w:hint="eastAsia" w:hAnsi="宋体" w:cs="宋体"/>
          <w:sz w:val="24"/>
          <w:szCs w:val="24"/>
          <w:highlight w:val="none"/>
          <w:lang w:val="en-US" w:eastAsia="zh-CN"/>
        </w:rPr>
        <w:t>采购人一般应当确定排名第一的</w:t>
      </w:r>
      <w:r>
        <w:rPr>
          <w:rFonts w:hint="eastAsia" w:ascii="宋体" w:hAnsi="宋体" w:cs="宋体"/>
          <w:color w:val="auto"/>
          <w:kern w:val="0"/>
          <w:sz w:val="24"/>
          <w:highlight w:val="none"/>
        </w:rPr>
        <w:t>成交候选供应商</w:t>
      </w:r>
      <w:r>
        <w:rPr>
          <w:rFonts w:hint="eastAsia" w:hAnsi="宋体" w:cs="宋体"/>
          <w:sz w:val="24"/>
          <w:szCs w:val="24"/>
          <w:highlight w:val="none"/>
          <w:lang w:val="en-US" w:eastAsia="zh-CN"/>
        </w:rPr>
        <w:t>为成交供应商，当排名第一的</w:t>
      </w:r>
      <w:r>
        <w:rPr>
          <w:rFonts w:hint="eastAsia" w:ascii="宋体" w:hAnsi="宋体" w:cs="宋体"/>
          <w:color w:val="auto"/>
          <w:kern w:val="0"/>
          <w:sz w:val="24"/>
          <w:highlight w:val="none"/>
        </w:rPr>
        <w:t>成交候选供应商</w:t>
      </w:r>
      <w:r>
        <w:rPr>
          <w:rFonts w:hint="eastAsia" w:hAnsi="宋体" w:cs="宋体"/>
          <w:sz w:val="24"/>
          <w:szCs w:val="24"/>
          <w:highlight w:val="none"/>
          <w:lang w:val="en-US" w:eastAsia="zh-CN"/>
        </w:rPr>
        <w:t>放弃中标或因不可抗力提出不能履行合同时，采购人可以顺延排名第二的</w:t>
      </w:r>
      <w:r>
        <w:rPr>
          <w:rFonts w:hint="eastAsia" w:ascii="宋体" w:hAnsi="宋体" w:cs="宋体"/>
          <w:color w:val="auto"/>
          <w:kern w:val="0"/>
          <w:sz w:val="24"/>
          <w:highlight w:val="none"/>
        </w:rPr>
        <w:t>成交候选供应商</w:t>
      </w:r>
      <w:r>
        <w:rPr>
          <w:rFonts w:hint="eastAsia" w:hAnsi="宋体" w:cs="宋体"/>
          <w:sz w:val="24"/>
          <w:szCs w:val="24"/>
          <w:highlight w:val="none"/>
          <w:lang w:val="en-US" w:eastAsia="zh-CN"/>
        </w:rPr>
        <w:t>为成交供应商，也可以重新组织采购。</w:t>
      </w:r>
    </w:p>
    <w:p>
      <w:pPr>
        <w:pStyle w:val="25"/>
        <w:spacing w:after="120" w:afterLines="50" w:line="360" w:lineRule="auto"/>
        <w:ind w:firstLine="480" w:firstLineChars="200"/>
        <w:jc w:val="left"/>
        <w:rPr>
          <w:rFonts w:hint="eastAsia" w:hAnsi="宋体" w:cs="宋体"/>
          <w:sz w:val="24"/>
          <w:szCs w:val="24"/>
          <w:highlight w:val="none"/>
        </w:rPr>
      </w:pPr>
      <w:r>
        <w:rPr>
          <w:rFonts w:hint="eastAsia" w:hAnsi="宋体" w:cs="宋体"/>
          <w:sz w:val="24"/>
          <w:szCs w:val="24"/>
          <w:highlight w:val="none"/>
          <w:lang w:val="en-US" w:eastAsia="zh-CN"/>
        </w:rPr>
        <w:t xml:space="preserve">23.2 </w:t>
      </w:r>
      <w:r>
        <w:rPr>
          <w:rFonts w:hint="eastAsia" w:hAnsi="宋体" w:cs="宋体"/>
          <w:sz w:val="24"/>
          <w:szCs w:val="24"/>
          <w:highlight w:val="none"/>
          <w:lang w:eastAsia="zh-CN"/>
        </w:rPr>
        <w:t>采购代理机构</w:t>
      </w:r>
      <w:r>
        <w:rPr>
          <w:rFonts w:hint="eastAsia" w:hAnsi="宋体" w:cs="宋体"/>
          <w:sz w:val="24"/>
          <w:szCs w:val="24"/>
          <w:highlight w:val="none"/>
        </w:rPr>
        <w:t>应当在评标结束之日起2个工作日内将评标报告送</w:t>
      </w:r>
      <w:r>
        <w:rPr>
          <w:rFonts w:hint="eastAsia" w:hAnsi="宋体" w:cs="宋体"/>
          <w:sz w:val="24"/>
          <w:szCs w:val="24"/>
          <w:highlight w:val="none"/>
          <w:lang w:eastAsia="zh-CN"/>
        </w:rPr>
        <w:t>采购人</w:t>
      </w:r>
      <w:r>
        <w:rPr>
          <w:rFonts w:hint="eastAsia" w:hAnsi="宋体" w:cs="宋体"/>
          <w:sz w:val="24"/>
          <w:szCs w:val="24"/>
          <w:highlight w:val="none"/>
        </w:rPr>
        <w:t>。</w:t>
      </w:r>
    </w:p>
    <w:p>
      <w:pPr>
        <w:pStyle w:val="25"/>
        <w:spacing w:after="120" w:afterLines="50" w:line="360" w:lineRule="auto"/>
        <w:ind w:firstLine="480" w:firstLineChars="200"/>
        <w:jc w:val="left"/>
        <w:rPr>
          <w:rFonts w:hint="eastAsia" w:hAnsi="宋体" w:cs="宋体"/>
          <w:sz w:val="24"/>
          <w:szCs w:val="24"/>
          <w:highlight w:val="none"/>
        </w:rPr>
      </w:pPr>
      <w:r>
        <w:rPr>
          <w:rFonts w:hint="eastAsia" w:hAnsi="宋体" w:cs="宋体"/>
          <w:sz w:val="24"/>
          <w:szCs w:val="24"/>
          <w:highlight w:val="none"/>
          <w:lang w:val="en-US" w:eastAsia="zh-CN"/>
        </w:rPr>
        <w:t>23.</w:t>
      </w:r>
      <w:r>
        <w:rPr>
          <w:rFonts w:hint="eastAsia" w:hAnsi="宋体" w:cs="宋体"/>
          <w:sz w:val="24"/>
          <w:szCs w:val="24"/>
          <w:highlight w:val="none"/>
        </w:rPr>
        <w:t>2</w:t>
      </w:r>
      <w:r>
        <w:rPr>
          <w:rFonts w:hint="eastAsia" w:hAnsi="宋体" w:cs="宋体"/>
          <w:sz w:val="24"/>
          <w:szCs w:val="24"/>
          <w:highlight w:val="none"/>
          <w:lang w:val="en-US" w:eastAsia="zh-CN"/>
        </w:rPr>
        <w:t xml:space="preserve">.1 </w:t>
      </w:r>
      <w:r>
        <w:rPr>
          <w:rFonts w:hint="eastAsia" w:hAnsi="宋体" w:cs="宋体"/>
          <w:sz w:val="24"/>
          <w:szCs w:val="24"/>
          <w:highlight w:val="none"/>
          <w:lang w:eastAsia="zh-CN"/>
        </w:rPr>
        <w:t>采购人</w:t>
      </w:r>
      <w:r>
        <w:rPr>
          <w:rFonts w:hint="eastAsia" w:hAnsi="宋体" w:cs="宋体"/>
          <w:sz w:val="24"/>
          <w:szCs w:val="24"/>
          <w:highlight w:val="none"/>
        </w:rPr>
        <w:t>应当在收到评标报告之日起5个工作日内，在评标报告确定的</w:t>
      </w:r>
      <w:r>
        <w:rPr>
          <w:rFonts w:hint="eastAsia" w:ascii="宋体" w:hAnsi="宋体" w:cs="宋体"/>
          <w:color w:val="auto"/>
          <w:kern w:val="0"/>
          <w:sz w:val="24"/>
          <w:highlight w:val="none"/>
        </w:rPr>
        <w:t>成交候选供应商</w:t>
      </w:r>
      <w:r>
        <w:rPr>
          <w:rFonts w:hint="eastAsia" w:hAnsi="宋体" w:cs="宋体"/>
          <w:sz w:val="24"/>
          <w:szCs w:val="24"/>
          <w:highlight w:val="none"/>
        </w:rPr>
        <w:t>名单中按顺序</w:t>
      </w:r>
      <w:r>
        <w:rPr>
          <w:rFonts w:hint="eastAsia" w:hAnsi="宋体" w:cs="宋体"/>
          <w:sz w:val="24"/>
          <w:szCs w:val="24"/>
          <w:highlight w:val="none"/>
          <w:lang w:val="en-US" w:eastAsia="zh-CN"/>
        </w:rPr>
        <w:t>成交供应商</w:t>
      </w:r>
      <w:r>
        <w:rPr>
          <w:rFonts w:hint="eastAsia" w:hAnsi="宋体" w:cs="宋体"/>
          <w:sz w:val="24"/>
          <w:szCs w:val="24"/>
          <w:highlight w:val="none"/>
        </w:rPr>
        <w:t>。</w:t>
      </w:r>
    </w:p>
    <w:p>
      <w:pPr>
        <w:pStyle w:val="25"/>
        <w:spacing w:after="120" w:afterLines="50" w:line="360" w:lineRule="auto"/>
        <w:ind w:firstLine="482" w:firstLineChars="200"/>
        <w:jc w:val="left"/>
        <w:outlineLvl w:val="3"/>
        <w:rPr>
          <w:rFonts w:hint="eastAsia" w:hAnsi="宋体" w:cs="宋体"/>
          <w:b/>
          <w:sz w:val="24"/>
          <w:szCs w:val="24"/>
          <w:highlight w:val="none"/>
        </w:rPr>
      </w:pPr>
      <w:r>
        <w:rPr>
          <w:rFonts w:hint="eastAsia" w:hAnsi="宋体" w:cs="宋体"/>
          <w:b/>
          <w:sz w:val="24"/>
          <w:szCs w:val="24"/>
          <w:highlight w:val="none"/>
          <w:lang w:val="en-US" w:eastAsia="zh-CN"/>
        </w:rPr>
        <w:t xml:space="preserve">23.3 </w:t>
      </w:r>
      <w:r>
        <w:rPr>
          <w:rFonts w:hint="eastAsia" w:hAnsi="宋体" w:cs="宋体"/>
          <w:b/>
          <w:sz w:val="24"/>
          <w:szCs w:val="24"/>
          <w:highlight w:val="none"/>
          <w:lang w:eastAsia="zh-CN"/>
        </w:rPr>
        <w:t>重新招标</w:t>
      </w:r>
    </w:p>
    <w:p>
      <w:pPr>
        <w:pStyle w:val="25"/>
        <w:spacing w:after="120" w:afterLines="50" w:line="360" w:lineRule="auto"/>
        <w:ind w:firstLine="480" w:firstLineChars="200"/>
        <w:jc w:val="left"/>
        <w:rPr>
          <w:rFonts w:hint="eastAsia" w:hAnsi="宋体" w:cs="宋体"/>
          <w:sz w:val="24"/>
          <w:szCs w:val="24"/>
          <w:highlight w:val="none"/>
          <w:lang w:val="en-US" w:eastAsia="zh-CN"/>
        </w:rPr>
      </w:pPr>
      <w:r>
        <w:rPr>
          <w:rFonts w:hint="eastAsia" w:hAnsi="宋体" w:cs="宋体"/>
          <w:sz w:val="24"/>
          <w:szCs w:val="24"/>
          <w:highlight w:val="none"/>
          <w:lang w:val="en-US" w:eastAsia="zh-CN"/>
        </w:rPr>
        <w:t>有下列情形之一的，采购人将重新招标：</w:t>
      </w:r>
    </w:p>
    <w:p>
      <w:pPr>
        <w:pStyle w:val="25"/>
        <w:spacing w:after="120" w:afterLines="50" w:line="360" w:lineRule="auto"/>
        <w:ind w:firstLine="480" w:firstLineChars="200"/>
        <w:jc w:val="left"/>
        <w:rPr>
          <w:rFonts w:hint="eastAsia" w:hAnsi="宋体" w:cs="宋体"/>
          <w:sz w:val="24"/>
          <w:szCs w:val="24"/>
          <w:highlight w:val="none"/>
          <w:lang w:val="en-US" w:eastAsia="zh-CN"/>
        </w:rPr>
      </w:pPr>
      <w:r>
        <w:rPr>
          <w:rFonts w:hint="eastAsia" w:hAnsi="宋体" w:cs="宋体"/>
          <w:sz w:val="24"/>
          <w:szCs w:val="24"/>
          <w:highlight w:val="none"/>
          <w:lang w:val="en-US" w:eastAsia="zh-CN"/>
        </w:rPr>
        <w:t>（1）投标截止时间止，供应商少于3个的；</w:t>
      </w:r>
    </w:p>
    <w:p>
      <w:pPr>
        <w:pStyle w:val="25"/>
        <w:spacing w:after="120" w:afterLines="50" w:line="360" w:lineRule="auto"/>
        <w:ind w:firstLine="480" w:firstLineChars="200"/>
        <w:jc w:val="left"/>
        <w:rPr>
          <w:rFonts w:hint="eastAsia" w:hAnsi="宋体" w:cs="宋体"/>
          <w:sz w:val="24"/>
          <w:szCs w:val="24"/>
          <w:highlight w:val="none"/>
          <w:lang w:val="en-US" w:eastAsia="zh-CN"/>
        </w:rPr>
      </w:pPr>
      <w:r>
        <w:rPr>
          <w:rFonts w:hint="eastAsia" w:hAnsi="宋体" w:cs="宋体"/>
          <w:sz w:val="24"/>
          <w:szCs w:val="24"/>
          <w:highlight w:val="none"/>
          <w:lang w:val="en-US" w:eastAsia="zh-CN"/>
        </w:rPr>
        <w:t>（2）经磋商小组评审后否决所有投标的；</w:t>
      </w:r>
    </w:p>
    <w:p>
      <w:pPr>
        <w:pStyle w:val="25"/>
        <w:spacing w:after="120" w:afterLines="50" w:line="360" w:lineRule="auto"/>
        <w:ind w:firstLine="480" w:firstLineChars="200"/>
        <w:jc w:val="left"/>
        <w:rPr>
          <w:rFonts w:hint="eastAsia" w:hAnsi="宋体" w:cs="宋体"/>
          <w:sz w:val="24"/>
          <w:szCs w:val="24"/>
          <w:highlight w:val="none"/>
          <w:lang w:val="en-US" w:eastAsia="zh-CN"/>
        </w:rPr>
      </w:pPr>
      <w:r>
        <w:rPr>
          <w:rFonts w:hint="eastAsia" w:hAnsi="宋体" w:cs="宋体"/>
          <w:sz w:val="24"/>
          <w:szCs w:val="24"/>
          <w:highlight w:val="none"/>
          <w:lang w:val="en-US" w:eastAsia="zh-CN"/>
        </w:rPr>
        <w:t>（3）磋商小组否决不合格投标或者界定为废标后因有效投标不足3个使得投标明显缺乏竞争，磋商小组决定否决全部投标的；</w:t>
      </w:r>
    </w:p>
    <w:p>
      <w:pPr>
        <w:pStyle w:val="25"/>
        <w:spacing w:after="120" w:afterLines="50" w:line="360" w:lineRule="auto"/>
        <w:ind w:firstLine="480" w:firstLineChars="200"/>
        <w:jc w:val="left"/>
        <w:rPr>
          <w:rFonts w:hint="eastAsia" w:hAnsi="宋体" w:cs="宋体"/>
          <w:sz w:val="24"/>
          <w:szCs w:val="24"/>
          <w:highlight w:val="none"/>
          <w:lang w:val="en-US" w:eastAsia="zh-CN"/>
        </w:rPr>
      </w:pPr>
      <w:r>
        <w:rPr>
          <w:rFonts w:hint="eastAsia" w:hAnsi="宋体" w:cs="宋体"/>
          <w:sz w:val="24"/>
          <w:szCs w:val="24"/>
          <w:highlight w:val="none"/>
          <w:lang w:val="en-US" w:eastAsia="zh-CN"/>
        </w:rPr>
        <w:t>（4）同意延长投标有效期的供应商少于3个的；</w:t>
      </w:r>
    </w:p>
    <w:p>
      <w:pPr>
        <w:pStyle w:val="25"/>
        <w:spacing w:after="120" w:afterLines="50" w:line="360" w:lineRule="auto"/>
        <w:ind w:firstLine="480" w:firstLineChars="200"/>
        <w:jc w:val="left"/>
        <w:rPr>
          <w:rFonts w:hint="eastAsia" w:hAnsi="宋体" w:cs="宋体"/>
          <w:b/>
          <w:bCs/>
          <w:sz w:val="24"/>
          <w:szCs w:val="24"/>
          <w:highlight w:val="none"/>
          <w:lang w:val="en-US" w:eastAsia="zh-CN"/>
        </w:rPr>
      </w:pPr>
      <w:r>
        <w:rPr>
          <w:rFonts w:hint="eastAsia" w:hAnsi="宋体" w:cs="宋体"/>
          <w:sz w:val="24"/>
          <w:szCs w:val="24"/>
          <w:highlight w:val="none"/>
          <w:lang w:val="en-US" w:eastAsia="zh-CN"/>
        </w:rPr>
        <w:t>（5）成交候选供应商均未与采购人签订合同的。</w:t>
      </w:r>
      <w:bookmarkStart w:id="67" w:name="_Toc24460"/>
      <w:bookmarkStart w:id="68" w:name="_Toc5537"/>
      <w:bookmarkStart w:id="69" w:name="_Toc1327"/>
    </w:p>
    <w:p>
      <w:pPr>
        <w:pStyle w:val="25"/>
        <w:spacing w:after="120" w:afterLines="50" w:line="360" w:lineRule="auto"/>
        <w:ind w:firstLine="482" w:firstLineChars="200"/>
        <w:jc w:val="center"/>
        <w:outlineLvl w:val="1"/>
        <w:rPr>
          <w:rFonts w:hint="eastAsia" w:hAnsi="宋体" w:cs="宋体"/>
          <w:b/>
          <w:bCs/>
          <w:sz w:val="24"/>
          <w:szCs w:val="24"/>
          <w:highlight w:val="none"/>
          <w:lang w:val="en-US" w:eastAsia="zh-CN"/>
        </w:rPr>
      </w:pPr>
      <w:r>
        <w:rPr>
          <w:rFonts w:hint="eastAsia" w:hAnsi="宋体" w:cs="宋体"/>
          <w:b/>
          <w:bCs/>
          <w:sz w:val="24"/>
          <w:szCs w:val="24"/>
          <w:highlight w:val="none"/>
          <w:lang w:val="en-US" w:eastAsia="zh-CN"/>
        </w:rPr>
        <w:t>五、成交公告与签订合同</w:t>
      </w:r>
      <w:bookmarkEnd w:id="67"/>
      <w:bookmarkEnd w:id="68"/>
      <w:bookmarkEnd w:id="69"/>
    </w:p>
    <w:p>
      <w:pPr>
        <w:pStyle w:val="25"/>
        <w:spacing w:after="120" w:afterLines="50" w:line="360" w:lineRule="auto"/>
        <w:ind w:firstLine="482" w:firstLineChars="200"/>
        <w:jc w:val="left"/>
        <w:outlineLvl w:val="2"/>
        <w:rPr>
          <w:rFonts w:hint="eastAsia" w:hAnsi="宋体" w:cs="宋体"/>
          <w:b/>
          <w:bCs/>
          <w:sz w:val="24"/>
          <w:szCs w:val="24"/>
          <w:highlight w:val="none"/>
        </w:rPr>
      </w:pPr>
      <w:r>
        <w:rPr>
          <w:rFonts w:hint="eastAsia" w:hAnsi="宋体" w:cs="宋体"/>
          <w:b/>
          <w:bCs/>
          <w:sz w:val="24"/>
          <w:szCs w:val="24"/>
          <w:highlight w:val="none"/>
          <w:lang w:val="en-US" w:eastAsia="zh-CN"/>
        </w:rPr>
        <w:t>24 成交</w:t>
      </w:r>
      <w:r>
        <w:rPr>
          <w:rFonts w:hint="eastAsia" w:hAnsi="宋体" w:cs="宋体"/>
          <w:b/>
          <w:bCs/>
          <w:sz w:val="24"/>
          <w:szCs w:val="24"/>
          <w:highlight w:val="none"/>
          <w:lang w:eastAsia="zh-CN"/>
        </w:rPr>
        <w:t>公告</w:t>
      </w:r>
    </w:p>
    <w:p>
      <w:pPr>
        <w:pStyle w:val="25"/>
        <w:spacing w:after="120" w:afterLines="50" w:line="360" w:lineRule="auto"/>
        <w:ind w:firstLine="480" w:firstLineChars="200"/>
        <w:jc w:val="left"/>
        <w:rPr>
          <w:rFonts w:hint="eastAsia" w:hAnsi="宋体" w:cs="宋体"/>
          <w:sz w:val="24"/>
          <w:szCs w:val="24"/>
          <w:highlight w:val="none"/>
        </w:rPr>
      </w:pPr>
      <w:r>
        <w:rPr>
          <w:rFonts w:hint="eastAsia" w:hAnsi="宋体" w:cs="宋体"/>
          <w:sz w:val="24"/>
          <w:szCs w:val="24"/>
          <w:highlight w:val="none"/>
          <w:lang w:val="en-US" w:eastAsia="zh-CN"/>
        </w:rPr>
        <w:t xml:space="preserve">24.1 </w:t>
      </w:r>
      <w:r>
        <w:rPr>
          <w:rFonts w:hint="eastAsia" w:hAnsi="宋体" w:cs="宋体"/>
          <w:sz w:val="24"/>
          <w:szCs w:val="24"/>
          <w:highlight w:val="none"/>
          <w:lang w:eastAsia="zh-CN"/>
        </w:rPr>
        <w:t>成交供应商</w:t>
      </w:r>
      <w:r>
        <w:rPr>
          <w:rFonts w:hint="eastAsia" w:hAnsi="宋体" w:cs="宋体"/>
          <w:sz w:val="24"/>
          <w:szCs w:val="24"/>
          <w:highlight w:val="none"/>
        </w:rPr>
        <w:t>确定之日起2个工作日内，</w:t>
      </w:r>
      <w:r>
        <w:rPr>
          <w:rFonts w:hint="eastAsia" w:hAnsi="宋体" w:cs="宋体"/>
          <w:sz w:val="24"/>
          <w:szCs w:val="24"/>
          <w:highlight w:val="none"/>
          <w:lang w:eastAsia="zh-CN"/>
        </w:rPr>
        <w:t>采购人</w:t>
      </w:r>
      <w:r>
        <w:rPr>
          <w:rFonts w:hint="eastAsia" w:hAnsi="宋体" w:cs="宋体"/>
          <w:sz w:val="24"/>
          <w:szCs w:val="24"/>
          <w:highlight w:val="none"/>
        </w:rPr>
        <w:t>或者</w:t>
      </w:r>
      <w:r>
        <w:rPr>
          <w:rFonts w:hint="eastAsia" w:hAnsi="宋体" w:cs="宋体"/>
          <w:sz w:val="24"/>
          <w:szCs w:val="24"/>
          <w:highlight w:val="none"/>
          <w:lang w:eastAsia="zh-CN"/>
        </w:rPr>
        <w:t>采购代理机构</w:t>
      </w:r>
      <w:r>
        <w:rPr>
          <w:rFonts w:hint="eastAsia" w:hAnsi="宋体" w:cs="宋体"/>
          <w:sz w:val="24"/>
          <w:szCs w:val="24"/>
          <w:highlight w:val="none"/>
        </w:rPr>
        <w:t>应将</w:t>
      </w:r>
      <w:r>
        <w:rPr>
          <w:rFonts w:hint="eastAsia" w:hAnsi="宋体" w:cs="宋体"/>
          <w:sz w:val="24"/>
          <w:szCs w:val="24"/>
          <w:highlight w:val="none"/>
          <w:lang w:eastAsia="zh-CN"/>
        </w:rPr>
        <w:t>成交</w:t>
      </w:r>
      <w:r>
        <w:rPr>
          <w:rFonts w:hint="eastAsia" w:hAnsi="宋体" w:cs="宋体"/>
          <w:sz w:val="24"/>
          <w:szCs w:val="24"/>
          <w:highlight w:val="none"/>
        </w:rPr>
        <w:t>结果在指定的公告媒体上公布</w:t>
      </w:r>
      <w:r>
        <w:rPr>
          <w:rFonts w:hint="eastAsia" w:hAnsi="宋体" w:cs="宋体"/>
          <w:sz w:val="24"/>
          <w:szCs w:val="24"/>
          <w:highlight w:val="none"/>
          <w:lang w:eastAsia="zh-CN"/>
        </w:rPr>
        <w:t>，公示期为一个工作日</w:t>
      </w:r>
      <w:r>
        <w:rPr>
          <w:rFonts w:hint="eastAsia" w:hAnsi="宋体" w:cs="宋体"/>
          <w:sz w:val="24"/>
          <w:szCs w:val="24"/>
          <w:highlight w:val="none"/>
        </w:rPr>
        <w:t>。</w:t>
      </w:r>
    </w:p>
    <w:p>
      <w:pPr>
        <w:pStyle w:val="25"/>
        <w:spacing w:after="120" w:afterLines="50" w:line="360" w:lineRule="auto"/>
        <w:ind w:firstLine="480" w:firstLineChars="200"/>
        <w:jc w:val="left"/>
        <w:rPr>
          <w:rFonts w:hint="eastAsia" w:hAnsi="宋体" w:cs="宋体"/>
          <w:sz w:val="24"/>
          <w:szCs w:val="24"/>
          <w:highlight w:val="none"/>
        </w:rPr>
      </w:pPr>
      <w:r>
        <w:rPr>
          <w:rFonts w:hint="eastAsia" w:hAnsi="宋体" w:cs="宋体"/>
          <w:sz w:val="24"/>
          <w:szCs w:val="24"/>
          <w:highlight w:val="none"/>
          <w:lang w:val="en-US" w:eastAsia="zh-CN"/>
        </w:rPr>
        <w:t xml:space="preserve">24.2 </w:t>
      </w:r>
      <w:r>
        <w:rPr>
          <w:rFonts w:hint="eastAsia" w:hAnsi="宋体" w:cs="宋体"/>
          <w:sz w:val="24"/>
          <w:szCs w:val="24"/>
          <w:highlight w:val="none"/>
          <w:lang w:eastAsia="zh-CN"/>
        </w:rPr>
        <w:t>采购人</w:t>
      </w:r>
      <w:r>
        <w:rPr>
          <w:rFonts w:hint="eastAsia" w:hAnsi="宋体" w:cs="宋体"/>
          <w:sz w:val="24"/>
          <w:szCs w:val="24"/>
          <w:highlight w:val="none"/>
        </w:rPr>
        <w:t>或者</w:t>
      </w:r>
      <w:r>
        <w:rPr>
          <w:rFonts w:hint="eastAsia" w:hAnsi="宋体" w:cs="宋体"/>
          <w:sz w:val="24"/>
          <w:szCs w:val="24"/>
          <w:highlight w:val="none"/>
          <w:lang w:eastAsia="zh-CN"/>
        </w:rPr>
        <w:t>采购代理机构</w:t>
      </w:r>
      <w:r>
        <w:rPr>
          <w:rFonts w:hint="eastAsia" w:hAnsi="宋体" w:cs="宋体"/>
          <w:sz w:val="24"/>
          <w:szCs w:val="24"/>
          <w:highlight w:val="none"/>
        </w:rPr>
        <w:t>应当自发布</w:t>
      </w:r>
      <w:r>
        <w:rPr>
          <w:rFonts w:hint="eastAsia" w:hAnsi="宋体" w:cs="宋体"/>
          <w:sz w:val="24"/>
          <w:szCs w:val="24"/>
          <w:highlight w:val="none"/>
          <w:lang w:eastAsia="zh-CN"/>
        </w:rPr>
        <w:t>成交公告</w:t>
      </w:r>
      <w:r>
        <w:rPr>
          <w:rFonts w:hint="eastAsia" w:hAnsi="宋体" w:cs="宋体"/>
          <w:sz w:val="24"/>
          <w:szCs w:val="24"/>
          <w:highlight w:val="none"/>
        </w:rPr>
        <w:t>的同时，发出</w:t>
      </w:r>
      <w:r>
        <w:rPr>
          <w:rFonts w:hint="eastAsia" w:hAnsi="宋体" w:cs="宋体"/>
          <w:sz w:val="24"/>
          <w:szCs w:val="24"/>
          <w:highlight w:val="none"/>
          <w:lang w:eastAsia="zh-CN"/>
        </w:rPr>
        <w:t>成交</w:t>
      </w:r>
      <w:r>
        <w:rPr>
          <w:rFonts w:hint="eastAsia" w:hAnsi="宋体" w:cs="宋体"/>
          <w:sz w:val="24"/>
          <w:szCs w:val="24"/>
          <w:highlight w:val="none"/>
        </w:rPr>
        <w:t>通知书，</w:t>
      </w:r>
      <w:r>
        <w:rPr>
          <w:rFonts w:hint="eastAsia" w:hAnsi="宋体" w:cs="宋体"/>
          <w:sz w:val="24"/>
          <w:szCs w:val="24"/>
          <w:highlight w:val="none"/>
          <w:lang w:eastAsia="zh-CN"/>
        </w:rPr>
        <w:t>成交</w:t>
      </w:r>
      <w:r>
        <w:rPr>
          <w:rFonts w:hint="eastAsia" w:hAnsi="宋体" w:cs="宋体"/>
          <w:sz w:val="24"/>
          <w:szCs w:val="24"/>
          <w:highlight w:val="none"/>
        </w:rPr>
        <w:t>通知书对</w:t>
      </w:r>
      <w:r>
        <w:rPr>
          <w:rFonts w:hint="eastAsia" w:hAnsi="宋体" w:cs="宋体"/>
          <w:sz w:val="24"/>
          <w:szCs w:val="24"/>
          <w:highlight w:val="none"/>
          <w:lang w:eastAsia="zh-CN"/>
        </w:rPr>
        <w:t>采购人</w:t>
      </w:r>
      <w:r>
        <w:rPr>
          <w:rFonts w:hint="eastAsia" w:hAnsi="宋体" w:cs="宋体"/>
          <w:sz w:val="24"/>
          <w:szCs w:val="24"/>
          <w:highlight w:val="none"/>
        </w:rPr>
        <w:t>和</w:t>
      </w:r>
      <w:r>
        <w:rPr>
          <w:rFonts w:hint="eastAsia" w:hAnsi="宋体" w:cs="宋体"/>
          <w:sz w:val="24"/>
          <w:szCs w:val="24"/>
          <w:highlight w:val="none"/>
          <w:lang w:eastAsia="zh-CN"/>
        </w:rPr>
        <w:t>成交供应商</w:t>
      </w:r>
      <w:r>
        <w:rPr>
          <w:rFonts w:hint="eastAsia" w:hAnsi="宋体" w:cs="宋体"/>
          <w:sz w:val="24"/>
          <w:szCs w:val="24"/>
          <w:highlight w:val="none"/>
        </w:rPr>
        <w:t>具有同等法律效力。</w:t>
      </w:r>
    </w:p>
    <w:p>
      <w:pPr>
        <w:pStyle w:val="25"/>
        <w:spacing w:after="120" w:afterLines="50" w:line="360" w:lineRule="auto"/>
        <w:ind w:firstLine="480" w:firstLineChars="200"/>
        <w:jc w:val="left"/>
        <w:rPr>
          <w:rFonts w:hint="eastAsia" w:hAnsi="宋体" w:cs="宋体"/>
          <w:sz w:val="24"/>
          <w:szCs w:val="24"/>
          <w:highlight w:val="none"/>
        </w:rPr>
      </w:pPr>
      <w:r>
        <w:rPr>
          <w:rFonts w:hint="eastAsia" w:hAnsi="宋体" w:cs="宋体"/>
          <w:sz w:val="24"/>
          <w:szCs w:val="24"/>
          <w:highlight w:val="none"/>
          <w:lang w:val="en-US" w:eastAsia="zh-CN"/>
        </w:rPr>
        <w:t>24.3 成交</w:t>
      </w:r>
      <w:r>
        <w:rPr>
          <w:rFonts w:hint="eastAsia" w:hAnsi="宋体" w:cs="宋体"/>
          <w:sz w:val="24"/>
          <w:szCs w:val="24"/>
          <w:highlight w:val="none"/>
        </w:rPr>
        <w:t>通知书发出后，</w:t>
      </w:r>
      <w:r>
        <w:rPr>
          <w:rFonts w:hint="eastAsia" w:hAnsi="宋体" w:cs="宋体"/>
          <w:sz w:val="24"/>
          <w:szCs w:val="24"/>
          <w:highlight w:val="none"/>
          <w:lang w:eastAsia="zh-CN"/>
        </w:rPr>
        <w:t>成交供应商</w:t>
      </w:r>
      <w:r>
        <w:rPr>
          <w:rFonts w:hint="eastAsia" w:hAnsi="宋体" w:cs="宋体"/>
          <w:sz w:val="24"/>
          <w:szCs w:val="24"/>
          <w:highlight w:val="none"/>
        </w:rPr>
        <w:t>无正当理由不得放弃</w:t>
      </w:r>
      <w:r>
        <w:rPr>
          <w:rFonts w:hint="eastAsia" w:hAnsi="宋体" w:cs="宋体"/>
          <w:sz w:val="24"/>
          <w:szCs w:val="24"/>
          <w:highlight w:val="none"/>
          <w:lang w:eastAsia="zh-CN"/>
        </w:rPr>
        <w:t>中标，否则三年内禁止参加任何政府采购活动</w:t>
      </w:r>
      <w:r>
        <w:rPr>
          <w:rFonts w:hint="eastAsia" w:hAnsi="宋体" w:cs="宋体"/>
          <w:sz w:val="24"/>
          <w:szCs w:val="24"/>
          <w:highlight w:val="none"/>
        </w:rPr>
        <w:t>。</w:t>
      </w:r>
    </w:p>
    <w:p>
      <w:pPr>
        <w:pStyle w:val="25"/>
        <w:spacing w:after="120" w:afterLines="50" w:line="360" w:lineRule="auto"/>
        <w:ind w:firstLine="482" w:firstLineChars="200"/>
        <w:jc w:val="left"/>
        <w:outlineLvl w:val="2"/>
        <w:rPr>
          <w:rFonts w:hint="eastAsia" w:hAnsi="宋体" w:cs="宋体"/>
          <w:b/>
          <w:bCs/>
          <w:sz w:val="24"/>
          <w:szCs w:val="24"/>
          <w:highlight w:val="none"/>
        </w:rPr>
      </w:pPr>
      <w:r>
        <w:rPr>
          <w:rFonts w:hint="eastAsia" w:hAnsi="宋体" w:cs="宋体"/>
          <w:b/>
          <w:bCs/>
          <w:sz w:val="24"/>
          <w:szCs w:val="24"/>
          <w:highlight w:val="none"/>
          <w:lang w:val="en-US" w:eastAsia="zh-CN"/>
        </w:rPr>
        <w:t xml:space="preserve">25 </w:t>
      </w:r>
      <w:r>
        <w:rPr>
          <w:rFonts w:hint="eastAsia" w:hAnsi="宋体" w:cs="宋体"/>
          <w:b/>
          <w:bCs/>
          <w:sz w:val="24"/>
          <w:szCs w:val="24"/>
          <w:highlight w:val="none"/>
        </w:rPr>
        <w:t>授予合同</w:t>
      </w:r>
    </w:p>
    <w:p>
      <w:pPr>
        <w:pStyle w:val="25"/>
        <w:spacing w:after="120" w:afterLines="50" w:line="360" w:lineRule="auto"/>
        <w:ind w:firstLine="480" w:firstLineChars="200"/>
        <w:jc w:val="left"/>
        <w:outlineLvl w:val="2"/>
        <w:rPr>
          <w:rFonts w:hint="eastAsia" w:hAnsi="宋体" w:cs="宋体"/>
          <w:sz w:val="24"/>
          <w:szCs w:val="24"/>
          <w:highlight w:val="none"/>
        </w:rPr>
      </w:pPr>
      <w:r>
        <w:rPr>
          <w:rFonts w:hint="eastAsia" w:hAnsi="宋体" w:cs="宋体"/>
          <w:sz w:val="24"/>
          <w:szCs w:val="24"/>
          <w:highlight w:val="none"/>
          <w:lang w:val="en-US" w:eastAsia="zh-CN"/>
        </w:rPr>
        <w:t>25.</w:t>
      </w:r>
      <w:r>
        <w:rPr>
          <w:rFonts w:hint="eastAsia" w:hAnsi="宋体" w:cs="宋体"/>
          <w:sz w:val="24"/>
          <w:szCs w:val="24"/>
          <w:highlight w:val="none"/>
        </w:rPr>
        <w:t xml:space="preserve">1 </w:t>
      </w:r>
      <w:r>
        <w:rPr>
          <w:rFonts w:hint="eastAsia" w:hAnsi="宋体" w:cs="宋体"/>
          <w:sz w:val="24"/>
          <w:szCs w:val="24"/>
          <w:highlight w:val="none"/>
          <w:lang w:eastAsia="zh-CN"/>
        </w:rPr>
        <w:t>采购人</w:t>
      </w:r>
      <w:r>
        <w:rPr>
          <w:rFonts w:hint="eastAsia" w:hAnsi="宋体" w:cs="宋体"/>
          <w:sz w:val="24"/>
          <w:szCs w:val="24"/>
          <w:highlight w:val="none"/>
        </w:rPr>
        <w:t>与</w:t>
      </w:r>
      <w:r>
        <w:rPr>
          <w:rFonts w:hint="eastAsia" w:hAnsi="宋体" w:cs="宋体"/>
          <w:sz w:val="24"/>
          <w:szCs w:val="24"/>
          <w:highlight w:val="none"/>
          <w:lang w:eastAsia="zh-CN"/>
        </w:rPr>
        <w:t>成交供应商</w:t>
      </w:r>
      <w:r>
        <w:rPr>
          <w:rFonts w:hint="eastAsia" w:hAnsi="宋体" w:cs="宋体"/>
          <w:sz w:val="24"/>
          <w:szCs w:val="24"/>
          <w:highlight w:val="none"/>
        </w:rPr>
        <w:t>应当自</w:t>
      </w:r>
      <w:r>
        <w:rPr>
          <w:rFonts w:hint="eastAsia" w:hAnsi="宋体" w:cs="宋体"/>
          <w:sz w:val="24"/>
          <w:szCs w:val="24"/>
          <w:highlight w:val="none"/>
          <w:lang w:eastAsia="zh-CN"/>
        </w:rPr>
        <w:t>成交</w:t>
      </w:r>
      <w:r>
        <w:rPr>
          <w:rFonts w:hint="eastAsia" w:hAnsi="宋体" w:cs="宋体"/>
          <w:sz w:val="24"/>
          <w:szCs w:val="24"/>
          <w:highlight w:val="none"/>
        </w:rPr>
        <w:t>通知书发出之日起</w:t>
      </w:r>
      <w:r>
        <w:rPr>
          <w:rFonts w:hint="eastAsia" w:hAnsi="宋体" w:cs="宋体"/>
          <w:sz w:val="24"/>
          <w:szCs w:val="24"/>
          <w:highlight w:val="none"/>
          <w:lang w:val="en-US" w:eastAsia="zh-CN"/>
        </w:rPr>
        <w:t>1</w:t>
      </w:r>
      <w:r>
        <w:rPr>
          <w:rFonts w:hint="eastAsia" w:hAnsi="宋体" w:cs="宋体"/>
          <w:sz w:val="24"/>
          <w:szCs w:val="24"/>
          <w:highlight w:val="none"/>
        </w:rPr>
        <w:t>0</w:t>
      </w:r>
      <w:r>
        <w:rPr>
          <w:rFonts w:hint="eastAsia" w:hAnsi="宋体" w:cs="宋体"/>
          <w:sz w:val="24"/>
          <w:szCs w:val="24"/>
          <w:highlight w:val="none"/>
          <w:lang w:eastAsia="zh-CN"/>
        </w:rPr>
        <w:t>个工作日</w:t>
      </w:r>
      <w:r>
        <w:rPr>
          <w:rFonts w:hint="eastAsia" w:hAnsi="宋体" w:cs="宋体"/>
          <w:sz w:val="24"/>
          <w:szCs w:val="24"/>
          <w:highlight w:val="none"/>
        </w:rPr>
        <w:t>内，按照</w:t>
      </w:r>
      <w:r>
        <w:rPr>
          <w:rFonts w:hint="eastAsia" w:hAnsi="宋体" w:cs="宋体"/>
          <w:sz w:val="24"/>
          <w:szCs w:val="24"/>
          <w:highlight w:val="none"/>
          <w:lang w:eastAsia="zh-CN"/>
        </w:rPr>
        <w:t>竞争性磋商文件</w:t>
      </w:r>
      <w:r>
        <w:rPr>
          <w:rFonts w:hint="eastAsia" w:hAnsi="宋体" w:cs="宋体"/>
          <w:sz w:val="24"/>
          <w:szCs w:val="24"/>
          <w:highlight w:val="none"/>
        </w:rPr>
        <w:t>和</w:t>
      </w:r>
      <w:r>
        <w:rPr>
          <w:rFonts w:hint="eastAsia" w:hAnsi="宋体" w:cs="宋体"/>
          <w:sz w:val="24"/>
          <w:szCs w:val="24"/>
          <w:highlight w:val="none"/>
          <w:lang w:eastAsia="zh-CN"/>
        </w:rPr>
        <w:t>响应文件</w:t>
      </w:r>
      <w:r>
        <w:rPr>
          <w:rFonts w:hint="eastAsia" w:hAnsi="宋体" w:cs="宋体"/>
          <w:sz w:val="24"/>
          <w:szCs w:val="24"/>
          <w:highlight w:val="none"/>
        </w:rPr>
        <w:t>确定的事项签订合同。</w:t>
      </w:r>
    </w:p>
    <w:p>
      <w:pPr>
        <w:pStyle w:val="25"/>
        <w:spacing w:after="120" w:afterLines="50" w:line="360" w:lineRule="auto"/>
        <w:ind w:firstLine="480" w:firstLineChars="200"/>
        <w:jc w:val="left"/>
        <w:outlineLvl w:val="2"/>
        <w:rPr>
          <w:rFonts w:hint="eastAsia" w:hAnsi="宋体" w:cs="宋体"/>
          <w:sz w:val="24"/>
          <w:szCs w:val="24"/>
          <w:highlight w:val="none"/>
        </w:rPr>
      </w:pPr>
      <w:r>
        <w:rPr>
          <w:rFonts w:hint="eastAsia" w:hAnsi="宋体" w:cs="宋体"/>
          <w:sz w:val="24"/>
          <w:szCs w:val="24"/>
          <w:highlight w:val="none"/>
          <w:lang w:val="en-US" w:eastAsia="zh-CN"/>
        </w:rPr>
        <w:t>25.</w:t>
      </w:r>
      <w:r>
        <w:rPr>
          <w:rFonts w:hint="eastAsia" w:hAnsi="宋体" w:cs="宋体"/>
          <w:sz w:val="24"/>
          <w:szCs w:val="24"/>
          <w:highlight w:val="none"/>
        </w:rPr>
        <w:t xml:space="preserve">2 </w:t>
      </w:r>
      <w:r>
        <w:rPr>
          <w:rFonts w:hint="eastAsia" w:hAnsi="宋体" w:cs="宋体"/>
          <w:sz w:val="24"/>
          <w:szCs w:val="24"/>
          <w:highlight w:val="none"/>
          <w:lang w:eastAsia="zh-CN"/>
        </w:rPr>
        <w:t>竞争性磋商文件</w:t>
      </w:r>
      <w:r>
        <w:rPr>
          <w:rFonts w:hint="eastAsia" w:hAnsi="宋体" w:cs="宋体"/>
          <w:sz w:val="24"/>
          <w:szCs w:val="24"/>
          <w:highlight w:val="none"/>
        </w:rPr>
        <w:t>、</w:t>
      </w:r>
      <w:r>
        <w:rPr>
          <w:rFonts w:hint="eastAsia" w:hAnsi="宋体" w:cs="宋体"/>
          <w:sz w:val="24"/>
          <w:szCs w:val="24"/>
          <w:highlight w:val="none"/>
          <w:lang w:eastAsia="zh-CN"/>
        </w:rPr>
        <w:t>成交供应商</w:t>
      </w:r>
      <w:r>
        <w:rPr>
          <w:rFonts w:hint="eastAsia" w:hAnsi="宋体" w:cs="宋体"/>
          <w:sz w:val="24"/>
          <w:szCs w:val="24"/>
          <w:highlight w:val="none"/>
        </w:rPr>
        <w:t>的</w:t>
      </w:r>
      <w:r>
        <w:rPr>
          <w:rFonts w:hint="eastAsia" w:hAnsi="宋体" w:cs="宋体"/>
          <w:sz w:val="24"/>
          <w:szCs w:val="24"/>
          <w:highlight w:val="none"/>
          <w:lang w:eastAsia="zh-CN"/>
        </w:rPr>
        <w:t>响应文件</w:t>
      </w:r>
      <w:r>
        <w:rPr>
          <w:rFonts w:hint="eastAsia" w:hAnsi="宋体" w:cs="宋体"/>
          <w:sz w:val="24"/>
          <w:szCs w:val="24"/>
          <w:highlight w:val="none"/>
        </w:rPr>
        <w:t>以及</w:t>
      </w:r>
      <w:r>
        <w:rPr>
          <w:rFonts w:hint="eastAsia" w:hAnsi="宋体" w:cs="宋体"/>
          <w:sz w:val="24"/>
          <w:szCs w:val="24"/>
          <w:highlight w:val="none"/>
          <w:lang w:eastAsia="zh-CN"/>
        </w:rPr>
        <w:t>磋商</w:t>
      </w:r>
      <w:r>
        <w:rPr>
          <w:rFonts w:hint="eastAsia" w:hAnsi="宋体" w:cs="宋体"/>
          <w:sz w:val="24"/>
          <w:szCs w:val="24"/>
          <w:highlight w:val="none"/>
        </w:rPr>
        <w:t>过程中的有关澄清、承诺文件均为合同的组成部分。</w:t>
      </w:r>
    </w:p>
    <w:p>
      <w:pPr>
        <w:pStyle w:val="25"/>
        <w:spacing w:after="120" w:afterLines="50" w:line="360" w:lineRule="auto"/>
        <w:ind w:firstLine="480" w:firstLineChars="200"/>
        <w:jc w:val="left"/>
        <w:outlineLvl w:val="2"/>
        <w:rPr>
          <w:rFonts w:hint="eastAsia" w:hAnsi="宋体" w:cs="宋体"/>
          <w:sz w:val="24"/>
          <w:szCs w:val="24"/>
          <w:highlight w:val="none"/>
        </w:rPr>
      </w:pPr>
      <w:r>
        <w:rPr>
          <w:rFonts w:hint="eastAsia" w:hAnsi="宋体" w:cs="宋体"/>
          <w:sz w:val="24"/>
          <w:szCs w:val="24"/>
          <w:highlight w:val="none"/>
          <w:lang w:val="en-US" w:eastAsia="zh-CN"/>
        </w:rPr>
        <w:t>25.</w:t>
      </w:r>
      <w:r>
        <w:rPr>
          <w:rFonts w:hint="eastAsia" w:hAnsi="宋体" w:cs="宋体"/>
          <w:sz w:val="24"/>
          <w:szCs w:val="24"/>
          <w:highlight w:val="none"/>
        </w:rPr>
        <w:t>3 由于</w:t>
      </w:r>
      <w:r>
        <w:rPr>
          <w:rFonts w:hint="eastAsia" w:hAnsi="宋体" w:cs="宋体"/>
          <w:sz w:val="24"/>
          <w:szCs w:val="24"/>
          <w:highlight w:val="none"/>
          <w:lang w:eastAsia="zh-CN"/>
        </w:rPr>
        <w:t>成交供应商</w:t>
      </w:r>
      <w:r>
        <w:rPr>
          <w:rFonts w:hint="eastAsia" w:hAnsi="宋体" w:cs="宋体"/>
          <w:sz w:val="24"/>
          <w:szCs w:val="24"/>
          <w:highlight w:val="none"/>
        </w:rPr>
        <w:t>原因导致在</w:t>
      </w:r>
      <w:r>
        <w:rPr>
          <w:rFonts w:hint="eastAsia" w:hAnsi="宋体" w:cs="宋体"/>
          <w:sz w:val="24"/>
          <w:szCs w:val="24"/>
          <w:highlight w:val="none"/>
          <w:lang w:eastAsia="zh-CN"/>
        </w:rPr>
        <w:t>成交</w:t>
      </w:r>
      <w:r>
        <w:rPr>
          <w:rFonts w:hint="eastAsia" w:hAnsi="宋体" w:cs="宋体"/>
          <w:sz w:val="24"/>
          <w:szCs w:val="24"/>
          <w:highlight w:val="none"/>
        </w:rPr>
        <w:t>通知书发出后规定时间内（按照采购法规定）不能与</w:t>
      </w:r>
      <w:r>
        <w:rPr>
          <w:rFonts w:hint="eastAsia" w:hAnsi="宋体" w:cs="宋体"/>
          <w:sz w:val="24"/>
          <w:szCs w:val="24"/>
          <w:highlight w:val="none"/>
          <w:lang w:eastAsia="zh-CN"/>
        </w:rPr>
        <w:t>采购人</w:t>
      </w:r>
      <w:r>
        <w:rPr>
          <w:rFonts w:hint="eastAsia" w:hAnsi="宋体" w:cs="宋体"/>
          <w:sz w:val="24"/>
          <w:szCs w:val="24"/>
          <w:highlight w:val="none"/>
        </w:rPr>
        <w:t>签订政府采购合同，则</w:t>
      </w:r>
      <w:r>
        <w:rPr>
          <w:rFonts w:hint="eastAsia" w:hAnsi="宋体" w:cs="宋体"/>
          <w:sz w:val="24"/>
          <w:szCs w:val="24"/>
          <w:highlight w:val="none"/>
          <w:lang w:val="en-US" w:eastAsia="zh-CN"/>
        </w:rPr>
        <w:t>采购人</w:t>
      </w:r>
      <w:r>
        <w:rPr>
          <w:rFonts w:hint="eastAsia" w:hAnsi="宋体" w:cs="宋体"/>
          <w:sz w:val="24"/>
          <w:szCs w:val="24"/>
          <w:highlight w:val="none"/>
        </w:rPr>
        <w:t>有权取消该</w:t>
      </w:r>
      <w:r>
        <w:rPr>
          <w:rFonts w:hint="eastAsia" w:hAnsi="宋体" w:cs="宋体"/>
          <w:sz w:val="24"/>
          <w:szCs w:val="24"/>
          <w:highlight w:val="none"/>
          <w:lang w:eastAsia="zh-CN"/>
        </w:rPr>
        <w:t>成交供应商</w:t>
      </w:r>
      <w:r>
        <w:rPr>
          <w:rFonts w:hint="eastAsia" w:hAnsi="宋体" w:cs="宋体"/>
          <w:sz w:val="24"/>
          <w:szCs w:val="24"/>
          <w:highlight w:val="none"/>
        </w:rPr>
        <w:t>的</w:t>
      </w:r>
      <w:r>
        <w:rPr>
          <w:rFonts w:hint="eastAsia" w:hAnsi="宋体" w:cs="宋体"/>
          <w:sz w:val="24"/>
          <w:szCs w:val="24"/>
          <w:highlight w:val="none"/>
          <w:lang w:eastAsia="zh-CN"/>
        </w:rPr>
        <w:t>中标</w:t>
      </w:r>
      <w:r>
        <w:rPr>
          <w:rFonts w:hint="eastAsia" w:hAnsi="宋体" w:cs="宋体"/>
          <w:sz w:val="24"/>
          <w:szCs w:val="24"/>
          <w:highlight w:val="none"/>
        </w:rPr>
        <w:t>资格。</w:t>
      </w:r>
    </w:p>
    <w:p>
      <w:pPr>
        <w:pStyle w:val="25"/>
        <w:spacing w:after="120" w:afterLines="50" w:line="360" w:lineRule="auto"/>
        <w:ind w:firstLine="482" w:firstLineChars="200"/>
        <w:jc w:val="center"/>
        <w:outlineLvl w:val="1"/>
        <w:rPr>
          <w:rFonts w:hint="eastAsia" w:hAnsi="宋体" w:cs="宋体"/>
          <w:b/>
          <w:bCs/>
          <w:sz w:val="24"/>
          <w:szCs w:val="24"/>
          <w:highlight w:val="none"/>
          <w:lang w:val="en-US" w:eastAsia="zh-CN"/>
        </w:rPr>
      </w:pPr>
      <w:bookmarkStart w:id="70" w:name="_Toc3685"/>
      <w:bookmarkStart w:id="71" w:name="_Toc27414"/>
      <w:bookmarkStart w:id="72" w:name="_Toc2581"/>
      <w:r>
        <w:rPr>
          <w:rFonts w:hint="eastAsia" w:hAnsi="宋体" w:cs="宋体"/>
          <w:b/>
          <w:bCs/>
          <w:sz w:val="24"/>
          <w:szCs w:val="24"/>
          <w:highlight w:val="none"/>
          <w:lang w:val="en-US" w:eastAsia="zh-CN"/>
        </w:rPr>
        <w:t>六、解释权</w:t>
      </w:r>
      <w:bookmarkEnd w:id="70"/>
      <w:bookmarkEnd w:id="71"/>
      <w:bookmarkEnd w:id="72"/>
    </w:p>
    <w:p>
      <w:pPr>
        <w:pStyle w:val="25"/>
        <w:spacing w:after="120" w:afterLines="50" w:line="360" w:lineRule="auto"/>
        <w:ind w:firstLine="480" w:firstLineChars="200"/>
        <w:jc w:val="left"/>
        <w:rPr>
          <w:rFonts w:hint="eastAsia" w:hAnsi="宋体" w:cs="宋体"/>
          <w:sz w:val="24"/>
          <w:szCs w:val="24"/>
          <w:highlight w:val="none"/>
        </w:rPr>
      </w:pPr>
      <w:r>
        <w:rPr>
          <w:rFonts w:hint="eastAsia" w:hAnsi="宋体" w:cs="宋体"/>
          <w:sz w:val="24"/>
          <w:szCs w:val="24"/>
          <w:highlight w:val="none"/>
        </w:rPr>
        <w:t>本</w:t>
      </w:r>
      <w:r>
        <w:rPr>
          <w:rFonts w:hint="eastAsia" w:hAnsi="宋体" w:cs="宋体"/>
          <w:sz w:val="24"/>
          <w:szCs w:val="24"/>
          <w:highlight w:val="none"/>
          <w:lang w:eastAsia="zh-CN"/>
        </w:rPr>
        <w:t>竞争性磋商文件</w:t>
      </w:r>
      <w:r>
        <w:rPr>
          <w:rFonts w:hint="eastAsia" w:hAnsi="宋体" w:cs="宋体"/>
          <w:sz w:val="24"/>
          <w:szCs w:val="24"/>
          <w:highlight w:val="none"/>
        </w:rPr>
        <w:t>的最终解释权归</w:t>
      </w:r>
      <w:r>
        <w:rPr>
          <w:rFonts w:hint="eastAsia" w:hAnsi="宋体" w:cs="宋体"/>
          <w:sz w:val="24"/>
          <w:szCs w:val="24"/>
          <w:highlight w:val="none"/>
          <w:lang w:eastAsia="zh-CN"/>
        </w:rPr>
        <w:t>磋商小组</w:t>
      </w:r>
      <w:r>
        <w:rPr>
          <w:rFonts w:hint="eastAsia" w:hAnsi="宋体" w:cs="宋体"/>
          <w:sz w:val="24"/>
          <w:szCs w:val="24"/>
          <w:highlight w:val="none"/>
        </w:rPr>
        <w:t>，当对一个问题有多种解释时以</w:t>
      </w:r>
      <w:r>
        <w:rPr>
          <w:rFonts w:hint="eastAsia" w:hAnsi="宋体" w:cs="宋体"/>
          <w:sz w:val="24"/>
          <w:szCs w:val="24"/>
          <w:highlight w:val="none"/>
          <w:lang w:eastAsia="zh-CN"/>
        </w:rPr>
        <w:t>磋商小组</w:t>
      </w:r>
      <w:r>
        <w:rPr>
          <w:rFonts w:hint="eastAsia" w:hAnsi="宋体" w:cs="宋体"/>
          <w:sz w:val="24"/>
          <w:szCs w:val="24"/>
          <w:highlight w:val="none"/>
        </w:rPr>
        <w:t>的书面解释为准。</w:t>
      </w:r>
      <w:r>
        <w:rPr>
          <w:rFonts w:hint="eastAsia" w:hAnsi="宋体" w:cs="宋体"/>
          <w:sz w:val="24"/>
          <w:szCs w:val="24"/>
          <w:highlight w:val="none"/>
          <w:lang w:eastAsia="zh-CN"/>
        </w:rPr>
        <w:t>竞争性磋商文件</w:t>
      </w:r>
      <w:r>
        <w:rPr>
          <w:rFonts w:hint="eastAsia" w:hAnsi="宋体" w:cs="宋体"/>
          <w:sz w:val="24"/>
          <w:szCs w:val="24"/>
          <w:highlight w:val="none"/>
        </w:rPr>
        <w:t>未做须知明示，而又有相关法律、法规规定的，</w:t>
      </w:r>
      <w:r>
        <w:rPr>
          <w:rFonts w:hint="eastAsia" w:hAnsi="宋体" w:cs="宋体"/>
          <w:sz w:val="24"/>
          <w:szCs w:val="24"/>
          <w:highlight w:val="none"/>
          <w:lang w:eastAsia="zh-CN"/>
        </w:rPr>
        <w:t>磋商小组</w:t>
      </w:r>
      <w:r>
        <w:rPr>
          <w:rFonts w:hint="eastAsia" w:hAnsi="宋体" w:cs="宋体"/>
          <w:sz w:val="24"/>
          <w:szCs w:val="24"/>
          <w:highlight w:val="none"/>
        </w:rPr>
        <w:t>对此所做解释以相关的法律、法规规定为依据。本</w:t>
      </w:r>
      <w:r>
        <w:rPr>
          <w:rFonts w:hint="eastAsia" w:hAnsi="宋体" w:cs="宋体"/>
          <w:sz w:val="24"/>
          <w:szCs w:val="24"/>
          <w:highlight w:val="none"/>
          <w:lang w:eastAsia="zh-CN"/>
        </w:rPr>
        <w:t>竞争性磋商文件</w:t>
      </w:r>
      <w:r>
        <w:rPr>
          <w:rFonts w:hint="eastAsia" w:hAnsi="宋体" w:cs="宋体"/>
          <w:sz w:val="24"/>
          <w:szCs w:val="24"/>
          <w:highlight w:val="none"/>
        </w:rPr>
        <w:t>的解释权归</w:t>
      </w:r>
      <w:r>
        <w:rPr>
          <w:rFonts w:hint="eastAsia" w:hAnsi="宋体" w:cs="宋体"/>
          <w:sz w:val="24"/>
          <w:szCs w:val="24"/>
          <w:highlight w:val="none"/>
          <w:lang w:eastAsia="zh-CN"/>
        </w:rPr>
        <w:t>采购人</w:t>
      </w:r>
      <w:r>
        <w:rPr>
          <w:rFonts w:hint="eastAsia" w:hAnsi="宋体" w:cs="宋体"/>
          <w:sz w:val="24"/>
          <w:szCs w:val="24"/>
          <w:highlight w:val="none"/>
        </w:rPr>
        <w:t>所有。</w:t>
      </w:r>
    </w:p>
    <w:p>
      <w:pPr>
        <w:pStyle w:val="25"/>
        <w:numPr>
          <w:ilvl w:val="0"/>
          <w:numId w:val="3"/>
        </w:numPr>
        <w:spacing w:after="120" w:afterLines="50" w:line="360" w:lineRule="auto"/>
        <w:ind w:firstLine="482" w:firstLineChars="200"/>
        <w:jc w:val="center"/>
        <w:outlineLvl w:val="1"/>
        <w:rPr>
          <w:rFonts w:hint="eastAsia" w:hAnsi="宋体" w:cs="宋体"/>
          <w:b/>
          <w:bCs/>
          <w:sz w:val="24"/>
          <w:szCs w:val="24"/>
          <w:highlight w:val="none"/>
          <w:lang w:val="en-US" w:eastAsia="zh-CN"/>
        </w:rPr>
      </w:pPr>
      <w:bookmarkStart w:id="73" w:name="_Toc246996224"/>
      <w:bookmarkStart w:id="74" w:name="_Toc247085738"/>
      <w:bookmarkStart w:id="75" w:name="_Toc13406"/>
      <w:bookmarkStart w:id="76" w:name="_Toc10904"/>
      <w:bookmarkStart w:id="77" w:name="_Toc19106"/>
      <w:bookmarkStart w:id="78" w:name="_Toc144974547"/>
      <w:bookmarkStart w:id="79" w:name="_Toc152045580"/>
      <w:bookmarkStart w:id="80" w:name="_Toc21086"/>
      <w:bookmarkStart w:id="81" w:name="_Toc18640"/>
      <w:bookmarkStart w:id="82" w:name="_Toc16330"/>
      <w:bookmarkStart w:id="83" w:name="_Toc152042357"/>
      <w:bookmarkStart w:id="84" w:name="_Toc179632598"/>
      <w:bookmarkStart w:id="85" w:name="_Toc246996967"/>
      <w:bookmarkStart w:id="86" w:name="_Toc6966"/>
      <w:bookmarkStart w:id="87" w:name="_Toc15650"/>
      <w:r>
        <w:rPr>
          <w:rFonts w:hint="eastAsia" w:hAnsi="宋体" w:cs="宋体"/>
          <w:b/>
          <w:bCs/>
          <w:sz w:val="24"/>
          <w:szCs w:val="24"/>
          <w:highlight w:val="none"/>
          <w:lang w:val="en-US" w:eastAsia="zh-CN"/>
        </w:rPr>
        <w:t>需要补充的其他内容</w:t>
      </w:r>
      <w:bookmarkEnd w:id="73"/>
      <w:bookmarkEnd w:id="74"/>
      <w:bookmarkEnd w:id="75"/>
      <w:bookmarkEnd w:id="76"/>
      <w:bookmarkEnd w:id="77"/>
      <w:bookmarkEnd w:id="78"/>
      <w:bookmarkEnd w:id="79"/>
      <w:bookmarkEnd w:id="80"/>
      <w:bookmarkEnd w:id="81"/>
      <w:bookmarkEnd w:id="82"/>
      <w:bookmarkEnd w:id="83"/>
      <w:bookmarkEnd w:id="84"/>
      <w:bookmarkEnd w:id="85"/>
    </w:p>
    <w:p>
      <w:pPr>
        <w:pStyle w:val="25"/>
        <w:numPr>
          <w:ilvl w:val="0"/>
          <w:numId w:val="0"/>
        </w:numPr>
        <w:spacing w:after="120" w:afterLines="50" w:line="360" w:lineRule="auto"/>
        <w:ind w:firstLine="480" w:firstLineChars="200"/>
        <w:outlineLvl w:val="1"/>
        <w:rPr>
          <w:rFonts w:hint="eastAsia" w:ascii="楷体_GB2312" w:hAnsi="楷体_GB2312" w:cs="Arial"/>
          <w:b/>
          <w:bCs/>
          <w:sz w:val="36"/>
          <w:szCs w:val="36"/>
          <w:highlight w:val="none"/>
          <w:lang w:val="en-US" w:eastAsia="zh-CN"/>
        </w:rPr>
      </w:pPr>
      <w:r>
        <w:rPr>
          <w:rFonts w:hint="eastAsia" w:hAnsi="宋体" w:cs="宋体"/>
          <w:b w:val="0"/>
          <w:bCs w:val="0"/>
          <w:sz w:val="24"/>
          <w:szCs w:val="24"/>
          <w:highlight w:val="none"/>
          <w:lang w:val="en-US" w:eastAsia="zh-CN"/>
        </w:rPr>
        <w:t>详见供应商须知前附表。</w:t>
      </w:r>
      <w:bookmarkEnd w:id="5"/>
      <w:bookmarkEnd w:id="86"/>
      <w:bookmarkEnd w:id="87"/>
      <w:bookmarkStart w:id="88" w:name="_Toc292181655"/>
      <w:bookmarkStart w:id="89" w:name="_Toc31911"/>
      <w:bookmarkStart w:id="90" w:name="_Toc18789"/>
      <w:bookmarkStart w:id="91" w:name="_Toc4689"/>
      <w:r>
        <w:rPr>
          <w:rFonts w:hint="eastAsia" w:ascii="楷体_GB2312" w:hAnsi="楷体_GB2312" w:cs="Arial"/>
          <w:b/>
          <w:bCs/>
          <w:sz w:val="36"/>
          <w:szCs w:val="36"/>
          <w:highlight w:val="none"/>
          <w:lang w:val="en-US" w:eastAsia="zh-CN"/>
        </w:rPr>
        <w:br w:type="page"/>
      </w:r>
      <w:bookmarkStart w:id="92" w:name="_Toc29571"/>
      <w:r>
        <w:rPr>
          <w:rFonts w:hint="eastAsia" w:ascii="楷体_GB2312" w:hAnsi="楷体_GB2312" w:cs="Arial"/>
          <w:b/>
          <w:bCs/>
          <w:sz w:val="36"/>
          <w:szCs w:val="36"/>
          <w:highlight w:val="none"/>
          <w:lang w:val="en-US" w:eastAsia="zh-CN"/>
        </w:rPr>
        <w:t xml:space="preserve">                  第三章  </w:t>
      </w:r>
      <w:bookmarkEnd w:id="88"/>
      <w:bookmarkEnd w:id="89"/>
      <w:r>
        <w:rPr>
          <w:rFonts w:hint="eastAsia" w:ascii="楷体_GB2312" w:hAnsi="楷体_GB2312" w:cs="Arial"/>
          <w:b/>
          <w:bCs/>
          <w:sz w:val="36"/>
          <w:szCs w:val="36"/>
          <w:highlight w:val="none"/>
          <w:lang w:val="en-US" w:eastAsia="zh-CN"/>
        </w:rPr>
        <w:t>评审办法</w:t>
      </w:r>
      <w:bookmarkEnd w:id="90"/>
      <w:bookmarkEnd w:id="91"/>
      <w:bookmarkEnd w:id="92"/>
    </w:p>
    <w:p>
      <w:pPr>
        <w:spacing w:after="120" w:afterLines="50" w:line="360" w:lineRule="auto"/>
        <w:outlineLvl w:val="1"/>
        <w:rPr>
          <w:rFonts w:hint="eastAsia" w:ascii="宋体" w:hAnsi="宋体" w:cs="宋体"/>
          <w:b/>
          <w:sz w:val="24"/>
          <w:highlight w:val="none"/>
        </w:rPr>
      </w:pPr>
      <w:bookmarkStart w:id="93" w:name="_Toc22398"/>
      <w:bookmarkStart w:id="94" w:name="_Toc14953"/>
      <w:bookmarkStart w:id="95" w:name="_Toc8070"/>
      <w:r>
        <w:rPr>
          <w:rFonts w:hint="eastAsia" w:ascii="宋体" w:hAnsi="宋体" w:cs="宋体"/>
          <w:b/>
          <w:sz w:val="24"/>
          <w:highlight w:val="none"/>
        </w:rPr>
        <w:t>1.评</w:t>
      </w:r>
      <w:r>
        <w:rPr>
          <w:rFonts w:hint="eastAsia" w:ascii="宋体" w:hAnsi="宋体" w:cs="宋体"/>
          <w:b/>
          <w:sz w:val="24"/>
          <w:highlight w:val="none"/>
          <w:lang w:eastAsia="zh-CN"/>
        </w:rPr>
        <w:t>审</w:t>
      </w:r>
      <w:r>
        <w:rPr>
          <w:rFonts w:hint="eastAsia" w:ascii="宋体" w:hAnsi="宋体" w:cs="宋体"/>
          <w:b/>
          <w:sz w:val="24"/>
          <w:highlight w:val="none"/>
        </w:rPr>
        <w:t>办法前附表</w:t>
      </w:r>
      <w:bookmarkEnd w:id="93"/>
      <w:bookmarkEnd w:id="94"/>
      <w:bookmarkEnd w:id="95"/>
    </w:p>
    <w:tbl>
      <w:tblPr>
        <w:tblStyle w:val="45"/>
        <w:tblpPr w:leftFromText="180" w:rightFromText="180" w:vertAnchor="text" w:horzAnchor="page" w:tblpXSpec="center" w:tblpY="80"/>
        <w:tblW w:w="9385"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701"/>
        <w:gridCol w:w="1052"/>
        <w:gridCol w:w="2160"/>
        <w:gridCol w:w="5472"/>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1753" w:type="dxa"/>
            <w:gridSpan w:val="2"/>
            <w:noWrap w:val="0"/>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b/>
                <w:bCs/>
                <w:sz w:val="24"/>
                <w:highlight w:val="none"/>
              </w:rPr>
            </w:pPr>
            <w:r>
              <w:rPr>
                <w:rFonts w:hint="eastAsia" w:ascii="宋体" w:hAnsi="宋体" w:cs="宋体"/>
                <w:b/>
                <w:bCs/>
                <w:sz w:val="24"/>
                <w:highlight w:val="none"/>
              </w:rPr>
              <w:t>条款号</w:t>
            </w:r>
          </w:p>
        </w:tc>
        <w:tc>
          <w:tcPr>
            <w:tcW w:w="2160" w:type="dxa"/>
            <w:noWrap w:val="0"/>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b/>
                <w:bCs/>
                <w:sz w:val="24"/>
                <w:highlight w:val="none"/>
              </w:rPr>
            </w:pPr>
            <w:r>
              <w:rPr>
                <w:rFonts w:hint="eastAsia" w:ascii="宋体" w:hAnsi="宋体" w:cs="宋体"/>
                <w:b/>
                <w:bCs/>
                <w:sz w:val="24"/>
                <w:highlight w:val="none"/>
              </w:rPr>
              <w:t>评审因素</w:t>
            </w:r>
          </w:p>
        </w:tc>
        <w:tc>
          <w:tcPr>
            <w:tcW w:w="5472" w:type="dxa"/>
            <w:noWrap w:val="0"/>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b/>
                <w:bCs/>
                <w:sz w:val="24"/>
                <w:highlight w:val="none"/>
              </w:rPr>
            </w:pPr>
            <w:r>
              <w:rPr>
                <w:rFonts w:hint="eastAsia" w:ascii="宋体" w:hAnsi="宋体" w:cs="宋体"/>
                <w:b/>
                <w:bCs/>
                <w:sz w:val="24"/>
                <w:highlight w:val="none"/>
              </w:rPr>
              <w:t>评审标准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970" w:hRule="atLeast"/>
          <w:jc w:val="center"/>
        </w:trPr>
        <w:tc>
          <w:tcPr>
            <w:tcW w:w="701" w:type="dxa"/>
            <w:vMerge w:val="restart"/>
            <w:noWrap w:val="0"/>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bCs/>
                <w:sz w:val="24"/>
                <w:highlight w:val="none"/>
              </w:rPr>
            </w:pPr>
            <w:r>
              <w:rPr>
                <w:rFonts w:hint="eastAsia" w:ascii="宋体" w:hAnsi="宋体" w:cs="宋体"/>
                <w:sz w:val="24"/>
                <w:highlight w:val="none"/>
              </w:rPr>
              <w:t>1.1</w:t>
            </w:r>
          </w:p>
        </w:tc>
        <w:tc>
          <w:tcPr>
            <w:tcW w:w="1052" w:type="dxa"/>
            <w:vMerge w:val="restart"/>
            <w:noWrap w:val="0"/>
            <w:vAlign w:val="center"/>
          </w:tcPr>
          <w:p>
            <w:pPr>
              <w:keepNext w:val="0"/>
              <w:keepLines w:val="0"/>
              <w:suppressLineNumbers w:val="0"/>
              <w:spacing w:before="0" w:beforeAutospacing="0" w:after="0" w:afterAutospacing="0" w:line="360" w:lineRule="auto"/>
              <w:ind w:left="0" w:right="0"/>
              <w:rPr>
                <w:rFonts w:hint="default" w:ascii="宋体" w:hAnsi="宋体" w:cs="宋体"/>
                <w:bCs/>
                <w:sz w:val="24"/>
                <w:highlight w:val="none"/>
              </w:rPr>
            </w:pPr>
            <w:r>
              <w:rPr>
                <w:rFonts w:hint="eastAsia" w:ascii="宋体" w:hAnsi="宋体" w:cs="宋体"/>
                <w:bCs/>
                <w:sz w:val="24"/>
                <w:highlight w:val="none"/>
              </w:rPr>
              <w:t>资格评审标准</w:t>
            </w:r>
          </w:p>
        </w:tc>
        <w:tc>
          <w:tcPr>
            <w:tcW w:w="7632" w:type="dxa"/>
            <w:gridSpan w:val="2"/>
            <w:noWrap w:val="0"/>
            <w:vAlign w:val="center"/>
          </w:tcPr>
          <w:p>
            <w:pPr>
              <w:keepNext w:val="0"/>
              <w:keepLines w:val="0"/>
              <w:suppressLineNumbers w:val="0"/>
              <w:suppressAutoHyphens/>
              <w:autoSpaceDE w:val="0"/>
              <w:autoSpaceDN w:val="0"/>
              <w:spacing w:before="0" w:beforeAutospacing="0" w:after="0" w:afterAutospacing="0" w:line="500" w:lineRule="atLeast"/>
              <w:ind w:left="0" w:right="0"/>
              <w:jc w:val="left"/>
              <w:rPr>
                <w:rFonts w:hint="default" w:ascii="宋体" w:hAnsi="宋体" w:eastAsia="宋体" w:cs="宋体"/>
                <w:color w:val="auto"/>
                <w:sz w:val="24"/>
                <w:szCs w:val="24"/>
                <w:highlight w:val="none"/>
                <w:lang w:val="zh-CN" w:eastAsia="zh-CN"/>
              </w:rPr>
            </w:pP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lang w:val="zh-CN" w:eastAsia="zh-CN"/>
              </w:rPr>
              <w:t>统一社会信用代码的营业执照副本；</w:t>
            </w:r>
          </w:p>
          <w:p>
            <w:pPr>
              <w:keepNext w:val="0"/>
              <w:keepLines w:val="0"/>
              <w:suppressLineNumbers w:val="0"/>
              <w:suppressAutoHyphens/>
              <w:autoSpaceDE w:val="0"/>
              <w:autoSpaceDN w:val="0"/>
              <w:spacing w:before="0" w:beforeAutospacing="0" w:after="0" w:afterAutospacing="0" w:line="500" w:lineRule="atLeast"/>
              <w:ind w:left="0" w:right="0"/>
              <w:jc w:val="left"/>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2、菏泽市政府采购供应商资格信用承诺函；</w:t>
            </w:r>
          </w:p>
          <w:p>
            <w:pPr>
              <w:keepNext w:val="0"/>
              <w:keepLines w:val="0"/>
              <w:suppressLineNumbers w:val="0"/>
              <w:suppressAutoHyphens/>
              <w:autoSpaceDE w:val="0"/>
              <w:autoSpaceDN w:val="0"/>
              <w:spacing w:before="0" w:beforeAutospacing="0" w:after="0" w:afterAutospacing="0" w:line="500" w:lineRule="atLeast"/>
              <w:ind w:left="0" w:right="0"/>
              <w:jc w:val="left"/>
              <w:rPr>
                <w:rFonts w:hint="default" w:ascii="宋体" w:hAnsi="宋体" w:eastAsia="宋体" w:cs="宋体"/>
                <w:color w:val="auto"/>
                <w:sz w:val="24"/>
                <w:szCs w:val="24"/>
                <w:highlight w:val="none"/>
                <w:lang w:val="zh-CN" w:eastAsia="zh-CN"/>
              </w:rPr>
            </w:pPr>
            <w:r>
              <w:rPr>
                <w:rFonts w:hint="eastAsia" w:ascii="宋体" w:hAnsi="宋体" w:eastAsia="宋体" w:cs="宋体"/>
                <w:color w:val="auto"/>
                <w:sz w:val="24"/>
                <w:szCs w:val="24"/>
                <w:highlight w:val="none"/>
                <w:lang w:val="en-US" w:eastAsia="zh-CN"/>
              </w:rPr>
              <w:t>3、法定代表人身份证或法定代表人授权委托书及委托代理人身份证；</w:t>
            </w:r>
          </w:p>
          <w:p>
            <w:pPr>
              <w:keepNext w:val="0"/>
              <w:keepLines w:val="0"/>
              <w:suppressLineNumbers w:val="0"/>
              <w:suppressAutoHyphens/>
              <w:autoSpaceDE w:val="0"/>
              <w:autoSpaceDN w:val="0"/>
              <w:spacing w:before="0" w:beforeAutospacing="0" w:after="0" w:afterAutospacing="0" w:line="500" w:lineRule="atLeast"/>
              <w:ind w:left="0" w:right="0"/>
              <w:jc w:val="left"/>
              <w:rPr>
                <w:rFonts w:hint="eastAsia" w:ascii="宋体" w:hAnsi="宋体" w:eastAsia="宋体" w:cs="宋体"/>
                <w:color w:val="auto"/>
                <w:sz w:val="24"/>
                <w:szCs w:val="24"/>
                <w:highlight w:val="none"/>
                <w:lang w:val="zh-CN" w:eastAsia="zh-CN"/>
              </w:rPr>
            </w:pPr>
            <w:r>
              <w:rPr>
                <w:rFonts w:hint="eastAsia" w:ascii="宋体" w:hAnsi="宋体" w:eastAsia="宋体" w:cs="宋体"/>
                <w:color w:val="auto"/>
                <w:sz w:val="24"/>
                <w:szCs w:val="24"/>
                <w:highlight w:val="none"/>
                <w:lang w:val="en-US" w:eastAsia="zh-CN"/>
              </w:rPr>
              <w:t>4、</w:t>
            </w:r>
            <w:r>
              <w:rPr>
                <w:rFonts w:hint="eastAsia" w:ascii="宋体" w:hAnsi="宋体" w:eastAsia="宋体" w:cs="宋体"/>
                <w:color w:val="auto"/>
                <w:sz w:val="24"/>
                <w:szCs w:val="24"/>
                <w:highlight w:val="none"/>
                <w:lang w:val="zh-CN" w:eastAsia="zh-CN"/>
              </w:rPr>
              <w:t>中小企业声明函；</w:t>
            </w:r>
          </w:p>
          <w:p>
            <w:pPr>
              <w:keepNext w:val="0"/>
              <w:keepLines w:val="0"/>
              <w:suppressLineNumbers w:val="0"/>
              <w:suppressAutoHyphens/>
              <w:autoSpaceDE w:val="0"/>
              <w:autoSpaceDN w:val="0"/>
              <w:spacing w:before="0" w:beforeAutospacing="0" w:after="0" w:afterAutospacing="0" w:line="500" w:lineRule="atLeast"/>
              <w:ind w:left="0" w:right="0"/>
              <w:jc w:val="left"/>
              <w:rPr>
                <w:rFonts w:hint="eastAsia" w:ascii="宋体" w:hAnsi="宋体" w:eastAsia="宋体" w:cs="宋体"/>
                <w:color w:val="auto"/>
                <w:sz w:val="24"/>
                <w:szCs w:val="24"/>
                <w:highlight w:val="none"/>
                <w:lang w:val="zh-CN" w:eastAsia="zh-CN"/>
              </w:rPr>
            </w:pPr>
            <w:r>
              <w:rPr>
                <w:rFonts w:hint="eastAsia" w:ascii="宋体" w:hAnsi="宋体" w:eastAsia="宋体" w:cs="宋体"/>
                <w:color w:val="auto"/>
                <w:sz w:val="24"/>
                <w:szCs w:val="24"/>
                <w:highlight w:val="none"/>
                <w:lang w:val="en-US" w:eastAsia="zh-CN"/>
              </w:rPr>
              <w:t>5、</w:t>
            </w:r>
            <w:r>
              <w:rPr>
                <w:rFonts w:hint="eastAsia" w:ascii="宋体" w:hAnsi="宋体" w:eastAsia="宋体" w:cs="宋体"/>
                <w:color w:val="auto"/>
                <w:sz w:val="24"/>
                <w:szCs w:val="24"/>
                <w:highlight w:val="none"/>
                <w:lang w:val="zh-CN" w:eastAsia="zh-CN"/>
              </w:rPr>
              <w:t>国家或省（区、市）质量技术监督管理部门颁发的《检验检测机构资质认定证书》（CMA 证书）</w:t>
            </w:r>
            <w:r>
              <w:rPr>
                <w:rFonts w:hint="eastAsia" w:ascii="宋体" w:hAnsi="宋体" w:cs="宋体"/>
                <w:color w:val="auto"/>
                <w:sz w:val="24"/>
                <w:szCs w:val="24"/>
                <w:highlight w:val="none"/>
                <w:lang w:val="zh-CN" w:eastAsia="zh-CN"/>
              </w:rPr>
              <w:t>；</w:t>
            </w:r>
          </w:p>
          <w:p>
            <w:pPr>
              <w:keepNext w:val="0"/>
              <w:keepLines w:val="0"/>
              <w:suppressLineNumbers w:val="0"/>
              <w:suppressAutoHyphens/>
              <w:autoSpaceDE w:val="0"/>
              <w:autoSpaceDN w:val="0"/>
              <w:spacing w:before="0" w:beforeAutospacing="0" w:after="0" w:afterAutospacing="0" w:line="500" w:lineRule="atLeast"/>
              <w:ind w:left="0" w:right="0"/>
              <w:jc w:val="left"/>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6、近五年内不存在行政处罚或行政部门监督检查发现问题的证明。</w:t>
            </w:r>
          </w:p>
          <w:p>
            <w:pPr>
              <w:keepNext w:val="0"/>
              <w:keepLines w:val="0"/>
              <w:widowControl/>
              <w:suppressLineNumbers w:val="0"/>
              <w:spacing w:before="0" w:beforeAutospacing="0" w:after="0" w:afterAutospacing="0" w:line="360" w:lineRule="auto"/>
              <w:ind w:left="0" w:right="0"/>
              <w:jc w:val="left"/>
              <w:rPr>
                <w:rFonts w:hint="default" w:ascii="宋体" w:hAnsi="宋体" w:cs="宋体"/>
                <w:b/>
                <w:sz w:val="24"/>
                <w:highlight w:val="none"/>
              </w:rPr>
            </w:pPr>
            <w:r>
              <w:rPr>
                <w:rFonts w:hint="eastAsia" w:ascii="宋体" w:hAnsi="宋体" w:cs="宋体"/>
                <w:b/>
                <w:sz w:val="24"/>
                <w:highlight w:val="none"/>
              </w:rPr>
              <w:t>注：1.</w:t>
            </w:r>
            <w:r>
              <w:rPr>
                <w:rFonts w:hint="eastAsia" w:ascii="宋体" w:hAnsi="宋体" w:cs="宋体"/>
                <w:b/>
                <w:sz w:val="24"/>
                <w:highlight w:val="none"/>
                <w:lang w:eastAsia="zh-CN"/>
              </w:rPr>
              <w:t>将</w:t>
            </w:r>
            <w:r>
              <w:rPr>
                <w:rFonts w:hint="eastAsia" w:ascii="宋体" w:hAnsi="宋体" w:cs="宋体"/>
                <w:b/>
                <w:sz w:val="24"/>
                <w:highlight w:val="none"/>
              </w:rPr>
              <w:t>上述资格审查资料</w:t>
            </w:r>
            <w:r>
              <w:rPr>
                <w:rFonts w:hint="eastAsia" w:ascii="宋体" w:hAnsi="宋体" w:cs="宋体"/>
                <w:b/>
                <w:sz w:val="24"/>
                <w:highlight w:val="none"/>
                <w:lang w:eastAsia="zh-CN"/>
              </w:rPr>
              <w:t>的原件</w:t>
            </w:r>
            <w:r>
              <w:rPr>
                <w:rFonts w:hint="eastAsia" w:ascii="宋体" w:hAnsi="宋体" w:cs="宋体"/>
                <w:b/>
                <w:sz w:val="24"/>
                <w:highlight w:val="none"/>
              </w:rPr>
              <w:t>扫描件附在</w:t>
            </w:r>
            <w:r>
              <w:rPr>
                <w:rFonts w:hint="eastAsia" w:ascii="宋体" w:hAnsi="宋体" w:cs="宋体"/>
                <w:b/>
                <w:sz w:val="24"/>
                <w:highlight w:val="none"/>
                <w:lang w:val="en-US" w:eastAsia="zh-CN"/>
              </w:rPr>
              <w:t>响应</w:t>
            </w:r>
            <w:r>
              <w:rPr>
                <w:rFonts w:hint="eastAsia" w:ascii="宋体" w:hAnsi="宋体" w:cs="宋体"/>
                <w:b/>
                <w:sz w:val="24"/>
                <w:highlight w:val="none"/>
              </w:rPr>
              <w:t>文件中，否则按无效投标处理。</w:t>
            </w:r>
          </w:p>
          <w:p>
            <w:pPr>
              <w:keepNext w:val="0"/>
              <w:keepLines w:val="0"/>
              <w:widowControl/>
              <w:suppressLineNumbers w:val="0"/>
              <w:spacing w:before="0" w:beforeAutospacing="0" w:after="0" w:afterAutospacing="0" w:line="360" w:lineRule="auto"/>
              <w:ind w:left="0" w:right="0"/>
              <w:jc w:val="left"/>
              <w:rPr>
                <w:rFonts w:hint="default" w:ascii="宋体" w:hAnsi="宋体" w:cs="宋体"/>
                <w:b/>
                <w:sz w:val="24"/>
                <w:highlight w:val="none"/>
              </w:rPr>
            </w:pPr>
            <w:r>
              <w:rPr>
                <w:rFonts w:hint="eastAsia" w:ascii="宋体" w:hAnsi="宋体" w:cs="宋体"/>
                <w:b/>
                <w:sz w:val="24"/>
                <w:highlight w:val="none"/>
              </w:rPr>
              <w:t>2.以上证件若有缺项、一项或多项不合格者均按无效投标处理。</w:t>
            </w:r>
          </w:p>
          <w:p>
            <w:pPr>
              <w:keepNext w:val="0"/>
              <w:keepLines w:val="0"/>
              <w:suppressLineNumbers w:val="0"/>
              <w:spacing w:before="0" w:beforeAutospacing="0" w:after="0" w:afterAutospacing="0" w:line="360" w:lineRule="auto"/>
              <w:ind w:left="0" w:right="0"/>
              <w:rPr>
                <w:rFonts w:hint="default" w:ascii="宋体" w:hAnsi="宋体" w:cs="宋体"/>
                <w:sz w:val="24"/>
                <w:highlight w:val="none"/>
              </w:rPr>
            </w:pPr>
            <w:r>
              <w:rPr>
                <w:rFonts w:hint="eastAsia" w:ascii="宋体" w:hAnsi="宋体" w:cs="宋体"/>
                <w:b/>
                <w:sz w:val="24"/>
                <w:highlight w:val="none"/>
              </w:rPr>
              <w:t>3.所有证件必须真实、有效，经查实弄虚造假的将取消其投标资格，并报请相关监督部门依法查处。</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701" w:type="dxa"/>
            <w:vMerge w:val="restart"/>
            <w:noWrap w:val="0"/>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bCs/>
                <w:sz w:val="24"/>
                <w:highlight w:val="none"/>
              </w:rPr>
            </w:pPr>
            <w:r>
              <w:rPr>
                <w:rFonts w:hint="eastAsia" w:ascii="宋体" w:hAnsi="宋体" w:cs="宋体"/>
                <w:bCs/>
                <w:sz w:val="24"/>
                <w:highlight w:val="none"/>
              </w:rPr>
              <w:t>1.2</w:t>
            </w:r>
          </w:p>
          <w:p>
            <w:pPr>
              <w:keepNext w:val="0"/>
              <w:keepLines w:val="0"/>
              <w:suppressLineNumbers w:val="0"/>
              <w:spacing w:before="0" w:beforeAutospacing="0" w:after="0" w:afterAutospacing="0" w:line="360" w:lineRule="auto"/>
              <w:ind w:left="0" w:right="0"/>
              <w:jc w:val="center"/>
              <w:rPr>
                <w:rFonts w:hint="default" w:ascii="宋体" w:hAnsi="宋体" w:cs="宋体"/>
                <w:bCs/>
                <w:sz w:val="24"/>
                <w:highlight w:val="none"/>
              </w:rPr>
            </w:pPr>
          </w:p>
        </w:tc>
        <w:tc>
          <w:tcPr>
            <w:tcW w:w="1052" w:type="dxa"/>
            <w:vMerge w:val="restart"/>
            <w:noWrap w:val="0"/>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bCs/>
                <w:color w:val="FF0000"/>
                <w:sz w:val="24"/>
                <w:highlight w:val="none"/>
              </w:rPr>
            </w:pPr>
            <w:r>
              <w:rPr>
                <w:rFonts w:hint="eastAsia" w:ascii="宋体" w:hAnsi="宋体" w:cs="宋体"/>
                <w:bCs/>
                <w:sz w:val="24"/>
                <w:highlight w:val="none"/>
              </w:rPr>
              <w:t>符合性审查</w:t>
            </w:r>
          </w:p>
        </w:tc>
        <w:tc>
          <w:tcPr>
            <w:tcW w:w="2160" w:type="dxa"/>
            <w:noWrap w:val="0"/>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bCs/>
                <w:sz w:val="24"/>
                <w:highlight w:val="none"/>
              </w:rPr>
            </w:pPr>
            <w:r>
              <w:rPr>
                <w:rFonts w:hint="eastAsia" w:ascii="宋体" w:hAnsi="宋体" w:cs="宋体"/>
                <w:bCs/>
                <w:sz w:val="24"/>
                <w:highlight w:val="none"/>
                <w:lang w:eastAsia="zh-CN"/>
              </w:rPr>
              <w:t>供应商</w:t>
            </w:r>
            <w:r>
              <w:rPr>
                <w:rFonts w:hint="eastAsia" w:ascii="宋体" w:hAnsi="宋体" w:cs="宋体"/>
                <w:bCs/>
                <w:sz w:val="24"/>
                <w:highlight w:val="none"/>
              </w:rPr>
              <w:t>名称</w:t>
            </w:r>
          </w:p>
        </w:tc>
        <w:tc>
          <w:tcPr>
            <w:tcW w:w="5472" w:type="dxa"/>
            <w:noWrap w:val="0"/>
            <w:vAlign w:val="center"/>
          </w:tcPr>
          <w:p>
            <w:pPr>
              <w:keepNext w:val="0"/>
              <w:keepLines w:val="0"/>
              <w:suppressLineNumbers w:val="0"/>
              <w:spacing w:before="0" w:beforeAutospacing="0" w:after="0" w:afterAutospacing="0" w:line="360" w:lineRule="auto"/>
              <w:ind w:left="0" w:right="0"/>
              <w:rPr>
                <w:rFonts w:hint="default" w:ascii="宋体" w:hAnsi="宋体" w:cs="宋体"/>
                <w:bCs/>
                <w:sz w:val="24"/>
                <w:highlight w:val="none"/>
              </w:rPr>
            </w:pPr>
            <w:r>
              <w:rPr>
                <w:rFonts w:hint="eastAsia" w:ascii="宋体" w:hAnsi="宋体" w:cs="宋体"/>
                <w:bCs/>
                <w:sz w:val="24"/>
                <w:highlight w:val="none"/>
              </w:rPr>
              <w:t>与营业执照一致</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701" w:type="dxa"/>
            <w:vMerge w:val="continue"/>
            <w:noWrap w:val="0"/>
            <w:vAlign w:val="center"/>
          </w:tcPr>
          <w:p>
            <w:pPr>
              <w:keepNext w:val="0"/>
              <w:keepLines w:val="0"/>
              <w:suppressLineNumbers w:val="0"/>
              <w:spacing w:before="0" w:beforeAutospacing="0" w:after="0" w:afterAutospacing="0" w:line="360" w:lineRule="auto"/>
              <w:ind w:left="0" w:right="0"/>
              <w:rPr>
                <w:rFonts w:hint="default" w:ascii="宋体" w:hAnsi="宋体" w:cs="宋体"/>
                <w:sz w:val="24"/>
                <w:highlight w:val="none"/>
              </w:rPr>
            </w:pPr>
          </w:p>
        </w:tc>
        <w:tc>
          <w:tcPr>
            <w:tcW w:w="1052" w:type="dxa"/>
            <w:vMerge w:val="continue"/>
            <w:noWrap w:val="0"/>
            <w:vAlign w:val="center"/>
          </w:tcPr>
          <w:p>
            <w:pPr>
              <w:keepNext w:val="0"/>
              <w:keepLines w:val="0"/>
              <w:suppressLineNumbers w:val="0"/>
              <w:spacing w:before="0" w:beforeAutospacing="0" w:after="0" w:afterAutospacing="0" w:line="360" w:lineRule="auto"/>
              <w:ind w:left="0" w:right="0"/>
              <w:rPr>
                <w:rFonts w:hint="default" w:ascii="宋体" w:hAnsi="宋体" w:cs="宋体"/>
                <w:color w:val="FF0000"/>
                <w:sz w:val="24"/>
                <w:highlight w:val="none"/>
              </w:rPr>
            </w:pPr>
          </w:p>
        </w:tc>
        <w:tc>
          <w:tcPr>
            <w:tcW w:w="2160" w:type="dxa"/>
            <w:noWrap w:val="0"/>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bCs/>
                <w:sz w:val="24"/>
                <w:highlight w:val="none"/>
              </w:rPr>
            </w:pPr>
            <w:r>
              <w:rPr>
                <w:rFonts w:hint="eastAsia" w:ascii="宋体" w:hAnsi="宋体" w:cs="宋体"/>
                <w:bCs/>
                <w:sz w:val="24"/>
                <w:highlight w:val="none"/>
                <w:lang w:val="en-US" w:eastAsia="zh-CN"/>
              </w:rPr>
              <w:t>报价</w:t>
            </w:r>
            <w:r>
              <w:rPr>
                <w:rFonts w:hint="eastAsia" w:ascii="宋体" w:hAnsi="宋体" w:cs="宋体"/>
                <w:bCs/>
                <w:sz w:val="24"/>
                <w:highlight w:val="none"/>
              </w:rPr>
              <w:t>函签字盖章</w:t>
            </w:r>
          </w:p>
        </w:tc>
        <w:tc>
          <w:tcPr>
            <w:tcW w:w="5472" w:type="dxa"/>
            <w:noWrap w:val="0"/>
            <w:vAlign w:val="center"/>
          </w:tcPr>
          <w:p>
            <w:pPr>
              <w:keepNext w:val="0"/>
              <w:keepLines w:val="0"/>
              <w:suppressLineNumbers w:val="0"/>
              <w:spacing w:before="0" w:beforeAutospacing="0" w:after="0" w:afterAutospacing="0" w:line="360" w:lineRule="auto"/>
              <w:ind w:left="0" w:right="0"/>
              <w:rPr>
                <w:rFonts w:hint="default" w:ascii="宋体" w:hAnsi="宋体" w:cs="宋体"/>
                <w:bCs/>
                <w:sz w:val="24"/>
                <w:highlight w:val="none"/>
              </w:rPr>
            </w:pPr>
            <w:r>
              <w:rPr>
                <w:rFonts w:hint="eastAsia" w:ascii="宋体" w:hAnsi="宋体" w:cs="宋体"/>
                <w:bCs/>
                <w:sz w:val="24"/>
                <w:highlight w:val="none"/>
              </w:rPr>
              <w:t>根据</w:t>
            </w:r>
            <w:r>
              <w:rPr>
                <w:rFonts w:hint="eastAsia" w:ascii="宋体" w:hAnsi="宋体" w:cs="宋体"/>
                <w:bCs/>
                <w:sz w:val="24"/>
                <w:highlight w:val="none"/>
                <w:lang w:eastAsia="zh-CN"/>
              </w:rPr>
              <w:t>竞争性磋商文件</w:t>
            </w:r>
            <w:r>
              <w:rPr>
                <w:rFonts w:hint="eastAsia" w:ascii="宋体" w:hAnsi="宋体" w:cs="宋体"/>
                <w:bCs/>
                <w:sz w:val="24"/>
                <w:highlight w:val="none"/>
              </w:rPr>
              <w:t>要求进行签字盖章</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701" w:type="dxa"/>
            <w:vMerge w:val="continue"/>
            <w:noWrap w:val="0"/>
            <w:vAlign w:val="center"/>
          </w:tcPr>
          <w:p>
            <w:pPr>
              <w:keepNext w:val="0"/>
              <w:keepLines w:val="0"/>
              <w:suppressLineNumbers w:val="0"/>
              <w:spacing w:before="0" w:beforeAutospacing="0" w:after="0" w:afterAutospacing="0" w:line="360" w:lineRule="auto"/>
              <w:ind w:left="0" w:right="0"/>
              <w:rPr>
                <w:rFonts w:hint="default" w:ascii="宋体" w:hAnsi="宋体" w:cs="宋体"/>
                <w:sz w:val="24"/>
                <w:highlight w:val="none"/>
              </w:rPr>
            </w:pPr>
          </w:p>
        </w:tc>
        <w:tc>
          <w:tcPr>
            <w:tcW w:w="1052" w:type="dxa"/>
            <w:vMerge w:val="continue"/>
            <w:noWrap w:val="0"/>
            <w:vAlign w:val="center"/>
          </w:tcPr>
          <w:p>
            <w:pPr>
              <w:keepNext w:val="0"/>
              <w:keepLines w:val="0"/>
              <w:suppressLineNumbers w:val="0"/>
              <w:spacing w:before="0" w:beforeAutospacing="0" w:after="0" w:afterAutospacing="0" w:line="360" w:lineRule="auto"/>
              <w:ind w:left="0" w:right="0"/>
              <w:rPr>
                <w:rFonts w:hint="default" w:ascii="宋体" w:hAnsi="宋体" w:cs="宋体"/>
                <w:color w:val="FF0000"/>
                <w:sz w:val="24"/>
                <w:highlight w:val="none"/>
              </w:rPr>
            </w:pPr>
          </w:p>
        </w:tc>
        <w:tc>
          <w:tcPr>
            <w:tcW w:w="2160" w:type="dxa"/>
            <w:noWrap w:val="0"/>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bCs/>
                <w:sz w:val="24"/>
                <w:highlight w:val="none"/>
              </w:rPr>
            </w:pPr>
            <w:r>
              <w:rPr>
                <w:rFonts w:hint="eastAsia" w:ascii="宋体" w:hAnsi="宋体" w:cs="宋体"/>
                <w:bCs/>
                <w:sz w:val="24"/>
                <w:highlight w:val="none"/>
                <w:lang w:eastAsia="zh-CN"/>
              </w:rPr>
              <w:t>响应文件</w:t>
            </w:r>
            <w:r>
              <w:rPr>
                <w:rFonts w:hint="eastAsia" w:ascii="宋体" w:hAnsi="宋体" w:cs="宋体"/>
                <w:bCs/>
                <w:sz w:val="24"/>
                <w:highlight w:val="none"/>
              </w:rPr>
              <w:t>格式</w:t>
            </w:r>
          </w:p>
        </w:tc>
        <w:tc>
          <w:tcPr>
            <w:tcW w:w="5472" w:type="dxa"/>
            <w:noWrap w:val="0"/>
            <w:vAlign w:val="center"/>
          </w:tcPr>
          <w:p>
            <w:pPr>
              <w:keepNext w:val="0"/>
              <w:keepLines w:val="0"/>
              <w:suppressLineNumbers w:val="0"/>
              <w:spacing w:before="0" w:beforeAutospacing="0" w:after="0" w:afterAutospacing="0" w:line="360" w:lineRule="auto"/>
              <w:ind w:left="0" w:right="0"/>
              <w:rPr>
                <w:rFonts w:hint="default" w:ascii="宋体" w:hAnsi="宋体" w:cs="宋体"/>
                <w:bCs/>
                <w:sz w:val="24"/>
                <w:highlight w:val="none"/>
              </w:rPr>
            </w:pPr>
            <w:r>
              <w:rPr>
                <w:rFonts w:hint="eastAsia" w:ascii="宋体" w:hAnsi="宋体" w:cs="宋体"/>
                <w:bCs/>
                <w:sz w:val="24"/>
                <w:highlight w:val="none"/>
              </w:rPr>
              <w:t>符合第六章“</w:t>
            </w:r>
            <w:r>
              <w:rPr>
                <w:rFonts w:hint="eastAsia" w:ascii="宋体" w:hAnsi="宋体" w:cs="宋体"/>
                <w:bCs/>
                <w:sz w:val="24"/>
                <w:highlight w:val="none"/>
                <w:lang w:eastAsia="zh-CN"/>
              </w:rPr>
              <w:t>响应文件</w:t>
            </w:r>
            <w:r>
              <w:rPr>
                <w:rFonts w:hint="eastAsia" w:ascii="宋体" w:hAnsi="宋体" w:cs="宋体"/>
                <w:bCs/>
                <w:sz w:val="24"/>
                <w:highlight w:val="none"/>
              </w:rPr>
              <w:t>格式”的要求</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701" w:type="dxa"/>
            <w:vMerge w:val="continue"/>
            <w:noWrap w:val="0"/>
            <w:vAlign w:val="center"/>
          </w:tcPr>
          <w:p>
            <w:pPr>
              <w:keepNext w:val="0"/>
              <w:keepLines w:val="0"/>
              <w:suppressLineNumbers w:val="0"/>
              <w:spacing w:before="0" w:beforeAutospacing="0" w:after="0" w:afterAutospacing="0" w:line="360" w:lineRule="auto"/>
              <w:ind w:left="0" w:right="0"/>
              <w:rPr>
                <w:rFonts w:hint="default" w:ascii="宋体" w:hAnsi="宋体" w:cs="宋体"/>
                <w:sz w:val="24"/>
                <w:highlight w:val="none"/>
              </w:rPr>
            </w:pPr>
          </w:p>
        </w:tc>
        <w:tc>
          <w:tcPr>
            <w:tcW w:w="1052" w:type="dxa"/>
            <w:vMerge w:val="continue"/>
            <w:noWrap w:val="0"/>
            <w:vAlign w:val="center"/>
          </w:tcPr>
          <w:p>
            <w:pPr>
              <w:keepNext w:val="0"/>
              <w:keepLines w:val="0"/>
              <w:suppressLineNumbers w:val="0"/>
              <w:spacing w:before="0" w:beforeAutospacing="0" w:after="0" w:afterAutospacing="0" w:line="360" w:lineRule="auto"/>
              <w:ind w:left="0" w:right="0"/>
              <w:rPr>
                <w:rFonts w:hint="default" w:ascii="宋体" w:hAnsi="宋体" w:cs="宋体"/>
                <w:sz w:val="24"/>
                <w:highlight w:val="none"/>
              </w:rPr>
            </w:pPr>
          </w:p>
        </w:tc>
        <w:tc>
          <w:tcPr>
            <w:tcW w:w="2160" w:type="dxa"/>
            <w:noWrap w:val="0"/>
            <w:vAlign w:val="center"/>
          </w:tcPr>
          <w:p>
            <w:pPr>
              <w:keepNext w:val="0"/>
              <w:keepLines w:val="0"/>
              <w:suppressLineNumbers w:val="0"/>
              <w:spacing w:before="0" w:beforeAutospacing="0" w:after="0" w:afterAutospacing="0" w:line="360" w:lineRule="auto"/>
              <w:ind w:left="0" w:right="0"/>
              <w:jc w:val="center"/>
              <w:rPr>
                <w:rFonts w:hint="default" w:ascii="宋体" w:hAnsi="宋体" w:eastAsia="宋体" w:cs="宋体"/>
                <w:bCs/>
                <w:sz w:val="24"/>
                <w:highlight w:val="none"/>
                <w:lang w:eastAsia="zh-CN"/>
              </w:rPr>
            </w:pPr>
            <w:r>
              <w:rPr>
                <w:rFonts w:hint="eastAsia" w:ascii="宋体" w:hAnsi="宋体" w:cs="宋体"/>
                <w:bCs/>
                <w:sz w:val="24"/>
                <w:highlight w:val="none"/>
                <w:lang w:eastAsia="zh-CN"/>
              </w:rPr>
              <w:t>服务期限</w:t>
            </w:r>
          </w:p>
        </w:tc>
        <w:tc>
          <w:tcPr>
            <w:tcW w:w="5472" w:type="dxa"/>
            <w:noWrap w:val="0"/>
            <w:vAlign w:val="center"/>
          </w:tcPr>
          <w:p>
            <w:pPr>
              <w:keepNext w:val="0"/>
              <w:keepLines w:val="0"/>
              <w:suppressLineNumbers w:val="0"/>
              <w:spacing w:before="0" w:beforeAutospacing="0" w:after="0" w:afterAutospacing="0" w:line="360" w:lineRule="auto"/>
              <w:ind w:left="0" w:right="0"/>
              <w:rPr>
                <w:rFonts w:hint="default" w:ascii="宋体" w:hAnsi="宋体" w:cs="宋体"/>
                <w:b/>
                <w:bCs/>
                <w:sz w:val="24"/>
                <w:highlight w:val="none"/>
              </w:rPr>
            </w:pPr>
            <w:r>
              <w:rPr>
                <w:rFonts w:hint="eastAsia" w:ascii="宋体" w:hAnsi="宋体" w:cs="宋体"/>
                <w:bCs/>
                <w:sz w:val="24"/>
                <w:highlight w:val="none"/>
              </w:rPr>
              <w:t>符合第二章“</w:t>
            </w:r>
            <w:r>
              <w:rPr>
                <w:rFonts w:hint="eastAsia" w:ascii="宋体" w:hAnsi="宋体" w:cs="宋体"/>
                <w:bCs/>
                <w:sz w:val="24"/>
                <w:highlight w:val="none"/>
                <w:lang w:eastAsia="zh-CN"/>
              </w:rPr>
              <w:t>供应商</w:t>
            </w:r>
            <w:r>
              <w:rPr>
                <w:rFonts w:hint="eastAsia" w:ascii="宋体" w:hAnsi="宋体" w:cs="宋体"/>
                <w:bCs/>
                <w:sz w:val="24"/>
                <w:highlight w:val="none"/>
              </w:rPr>
              <w:t>须知”规定</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701" w:type="dxa"/>
            <w:vMerge w:val="continue"/>
            <w:noWrap w:val="0"/>
            <w:vAlign w:val="center"/>
          </w:tcPr>
          <w:p>
            <w:pPr>
              <w:keepNext w:val="0"/>
              <w:keepLines w:val="0"/>
              <w:suppressLineNumbers w:val="0"/>
              <w:spacing w:before="0" w:beforeAutospacing="0" w:after="0" w:afterAutospacing="0" w:line="360" w:lineRule="auto"/>
              <w:ind w:left="0" w:right="0"/>
              <w:rPr>
                <w:rFonts w:hint="default" w:ascii="宋体" w:hAnsi="宋体" w:cs="宋体"/>
                <w:sz w:val="24"/>
                <w:highlight w:val="none"/>
              </w:rPr>
            </w:pPr>
          </w:p>
        </w:tc>
        <w:tc>
          <w:tcPr>
            <w:tcW w:w="1052" w:type="dxa"/>
            <w:vMerge w:val="continue"/>
            <w:noWrap w:val="0"/>
            <w:vAlign w:val="center"/>
          </w:tcPr>
          <w:p>
            <w:pPr>
              <w:keepNext w:val="0"/>
              <w:keepLines w:val="0"/>
              <w:suppressLineNumbers w:val="0"/>
              <w:spacing w:before="0" w:beforeAutospacing="0" w:after="0" w:afterAutospacing="0" w:line="360" w:lineRule="auto"/>
              <w:ind w:left="0" w:right="0"/>
              <w:rPr>
                <w:rFonts w:hint="default" w:ascii="宋体" w:hAnsi="宋体" w:cs="宋体"/>
                <w:sz w:val="24"/>
                <w:highlight w:val="none"/>
              </w:rPr>
            </w:pPr>
          </w:p>
        </w:tc>
        <w:tc>
          <w:tcPr>
            <w:tcW w:w="2160" w:type="dxa"/>
            <w:noWrap w:val="0"/>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bCs/>
                <w:sz w:val="24"/>
                <w:highlight w:val="none"/>
              </w:rPr>
            </w:pPr>
            <w:r>
              <w:rPr>
                <w:rFonts w:hint="eastAsia" w:ascii="宋体" w:hAnsi="宋体" w:cs="宋体"/>
                <w:bCs/>
                <w:sz w:val="24"/>
                <w:highlight w:val="none"/>
              </w:rPr>
              <w:t>质量要求</w:t>
            </w:r>
          </w:p>
        </w:tc>
        <w:tc>
          <w:tcPr>
            <w:tcW w:w="5472" w:type="dxa"/>
            <w:noWrap w:val="0"/>
            <w:vAlign w:val="center"/>
          </w:tcPr>
          <w:p>
            <w:pPr>
              <w:keepNext w:val="0"/>
              <w:keepLines w:val="0"/>
              <w:suppressLineNumbers w:val="0"/>
              <w:spacing w:before="0" w:beforeAutospacing="0" w:after="0" w:afterAutospacing="0" w:line="360" w:lineRule="auto"/>
              <w:ind w:left="0" w:right="0"/>
              <w:rPr>
                <w:rFonts w:hint="default" w:ascii="宋体" w:hAnsi="宋体" w:cs="宋体"/>
                <w:b/>
                <w:bCs/>
                <w:sz w:val="24"/>
                <w:highlight w:val="none"/>
              </w:rPr>
            </w:pPr>
            <w:r>
              <w:rPr>
                <w:rFonts w:hint="eastAsia" w:ascii="宋体" w:hAnsi="宋体" w:cs="宋体"/>
                <w:bCs/>
                <w:sz w:val="24"/>
                <w:highlight w:val="none"/>
              </w:rPr>
              <w:t>符合第二章“</w:t>
            </w:r>
            <w:r>
              <w:rPr>
                <w:rFonts w:hint="eastAsia" w:ascii="宋体" w:hAnsi="宋体" w:cs="宋体"/>
                <w:bCs/>
                <w:sz w:val="24"/>
                <w:highlight w:val="none"/>
                <w:lang w:eastAsia="zh-CN"/>
              </w:rPr>
              <w:t>供应商</w:t>
            </w:r>
            <w:r>
              <w:rPr>
                <w:rFonts w:hint="eastAsia" w:ascii="宋体" w:hAnsi="宋体" w:cs="宋体"/>
                <w:bCs/>
                <w:sz w:val="24"/>
                <w:highlight w:val="none"/>
              </w:rPr>
              <w:t>须知”规定</w:t>
            </w:r>
          </w:p>
        </w:tc>
      </w:tr>
    </w:tbl>
    <w:p>
      <w:pPr>
        <w:spacing w:after="120" w:afterLines="50" w:line="360" w:lineRule="auto"/>
        <w:ind w:firstLine="482" w:firstLineChars="200"/>
        <w:rPr>
          <w:rFonts w:hint="eastAsia" w:ascii="宋体" w:hAnsi="宋体" w:cs="宋体"/>
          <w:b/>
          <w:bCs/>
          <w:color w:val="000000"/>
          <w:sz w:val="24"/>
          <w:highlight w:val="none"/>
        </w:rPr>
      </w:pPr>
      <w:r>
        <w:rPr>
          <w:rFonts w:hint="eastAsia" w:ascii="宋体" w:hAnsi="宋体" w:cs="宋体"/>
          <w:b/>
          <w:bCs/>
          <w:color w:val="000000"/>
          <w:sz w:val="24"/>
          <w:highlight w:val="none"/>
        </w:rPr>
        <w:t>注：</w:t>
      </w:r>
      <w:r>
        <w:rPr>
          <w:rFonts w:hint="eastAsia" w:ascii="宋体" w:hAnsi="宋体" w:cs="宋体"/>
          <w:b/>
          <w:bCs/>
          <w:color w:val="000000"/>
          <w:sz w:val="24"/>
          <w:highlight w:val="none"/>
          <w:lang w:eastAsia="zh-CN"/>
        </w:rPr>
        <w:t>竞争性磋商小组</w:t>
      </w:r>
      <w:r>
        <w:rPr>
          <w:rFonts w:hint="eastAsia" w:ascii="宋体" w:hAnsi="宋体" w:cs="宋体"/>
          <w:b/>
          <w:bCs/>
          <w:color w:val="000000"/>
          <w:sz w:val="24"/>
          <w:highlight w:val="none"/>
        </w:rPr>
        <w:t>按照以上条款内容对</w:t>
      </w:r>
      <w:r>
        <w:rPr>
          <w:rFonts w:hint="eastAsia" w:ascii="宋体" w:hAnsi="宋体" w:cs="宋体"/>
          <w:b/>
          <w:bCs/>
          <w:color w:val="000000"/>
          <w:sz w:val="24"/>
          <w:highlight w:val="none"/>
          <w:lang w:eastAsia="zh-CN"/>
        </w:rPr>
        <w:t>响应文件</w:t>
      </w:r>
      <w:r>
        <w:rPr>
          <w:rFonts w:hint="eastAsia" w:ascii="宋体" w:hAnsi="宋体" w:cs="宋体"/>
          <w:b/>
          <w:bCs/>
          <w:color w:val="000000"/>
          <w:sz w:val="24"/>
          <w:highlight w:val="none"/>
        </w:rPr>
        <w:t>进行审查，发现</w:t>
      </w:r>
      <w:r>
        <w:rPr>
          <w:rFonts w:hint="eastAsia" w:ascii="宋体" w:hAnsi="宋体" w:cs="宋体"/>
          <w:b/>
          <w:bCs/>
          <w:color w:val="000000"/>
          <w:sz w:val="24"/>
          <w:highlight w:val="none"/>
          <w:lang w:eastAsia="zh-CN"/>
        </w:rPr>
        <w:t>响应文件</w:t>
      </w:r>
      <w:r>
        <w:rPr>
          <w:rFonts w:hint="eastAsia" w:ascii="宋体" w:hAnsi="宋体" w:cs="宋体"/>
          <w:b/>
          <w:bCs/>
          <w:color w:val="000000"/>
          <w:sz w:val="24"/>
          <w:highlight w:val="none"/>
        </w:rPr>
        <w:t>中有一项或多项不响应者，按无效投标处理，不得进入下一步评审。</w:t>
      </w:r>
    </w:p>
    <w:p>
      <w:pPr>
        <w:pStyle w:val="55"/>
        <w:rPr>
          <w:rFonts w:hint="eastAsia" w:ascii="宋体" w:hAnsi="宋体" w:cs="宋体"/>
          <w:b/>
          <w:bCs/>
          <w:color w:val="000000"/>
          <w:sz w:val="24"/>
          <w:highlight w:val="none"/>
        </w:rPr>
      </w:pPr>
    </w:p>
    <w:p>
      <w:pPr>
        <w:rPr>
          <w:rFonts w:hint="eastAsia" w:ascii="宋体" w:hAnsi="宋体" w:cs="宋体"/>
          <w:b/>
          <w:bCs/>
          <w:color w:val="000000"/>
          <w:sz w:val="24"/>
          <w:highlight w:val="none"/>
        </w:rPr>
      </w:pPr>
    </w:p>
    <w:p>
      <w:pPr>
        <w:rPr>
          <w:rFonts w:hint="eastAsia"/>
          <w:highlight w:val="none"/>
        </w:rPr>
      </w:pPr>
    </w:p>
    <w:p>
      <w:pPr>
        <w:pStyle w:val="55"/>
        <w:rPr>
          <w:rFonts w:hint="eastAsia"/>
          <w:highlight w:val="none"/>
        </w:rPr>
      </w:pPr>
    </w:p>
    <w:p>
      <w:pPr>
        <w:rPr>
          <w:rFonts w:hint="eastAsia"/>
          <w:highlight w:val="none"/>
        </w:rPr>
      </w:pPr>
    </w:p>
    <w:p>
      <w:pPr>
        <w:pStyle w:val="2"/>
        <w:rPr>
          <w:rFonts w:hint="eastAsia"/>
          <w:highlight w:val="none"/>
        </w:rPr>
      </w:pPr>
    </w:p>
    <w:p>
      <w:pPr>
        <w:rPr>
          <w:rFonts w:hint="eastAsia"/>
          <w:highlight w:val="none"/>
        </w:rPr>
      </w:pPr>
    </w:p>
    <w:p>
      <w:pPr>
        <w:rPr>
          <w:rFonts w:hint="eastAsia"/>
          <w:highlight w:val="none"/>
        </w:rPr>
      </w:pPr>
    </w:p>
    <w:p>
      <w:pPr>
        <w:pStyle w:val="11"/>
        <w:rPr>
          <w:rFonts w:hint="eastAsia"/>
          <w:highlight w:val="none"/>
        </w:rPr>
      </w:pPr>
    </w:p>
    <w:p>
      <w:pPr>
        <w:numPr>
          <w:ilvl w:val="0"/>
          <w:numId w:val="4"/>
        </w:numPr>
        <w:spacing w:after="120" w:afterLines="50" w:line="360" w:lineRule="auto"/>
        <w:outlineLvl w:val="1"/>
        <w:rPr>
          <w:rFonts w:hint="eastAsia" w:ascii="宋体" w:hAnsi="宋体" w:cs="宋体"/>
          <w:b/>
          <w:sz w:val="24"/>
          <w:highlight w:val="none"/>
        </w:rPr>
      </w:pPr>
      <w:bookmarkStart w:id="96" w:name="_Toc1452"/>
      <w:bookmarkStart w:id="97" w:name="_Toc10557"/>
      <w:bookmarkStart w:id="98" w:name="_Toc11010"/>
      <w:r>
        <w:rPr>
          <w:rFonts w:hint="eastAsia" w:ascii="宋体" w:hAnsi="宋体" w:cs="宋体"/>
          <w:b/>
          <w:sz w:val="24"/>
          <w:highlight w:val="none"/>
        </w:rPr>
        <w:t>详细评审表</w:t>
      </w:r>
      <w:bookmarkEnd w:id="96"/>
      <w:bookmarkEnd w:id="97"/>
      <w:bookmarkEnd w:id="98"/>
    </w:p>
    <w:tbl>
      <w:tblPr>
        <w:tblStyle w:val="45"/>
        <w:tblW w:w="109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9"/>
        <w:gridCol w:w="1264"/>
        <w:gridCol w:w="1236"/>
        <w:gridCol w:w="71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976" w:type="dxa"/>
            <w:gridSpan w:val="4"/>
            <w:noWrap/>
            <w:vAlign w:val="center"/>
          </w:tcPr>
          <w:p>
            <w:pPr>
              <w:keepNext w:val="0"/>
              <w:keepLines w:val="0"/>
              <w:pageBreakBefore w:val="0"/>
              <w:widowControl w:val="0"/>
              <w:suppressLineNumbers w:val="0"/>
              <w:kinsoku/>
              <w:wordWrap/>
              <w:overflowPunct/>
              <w:topLinePunct w:val="0"/>
              <w:autoSpaceDE/>
              <w:autoSpaceDN/>
              <w:bidi w:val="0"/>
              <w:spacing w:before="0" w:beforeAutospacing="0" w:after="0" w:afterAutospacing="0" w:line="360" w:lineRule="exact"/>
              <w:ind w:left="0" w:right="0"/>
              <w:jc w:val="both"/>
              <w:textAlignment w:val="auto"/>
              <w:rPr>
                <w:rFonts w:hint="default" w:ascii="宋体" w:hAnsi="宋体" w:cs="宋体"/>
                <w:b/>
                <w:kern w:val="0"/>
                <w:sz w:val="24"/>
                <w:szCs w:val="24"/>
                <w:highlight w:val="none"/>
                <w:lang w:bidi="ar"/>
              </w:rPr>
            </w:pPr>
            <w:r>
              <w:rPr>
                <w:rFonts w:hint="eastAsia" w:ascii="宋体" w:hAnsi="宋体" w:cs="宋体"/>
                <w:b/>
                <w:kern w:val="0"/>
                <w:sz w:val="24"/>
                <w:szCs w:val="24"/>
                <w:highlight w:val="none"/>
                <w:lang w:bidi="ar"/>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279" w:type="dxa"/>
            <w:noWrap/>
            <w:vAlign w:val="center"/>
          </w:tcPr>
          <w:p>
            <w:pPr>
              <w:keepNext w:val="0"/>
              <w:keepLines w:val="0"/>
              <w:pageBreakBefore w:val="0"/>
              <w:widowControl w:val="0"/>
              <w:suppressLineNumbers w:val="0"/>
              <w:kinsoku/>
              <w:wordWrap/>
              <w:overflowPunct/>
              <w:topLinePunct w:val="0"/>
              <w:autoSpaceDE/>
              <w:autoSpaceDN/>
              <w:bidi w:val="0"/>
              <w:spacing w:before="0" w:beforeAutospacing="0" w:after="0" w:afterAutospacing="0" w:line="360" w:lineRule="exact"/>
              <w:ind w:left="0" w:right="0"/>
              <w:jc w:val="center"/>
              <w:textAlignment w:val="auto"/>
              <w:rPr>
                <w:rFonts w:hint="default" w:eastAsia="宋体"/>
                <w:b/>
                <w:bCs/>
                <w:sz w:val="24"/>
                <w:szCs w:val="24"/>
                <w:highlight w:val="none"/>
                <w:lang w:eastAsia="zh-CN"/>
              </w:rPr>
            </w:pPr>
            <w:r>
              <w:rPr>
                <w:rFonts w:hint="eastAsia"/>
                <w:b/>
                <w:bCs/>
                <w:sz w:val="24"/>
                <w:szCs w:val="24"/>
                <w:highlight w:val="none"/>
                <w:lang w:eastAsia="zh-CN"/>
              </w:rPr>
              <w:t>权重</w:t>
            </w:r>
          </w:p>
        </w:tc>
        <w:tc>
          <w:tcPr>
            <w:tcW w:w="1264" w:type="dxa"/>
            <w:noWrap/>
            <w:vAlign w:val="center"/>
          </w:tcPr>
          <w:p>
            <w:pPr>
              <w:keepNext w:val="0"/>
              <w:keepLines w:val="0"/>
              <w:pageBreakBefore w:val="0"/>
              <w:widowControl w:val="0"/>
              <w:suppressLineNumbers w:val="0"/>
              <w:kinsoku/>
              <w:wordWrap/>
              <w:overflowPunct/>
              <w:topLinePunct w:val="0"/>
              <w:autoSpaceDE/>
              <w:autoSpaceDN/>
              <w:bidi w:val="0"/>
              <w:spacing w:before="0" w:beforeAutospacing="0" w:after="0" w:afterAutospacing="0" w:line="360" w:lineRule="exact"/>
              <w:ind w:left="0" w:right="0"/>
              <w:jc w:val="both"/>
              <w:textAlignment w:val="auto"/>
              <w:rPr>
                <w:rFonts w:hint="default" w:eastAsia="宋体"/>
                <w:b/>
                <w:bCs/>
                <w:sz w:val="24"/>
                <w:szCs w:val="24"/>
                <w:highlight w:val="none"/>
                <w:lang w:eastAsia="zh-CN"/>
              </w:rPr>
            </w:pPr>
            <w:r>
              <w:rPr>
                <w:rFonts w:hint="eastAsia"/>
                <w:b/>
                <w:bCs/>
                <w:sz w:val="24"/>
                <w:szCs w:val="24"/>
                <w:highlight w:val="none"/>
                <w:lang w:eastAsia="zh-CN"/>
              </w:rPr>
              <w:t>评审因素</w:t>
            </w:r>
          </w:p>
        </w:tc>
        <w:tc>
          <w:tcPr>
            <w:tcW w:w="1236" w:type="dxa"/>
            <w:noWrap/>
            <w:vAlign w:val="center"/>
          </w:tcPr>
          <w:p>
            <w:pPr>
              <w:keepNext w:val="0"/>
              <w:keepLines w:val="0"/>
              <w:pageBreakBefore w:val="0"/>
              <w:widowControl w:val="0"/>
              <w:suppressLineNumbers w:val="0"/>
              <w:kinsoku/>
              <w:wordWrap/>
              <w:overflowPunct/>
              <w:topLinePunct w:val="0"/>
              <w:autoSpaceDE/>
              <w:autoSpaceDN/>
              <w:bidi w:val="0"/>
              <w:spacing w:before="0" w:beforeAutospacing="0" w:after="0" w:afterAutospacing="0" w:line="360" w:lineRule="exact"/>
              <w:ind w:left="0" w:right="0"/>
              <w:jc w:val="center"/>
              <w:textAlignment w:val="auto"/>
              <w:rPr>
                <w:rFonts w:hint="default"/>
                <w:b/>
                <w:bCs/>
                <w:sz w:val="24"/>
                <w:szCs w:val="24"/>
                <w:highlight w:val="none"/>
              </w:rPr>
            </w:pPr>
            <w:r>
              <w:rPr>
                <w:rFonts w:hint="eastAsia"/>
                <w:b/>
                <w:bCs/>
                <w:sz w:val="24"/>
                <w:szCs w:val="24"/>
                <w:highlight w:val="none"/>
              </w:rPr>
              <w:t>分值</w:t>
            </w:r>
          </w:p>
        </w:tc>
        <w:tc>
          <w:tcPr>
            <w:tcW w:w="7197" w:type="dxa"/>
            <w:noWrap/>
            <w:vAlign w:val="center"/>
          </w:tcPr>
          <w:p>
            <w:pPr>
              <w:keepNext w:val="0"/>
              <w:keepLines w:val="0"/>
              <w:pageBreakBefore w:val="0"/>
              <w:widowControl w:val="0"/>
              <w:suppressLineNumbers w:val="0"/>
              <w:kinsoku/>
              <w:wordWrap/>
              <w:overflowPunct/>
              <w:topLinePunct w:val="0"/>
              <w:autoSpaceDE/>
              <w:autoSpaceDN/>
              <w:bidi w:val="0"/>
              <w:spacing w:before="0" w:beforeAutospacing="0" w:after="0" w:afterAutospacing="0" w:line="360" w:lineRule="exact"/>
              <w:ind w:left="0" w:right="0"/>
              <w:jc w:val="both"/>
              <w:textAlignment w:val="auto"/>
              <w:rPr>
                <w:rFonts w:hint="default"/>
                <w:b/>
                <w:bCs/>
                <w:sz w:val="24"/>
                <w:szCs w:val="24"/>
                <w:highlight w:val="none"/>
              </w:rPr>
            </w:pPr>
            <w:r>
              <w:rPr>
                <w:rFonts w:hint="eastAsia"/>
                <w:b/>
                <w:bCs/>
                <w:sz w:val="24"/>
                <w:szCs w:val="24"/>
                <w:highlight w:val="none"/>
              </w:rPr>
              <w:t>评分</w:t>
            </w:r>
            <w:r>
              <w:rPr>
                <w:rFonts w:hint="default"/>
                <w:b/>
                <w:bCs/>
                <w:sz w:val="24"/>
                <w:szCs w:val="24"/>
                <w:highlight w:val="none"/>
              </w:rPr>
              <w:t>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279" w:type="dxa"/>
            <w:noWrap/>
            <w:vAlign w:val="center"/>
          </w:tcPr>
          <w:p>
            <w:pPr>
              <w:keepNext w:val="0"/>
              <w:keepLines w:val="0"/>
              <w:pageBreakBefore w:val="0"/>
              <w:widowControl w:val="0"/>
              <w:suppressLineNumbers w:val="0"/>
              <w:kinsoku/>
              <w:wordWrap/>
              <w:overflowPunct/>
              <w:topLinePunct w:val="0"/>
              <w:autoSpaceDE/>
              <w:autoSpaceDN/>
              <w:bidi w:val="0"/>
              <w:spacing w:before="0" w:beforeAutospacing="0" w:after="0" w:afterAutospacing="0" w:line="360" w:lineRule="auto"/>
              <w:ind w:left="0" w:right="0"/>
              <w:jc w:val="center"/>
              <w:textAlignment w:val="auto"/>
              <w:rPr>
                <w:rFonts w:hint="default" w:ascii="宋体" w:hAnsi="宋体"/>
                <w:sz w:val="24"/>
                <w:szCs w:val="24"/>
                <w:highlight w:val="none"/>
              </w:rPr>
            </w:pPr>
            <w:r>
              <w:rPr>
                <w:rFonts w:hint="default" w:ascii="宋体" w:hAnsi="宋体"/>
                <w:sz w:val="24"/>
                <w:szCs w:val="24"/>
                <w:highlight w:val="none"/>
              </w:rPr>
              <w:t>报价部分</w:t>
            </w:r>
            <w:r>
              <w:rPr>
                <w:rFonts w:hint="eastAsia" w:ascii="宋体" w:hAnsi="宋体"/>
                <w:sz w:val="24"/>
                <w:szCs w:val="24"/>
                <w:highlight w:val="none"/>
              </w:rPr>
              <w:t>（</w:t>
            </w:r>
            <w:r>
              <w:rPr>
                <w:rFonts w:hint="eastAsia" w:ascii="宋体" w:hAnsi="宋体"/>
                <w:sz w:val="24"/>
                <w:szCs w:val="24"/>
                <w:highlight w:val="none"/>
                <w:lang w:val="en-US" w:eastAsia="zh-CN"/>
              </w:rPr>
              <w:t>10</w:t>
            </w:r>
            <w:r>
              <w:rPr>
                <w:rFonts w:hint="eastAsia" w:ascii="宋体" w:hAnsi="宋体"/>
                <w:sz w:val="24"/>
                <w:szCs w:val="24"/>
                <w:highlight w:val="none"/>
              </w:rPr>
              <w:t>分）</w:t>
            </w:r>
          </w:p>
        </w:tc>
        <w:tc>
          <w:tcPr>
            <w:tcW w:w="1264" w:type="dxa"/>
            <w:noWrap/>
            <w:vAlign w:val="center"/>
          </w:tcPr>
          <w:p>
            <w:pPr>
              <w:keepNext w:val="0"/>
              <w:keepLines w:val="0"/>
              <w:pageBreakBefore w:val="0"/>
              <w:widowControl w:val="0"/>
              <w:suppressLineNumbers w:val="0"/>
              <w:kinsoku/>
              <w:wordWrap/>
              <w:overflowPunct/>
              <w:topLinePunct w:val="0"/>
              <w:autoSpaceDE/>
              <w:autoSpaceDN/>
              <w:bidi w:val="0"/>
              <w:spacing w:before="0" w:beforeAutospacing="0" w:after="0" w:afterAutospacing="0" w:line="360" w:lineRule="auto"/>
              <w:ind w:left="0" w:right="0"/>
              <w:jc w:val="center"/>
              <w:textAlignment w:val="auto"/>
              <w:rPr>
                <w:rFonts w:hint="default" w:ascii="宋体" w:hAnsi="宋体" w:eastAsia="宋体"/>
                <w:sz w:val="24"/>
                <w:szCs w:val="24"/>
                <w:highlight w:val="none"/>
                <w:lang w:eastAsia="zh-CN"/>
              </w:rPr>
            </w:pPr>
            <w:r>
              <w:rPr>
                <w:rFonts w:hint="eastAsia" w:ascii="宋体" w:hAnsi="宋体"/>
                <w:sz w:val="24"/>
                <w:szCs w:val="24"/>
                <w:highlight w:val="none"/>
                <w:lang w:eastAsia="zh-CN"/>
              </w:rPr>
              <w:t>磋商报价</w:t>
            </w:r>
          </w:p>
        </w:tc>
        <w:tc>
          <w:tcPr>
            <w:tcW w:w="1236" w:type="dxa"/>
            <w:noWrap/>
            <w:vAlign w:val="center"/>
          </w:tcPr>
          <w:p>
            <w:pPr>
              <w:keepNext w:val="0"/>
              <w:keepLines w:val="0"/>
              <w:pageBreakBefore w:val="0"/>
              <w:widowControl w:val="0"/>
              <w:suppressLineNumbers w:val="0"/>
              <w:kinsoku/>
              <w:wordWrap/>
              <w:overflowPunct/>
              <w:topLinePunct w:val="0"/>
              <w:autoSpaceDE/>
              <w:autoSpaceDN/>
              <w:bidi w:val="0"/>
              <w:spacing w:before="0" w:beforeAutospacing="0" w:after="0" w:afterAutospacing="0" w:line="360" w:lineRule="auto"/>
              <w:ind w:left="0" w:right="0"/>
              <w:jc w:val="center"/>
              <w:textAlignment w:val="auto"/>
              <w:rPr>
                <w:rFonts w:hint="default" w:ascii="宋体" w:hAnsi="宋体" w:cs="宋体"/>
                <w:sz w:val="24"/>
                <w:szCs w:val="24"/>
                <w:highlight w:val="none"/>
              </w:rPr>
            </w:pPr>
            <w:r>
              <w:rPr>
                <w:rFonts w:hint="eastAsia" w:ascii="宋体" w:hAnsi="宋体"/>
                <w:sz w:val="24"/>
                <w:szCs w:val="24"/>
                <w:highlight w:val="none"/>
                <w:lang w:val="en-US" w:eastAsia="zh-CN"/>
              </w:rPr>
              <w:t>10</w:t>
            </w:r>
            <w:r>
              <w:rPr>
                <w:rFonts w:hint="eastAsia" w:ascii="宋体" w:hAnsi="宋体"/>
                <w:sz w:val="24"/>
                <w:szCs w:val="24"/>
                <w:highlight w:val="none"/>
              </w:rPr>
              <w:t>分</w:t>
            </w:r>
          </w:p>
        </w:tc>
        <w:tc>
          <w:tcPr>
            <w:tcW w:w="7197" w:type="dxa"/>
            <w:noWrap/>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jc w:val="both"/>
              <w:textAlignment w:val="auto"/>
              <w:rPr>
                <w:rFonts w:hint="default" w:ascii="宋体" w:hAnsi="宋体" w:cs="宋体"/>
                <w:sz w:val="24"/>
                <w:szCs w:val="24"/>
                <w:highlight w:val="none"/>
              </w:rPr>
            </w:pPr>
            <w:r>
              <w:rPr>
                <w:rFonts w:hint="eastAsia" w:ascii="宋体" w:hAnsi="宋体" w:cs="宋体"/>
                <w:sz w:val="24"/>
                <w:szCs w:val="24"/>
                <w:highlight w:val="none"/>
              </w:rPr>
              <w:t>满足竞争性磋商文件要求且最终报价最低的为评标基准价，其报价得分为满分</w:t>
            </w:r>
            <w:r>
              <w:rPr>
                <w:rFonts w:hint="eastAsia" w:ascii="宋体" w:hAnsi="宋体" w:cs="宋体"/>
                <w:sz w:val="24"/>
                <w:szCs w:val="24"/>
                <w:highlight w:val="none"/>
                <w:lang w:val="en-US" w:eastAsia="zh-CN"/>
              </w:rPr>
              <w:t>10</w:t>
            </w:r>
            <w:r>
              <w:rPr>
                <w:rFonts w:hint="eastAsia" w:ascii="宋体" w:hAnsi="宋体" w:cs="宋体"/>
                <w:sz w:val="24"/>
                <w:szCs w:val="24"/>
                <w:highlight w:val="none"/>
              </w:rPr>
              <w:t>分。</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jc w:val="both"/>
              <w:textAlignment w:val="auto"/>
              <w:rPr>
                <w:rFonts w:hint="default" w:ascii="宋体" w:hAnsi="宋体" w:cs="宋体"/>
                <w:sz w:val="24"/>
                <w:szCs w:val="24"/>
                <w:highlight w:val="none"/>
              </w:rPr>
            </w:pPr>
            <w:r>
              <w:rPr>
                <w:rFonts w:hint="eastAsia" w:ascii="宋体" w:hAnsi="宋体" w:cs="宋体"/>
                <w:kern w:val="0"/>
                <w:sz w:val="24"/>
                <w:szCs w:val="24"/>
                <w:highlight w:val="none"/>
              </w:rPr>
              <w:t>其他供应</w:t>
            </w:r>
            <w:r>
              <w:rPr>
                <w:rFonts w:hint="eastAsia" w:ascii="宋体" w:hAnsi="宋体" w:cs="宋体"/>
                <w:sz w:val="24"/>
                <w:szCs w:val="24"/>
                <w:highlight w:val="none"/>
              </w:rPr>
              <w:t>商的报价得分统一按照下列公式计算：</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jc w:val="both"/>
              <w:textAlignment w:val="auto"/>
              <w:rPr>
                <w:rFonts w:hint="default" w:ascii="宋体" w:hAnsi="宋体" w:cs="宋体"/>
                <w:sz w:val="24"/>
                <w:szCs w:val="24"/>
                <w:highlight w:val="none"/>
              </w:rPr>
            </w:pPr>
            <w:r>
              <w:rPr>
                <w:rFonts w:hint="eastAsia" w:ascii="宋体" w:hAnsi="宋体" w:cs="宋体"/>
                <w:sz w:val="24"/>
                <w:szCs w:val="24"/>
                <w:highlight w:val="none"/>
              </w:rPr>
              <w:t>最终报价得分=（评标基准价/最终报价）×价格权重×100</w:t>
            </w:r>
          </w:p>
          <w:p>
            <w:pPr>
              <w:keepNext w:val="0"/>
              <w:keepLines w:val="0"/>
              <w:pageBreakBefore w:val="0"/>
              <w:widowControl w:val="0"/>
              <w:suppressLineNumbers w:val="0"/>
              <w:kinsoku/>
              <w:wordWrap/>
              <w:overflowPunct/>
              <w:topLinePunct w:val="0"/>
              <w:autoSpaceDE/>
              <w:autoSpaceDN/>
              <w:bidi w:val="0"/>
              <w:spacing w:before="0" w:beforeAutospacing="0" w:after="0" w:afterAutospacing="0" w:line="360" w:lineRule="auto"/>
              <w:ind w:left="0" w:right="0"/>
              <w:jc w:val="both"/>
              <w:textAlignment w:val="auto"/>
              <w:rPr>
                <w:rFonts w:hint="default"/>
                <w:b/>
                <w:bCs/>
                <w:sz w:val="24"/>
                <w:szCs w:val="24"/>
                <w:highlight w:val="none"/>
              </w:rPr>
            </w:pPr>
            <w:r>
              <w:rPr>
                <w:rFonts w:hint="eastAsia" w:ascii="宋体" w:hAnsi="宋体" w:cs="宋体"/>
                <w:sz w:val="24"/>
                <w:szCs w:val="24"/>
                <w:highlight w:val="none"/>
              </w:rPr>
              <w:t xml:space="preserve">（保留两位小数，第三位四舍五入）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279" w:type="dxa"/>
            <w:vMerge w:val="restart"/>
            <w:noWrap/>
            <w:vAlign w:val="center"/>
          </w:tcPr>
          <w:p>
            <w:pPr>
              <w:keepNext w:val="0"/>
              <w:keepLines w:val="0"/>
              <w:pageBreakBefore w:val="0"/>
              <w:widowControl w:val="0"/>
              <w:suppressLineNumbers w:val="0"/>
              <w:kinsoku/>
              <w:wordWrap/>
              <w:overflowPunct/>
              <w:topLinePunct w:val="0"/>
              <w:autoSpaceDE/>
              <w:autoSpaceDN/>
              <w:bidi w:val="0"/>
              <w:spacing w:before="0" w:beforeAutospacing="0" w:after="0" w:afterAutospacing="0" w:line="360" w:lineRule="auto"/>
              <w:ind w:left="0" w:right="0"/>
              <w:jc w:val="center"/>
              <w:textAlignment w:val="auto"/>
              <w:rPr>
                <w:rFonts w:hint="default" w:ascii="宋体" w:hAnsi="宋体"/>
                <w:sz w:val="24"/>
                <w:szCs w:val="24"/>
                <w:highlight w:val="none"/>
                <w:lang w:val="en-US" w:eastAsia="zh-CN"/>
              </w:rPr>
            </w:pPr>
            <w:r>
              <w:rPr>
                <w:rFonts w:hint="eastAsia" w:ascii="宋体" w:hAnsi="宋体"/>
                <w:sz w:val="24"/>
                <w:szCs w:val="24"/>
                <w:highlight w:val="none"/>
                <w:lang w:val="en-US" w:eastAsia="zh-CN"/>
              </w:rPr>
              <w:t>商务部分</w:t>
            </w:r>
          </w:p>
          <w:p>
            <w:pPr>
              <w:pStyle w:val="19"/>
              <w:keepNext w:val="0"/>
              <w:keepLines w:val="0"/>
              <w:suppressLineNumbers w:val="0"/>
              <w:spacing w:before="0" w:beforeAutospacing="0" w:afterAutospacing="0"/>
              <w:ind w:left="0" w:right="0"/>
              <w:jc w:val="center"/>
              <w:rPr>
                <w:rFonts w:hint="default"/>
                <w:highlight w:val="none"/>
                <w:lang w:val="en-US" w:eastAsia="zh-CN"/>
              </w:rPr>
            </w:pPr>
            <w:r>
              <w:rPr>
                <w:rFonts w:hint="eastAsia" w:ascii="宋体" w:hAnsi="宋体"/>
                <w:sz w:val="24"/>
                <w:szCs w:val="24"/>
                <w:highlight w:val="none"/>
                <w:lang w:val="en-US" w:eastAsia="zh-CN"/>
              </w:rPr>
              <w:t>（40分）</w:t>
            </w:r>
          </w:p>
        </w:tc>
        <w:tc>
          <w:tcPr>
            <w:tcW w:w="1264" w:type="dxa"/>
            <w:noWrap/>
            <w:vAlign w:val="center"/>
          </w:tcPr>
          <w:p>
            <w:pPr>
              <w:keepNext w:val="0"/>
              <w:keepLines w:val="0"/>
              <w:pageBreakBefore w:val="0"/>
              <w:widowControl w:val="0"/>
              <w:suppressLineNumbers w:val="0"/>
              <w:kinsoku/>
              <w:wordWrap/>
              <w:overflowPunct/>
              <w:topLinePunct w:val="0"/>
              <w:autoSpaceDE/>
              <w:autoSpaceDN/>
              <w:bidi w:val="0"/>
              <w:spacing w:before="0" w:beforeAutospacing="0" w:after="0" w:afterAutospacing="0" w:line="360" w:lineRule="auto"/>
              <w:ind w:left="0" w:right="0"/>
              <w:jc w:val="center"/>
              <w:textAlignment w:val="auto"/>
              <w:rPr>
                <w:rFonts w:hint="default" w:ascii="宋体" w:hAnsi="宋体" w:eastAsia="宋体" w:cs="宋体"/>
                <w:sz w:val="24"/>
                <w:szCs w:val="24"/>
                <w:highlight w:val="none"/>
                <w:lang w:val="en-US" w:eastAsia="zh-CN"/>
              </w:rPr>
            </w:pPr>
            <w:r>
              <w:rPr>
                <w:rFonts w:hint="eastAsia" w:ascii="宋体" w:hAnsi="宋体" w:cs="宋体"/>
                <w:sz w:val="24"/>
                <w:szCs w:val="24"/>
                <w:highlight w:val="none"/>
                <w:lang w:val="en-US" w:eastAsia="zh-CN"/>
              </w:rPr>
              <w:t>项目组成员</w:t>
            </w:r>
          </w:p>
        </w:tc>
        <w:tc>
          <w:tcPr>
            <w:tcW w:w="1236" w:type="dxa"/>
            <w:noWrap/>
            <w:vAlign w:val="center"/>
          </w:tcPr>
          <w:p>
            <w:pPr>
              <w:pStyle w:val="44"/>
              <w:keepNext w:val="0"/>
              <w:keepLines w:val="0"/>
              <w:pageBreakBefore w:val="0"/>
              <w:widowControl w:val="0"/>
              <w:suppressLineNumbers w:val="0"/>
              <w:kinsoku/>
              <w:wordWrap/>
              <w:overflowPunct/>
              <w:topLinePunct w:val="0"/>
              <w:autoSpaceDE/>
              <w:autoSpaceDN/>
              <w:bidi w:val="0"/>
              <w:adjustRightInd/>
              <w:snapToGrid/>
              <w:spacing w:before="0" w:beforeAutospacing="0" w:afterAutospacing="0" w:line="360" w:lineRule="auto"/>
              <w:ind w:left="0" w:leftChars="0" w:right="0" w:firstLine="0" w:firstLineChars="0"/>
              <w:jc w:val="center"/>
              <w:textAlignment w:val="auto"/>
              <w:rPr>
                <w:rFonts w:hint="default" w:ascii="宋体" w:hAnsi="宋体" w:eastAsia="宋体" w:cs="宋体"/>
                <w:b/>
                <w:bCs/>
                <w:kern w:val="2"/>
                <w:sz w:val="24"/>
                <w:szCs w:val="24"/>
                <w:highlight w:val="none"/>
                <w:lang w:val="en-US" w:eastAsia="zh-CN" w:bidi="ar-SA"/>
              </w:rPr>
            </w:pPr>
            <w:r>
              <w:rPr>
                <w:rFonts w:hint="eastAsia" w:ascii="宋体" w:hAnsi="宋体" w:cs="宋体"/>
                <w:b w:val="0"/>
                <w:bCs w:val="0"/>
                <w:kern w:val="2"/>
                <w:sz w:val="24"/>
                <w:szCs w:val="24"/>
                <w:highlight w:val="none"/>
                <w:lang w:val="en-US" w:eastAsia="zh-CN" w:bidi="ar-SA"/>
              </w:rPr>
              <w:t>16分</w:t>
            </w:r>
          </w:p>
        </w:tc>
        <w:tc>
          <w:tcPr>
            <w:tcW w:w="7197" w:type="dxa"/>
            <w:noWrap/>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jc w:val="both"/>
              <w:textAlignment w:val="auto"/>
              <w:rPr>
                <w:rFonts w:hint="default"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 xml:space="preserve">1、项目负责人具有高级及以上职称的得 </w:t>
            </w:r>
            <w:r>
              <w:rPr>
                <w:rFonts w:hint="eastAsia" w:ascii="宋体" w:hAnsi="宋体" w:cs="宋体"/>
                <w:sz w:val="24"/>
                <w:szCs w:val="24"/>
                <w:highlight w:val="none"/>
                <w:lang w:val="en-US" w:eastAsia="zh-CN"/>
              </w:rPr>
              <w:t>4</w:t>
            </w:r>
            <w:r>
              <w:rPr>
                <w:rFonts w:hint="default" w:ascii="宋体" w:hAnsi="宋体" w:eastAsia="宋体" w:cs="宋体"/>
                <w:sz w:val="24"/>
                <w:szCs w:val="24"/>
                <w:highlight w:val="none"/>
                <w:lang w:val="en-US" w:eastAsia="zh-CN"/>
              </w:rPr>
              <w:t xml:space="preserve"> 分，具有中级职称的得 2 分，本项最高得 </w:t>
            </w:r>
            <w:r>
              <w:rPr>
                <w:rFonts w:hint="eastAsia" w:ascii="宋体" w:hAnsi="宋体" w:cs="宋体"/>
                <w:sz w:val="24"/>
                <w:szCs w:val="24"/>
                <w:highlight w:val="none"/>
                <w:lang w:val="en-US" w:eastAsia="zh-CN"/>
              </w:rPr>
              <w:t>4</w:t>
            </w:r>
            <w:r>
              <w:rPr>
                <w:rFonts w:hint="default" w:ascii="宋体" w:hAnsi="宋体" w:eastAsia="宋体" w:cs="宋体"/>
                <w:sz w:val="24"/>
                <w:szCs w:val="24"/>
                <w:highlight w:val="none"/>
                <w:lang w:val="en-US" w:eastAsia="zh-CN"/>
              </w:rPr>
              <w:t xml:space="preserve">分。 </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jc w:val="both"/>
              <w:textAlignment w:val="auto"/>
              <w:rPr>
                <w:rFonts w:hint="default"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 xml:space="preserve">2、项目组成员（项目负责人除外）具有高级及以上职称的每人得 </w:t>
            </w:r>
            <w:r>
              <w:rPr>
                <w:rFonts w:hint="eastAsia" w:ascii="宋体" w:hAnsi="宋体" w:cs="宋体"/>
                <w:sz w:val="24"/>
                <w:szCs w:val="24"/>
                <w:highlight w:val="none"/>
                <w:lang w:val="en-US" w:eastAsia="zh-CN"/>
              </w:rPr>
              <w:t>4</w:t>
            </w:r>
            <w:r>
              <w:rPr>
                <w:rFonts w:hint="default" w:ascii="宋体" w:hAnsi="宋体" w:eastAsia="宋体" w:cs="宋体"/>
                <w:sz w:val="24"/>
                <w:szCs w:val="24"/>
                <w:highlight w:val="none"/>
                <w:lang w:val="en-US" w:eastAsia="zh-CN"/>
              </w:rPr>
              <w:t xml:space="preserve"> 分， 具有中级职称的每人得 </w:t>
            </w:r>
            <w:r>
              <w:rPr>
                <w:rFonts w:hint="eastAsia" w:ascii="宋体" w:hAnsi="宋体" w:cs="宋体"/>
                <w:sz w:val="24"/>
                <w:szCs w:val="24"/>
                <w:highlight w:val="none"/>
                <w:lang w:val="en-US" w:eastAsia="zh-CN"/>
              </w:rPr>
              <w:t>2</w:t>
            </w:r>
            <w:r>
              <w:rPr>
                <w:rFonts w:hint="default" w:ascii="宋体" w:hAnsi="宋体" w:eastAsia="宋体" w:cs="宋体"/>
                <w:sz w:val="24"/>
                <w:szCs w:val="24"/>
                <w:highlight w:val="none"/>
                <w:lang w:val="en-US" w:eastAsia="zh-CN"/>
              </w:rPr>
              <w:t xml:space="preserve"> 分，本项最高得 </w:t>
            </w:r>
            <w:r>
              <w:rPr>
                <w:rFonts w:hint="eastAsia" w:ascii="宋体" w:hAnsi="宋体" w:cs="宋体"/>
                <w:sz w:val="24"/>
                <w:szCs w:val="24"/>
                <w:highlight w:val="none"/>
                <w:lang w:val="en-US" w:eastAsia="zh-CN"/>
              </w:rPr>
              <w:t>12</w:t>
            </w:r>
            <w:r>
              <w:rPr>
                <w:rFonts w:hint="default" w:ascii="宋体" w:hAnsi="宋体" w:eastAsia="宋体" w:cs="宋体"/>
                <w:sz w:val="24"/>
                <w:szCs w:val="24"/>
                <w:highlight w:val="none"/>
                <w:lang w:val="en-US" w:eastAsia="zh-CN"/>
              </w:rPr>
              <w:t xml:space="preserve"> 分。  </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jc w:val="both"/>
              <w:textAlignment w:val="auto"/>
              <w:rPr>
                <w:rFonts w:hint="default" w:ascii="宋体" w:hAnsi="宋体" w:eastAsia="宋体" w:cs="宋体"/>
                <w:b/>
                <w:bCs/>
                <w:sz w:val="24"/>
                <w:szCs w:val="24"/>
                <w:highlight w:val="none"/>
                <w:lang w:val="en-US" w:eastAsia="zh-CN"/>
              </w:rPr>
            </w:pPr>
            <w:r>
              <w:rPr>
                <w:rFonts w:hint="default" w:ascii="宋体" w:hAnsi="宋体" w:eastAsia="宋体" w:cs="宋体"/>
                <w:b/>
                <w:bCs/>
                <w:sz w:val="24"/>
                <w:szCs w:val="24"/>
                <w:highlight w:val="none"/>
                <w:lang w:val="en-US" w:eastAsia="zh-CN"/>
              </w:rPr>
              <w:t xml:space="preserve">注：1、专业要求：环保工程、环境监测等相关专业。 </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jc w:val="both"/>
              <w:textAlignment w:val="auto"/>
              <w:rPr>
                <w:rFonts w:hint="default" w:ascii="宋体" w:hAnsi="宋体" w:eastAsia="宋体" w:cs="宋体"/>
                <w:b/>
                <w:bCs/>
                <w:kern w:val="2"/>
                <w:sz w:val="24"/>
                <w:szCs w:val="24"/>
                <w:highlight w:val="none"/>
                <w:lang w:val="en-US" w:eastAsia="zh-CN" w:bidi="ar-SA"/>
              </w:rPr>
            </w:pPr>
            <w:r>
              <w:rPr>
                <w:rFonts w:hint="default" w:ascii="宋体" w:hAnsi="宋体" w:eastAsia="宋体" w:cs="宋体"/>
                <w:b/>
                <w:bCs/>
                <w:sz w:val="24"/>
                <w:szCs w:val="24"/>
                <w:highlight w:val="none"/>
                <w:lang w:val="en-US" w:eastAsia="zh-CN"/>
              </w:rPr>
              <w:t>2、以上人员需提供相关证书原件扫描件及供应商为其交纳的近三个月的社保证明等有效证明材料扫描件。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0" w:hRule="atLeast"/>
          <w:jc w:val="center"/>
        </w:trPr>
        <w:tc>
          <w:tcPr>
            <w:tcW w:w="1279" w:type="dxa"/>
            <w:vMerge w:val="continue"/>
            <w:noWrap/>
            <w:vAlign w:val="center"/>
          </w:tcPr>
          <w:p>
            <w:pPr>
              <w:keepNext w:val="0"/>
              <w:keepLines w:val="0"/>
              <w:pageBreakBefore w:val="0"/>
              <w:widowControl w:val="0"/>
              <w:suppressLineNumbers w:val="0"/>
              <w:kinsoku/>
              <w:wordWrap/>
              <w:overflowPunct/>
              <w:topLinePunct w:val="0"/>
              <w:autoSpaceDE/>
              <w:autoSpaceDN/>
              <w:bidi w:val="0"/>
              <w:spacing w:before="0" w:beforeAutospacing="0" w:after="0" w:afterAutospacing="0" w:line="360" w:lineRule="auto"/>
              <w:ind w:left="0" w:right="0"/>
              <w:jc w:val="center"/>
              <w:textAlignment w:val="auto"/>
              <w:rPr>
                <w:rFonts w:hint="default" w:ascii="宋体" w:hAnsi="宋体"/>
                <w:sz w:val="24"/>
                <w:szCs w:val="24"/>
                <w:highlight w:val="none"/>
              </w:rPr>
            </w:pPr>
          </w:p>
        </w:tc>
        <w:tc>
          <w:tcPr>
            <w:tcW w:w="1264" w:type="dxa"/>
            <w:noWrap/>
            <w:vAlign w:val="center"/>
          </w:tcPr>
          <w:p>
            <w:pPr>
              <w:keepNext w:val="0"/>
              <w:keepLines w:val="0"/>
              <w:pageBreakBefore w:val="0"/>
              <w:widowControl w:val="0"/>
              <w:suppressLineNumbers w:val="0"/>
              <w:kinsoku/>
              <w:wordWrap/>
              <w:overflowPunct/>
              <w:topLinePunct w:val="0"/>
              <w:autoSpaceDE/>
              <w:autoSpaceDN/>
              <w:bidi w:val="0"/>
              <w:spacing w:before="0" w:beforeAutospacing="0" w:after="0" w:afterAutospacing="0" w:line="360" w:lineRule="auto"/>
              <w:ind w:left="0" w:right="0"/>
              <w:jc w:val="center"/>
              <w:textAlignment w:val="auto"/>
              <w:rPr>
                <w:rFonts w:hint="default" w:ascii="宋体" w:hAnsi="宋体" w:cs="宋体"/>
                <w:sz w:val="24"/>
                <w:szCs w:val="24"/>
                <w:highlight w:val="none"/>
              </w:rPr>
            </w:pPr>
            <w:r>
              <w:rPr>
                <w:rFonts w:hint="eastAsia" w:ascii="宋体" w:hAnsi="宋体" w:cs="宋体"/>
                <w:sz w:val="24"/>
                <w:szCs w:val="24"/>
                <w:highlight w:val="none"/>
                <w:lang w:val="en-US" w:eastAsia="zh-CN"/>
              </w:rPr>
              <w:t>企业</w:t>
            </w:r>
            <w:r>
              <w:rPr>
                <w:rFonts w:hint="eastAsia" w:ascii="宋体" w:hAnsi="宋体" w:cs="宋体"/>
                <w:sz w:val="24"/>
                <w:szCs w:val="24"/>
                <w:highlight w:val="none"/>
              </w:rPr>
              <w:t>业绩</w:t>
            </w:r>
          </w:p>
        </w:tc>
        <w:tc>
          <w:tcPr>
            <w:tcW w:w="1236" w:type="dxa"/>
            <w:noWrap/>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b/>
                <w:bCs/>
                <w:color w:val="auto"/>
                <w:sz w:val="24"/>
                <w:szCs w:val="24"/>
                <w:highlight w:val="none"/>
                <w:lang w:val="en-US" w:eastAsia="zh-CN"/>
              </w:rPr>
            </w:pPr>
            <w:r>
              <w:rPr>
                <w:rFonts w:hint="eastAsia" w:ascii="宋体" w:hAnsi="宋体" w:cs="宋体"/>
                <w:sz w:val="24"/>
                <w:szCs w:val="24"/>
                <w:highlight w:val="none"/>
                <w:lang w:val="en-US" w:eastAsia="zh-CN"/>
              </w:rPr>
              <w:t>24</w:t>
            </w:r>
            <w:r>
              <w:rPr>
                <w:rFonts w:hint="eastAsia" w:ascii="宋体" w:hAnsi="宋体" w:cs="宋体"/>
                <w:sz w:val="24"/>
                <w:szCs w:val="24"/>
                <w:highlight w:val="none"/>
              </w:rPr>
              <w:t>分</w:t>
            </w:r>
          </w:p>
        </w:tc>
        <w:tc>
          <w:tcPr>
            <w:tcW w:w="7197" w:type="dxa"/>
            <w:noWrap/>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jc w:val="both"/>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供应商自 2021 年 3 月 1 日至今，具有土壤</w:t>
            </w:r>
            <w:r>
              <w:rPr>
                <w:rFonts w:hint="eastAsia" w:ascii="宋体" w:hAnsi="宋体" w:cs="宋体"/>
                <w:color w:val="auto"/>
                <w:sz w:val="24"/>
                <w:szCs w:val="24"/>
                <w:highlight w:val="none"/>
                <w:lang w:val="en-US" w:eastAsia="zh-CN"/>
              </w:rPr>
              <w:t>和地下水</w:t>
            </w:r>
            <w:r>
              <w:rPr>
                <w:rFonts w:hint="eastAsia" w:ascii="宋体" w:hAnsi="宋体" w:eastAsia="宋体" w:cs="宋体"/>
                <w:color w:val="auto"/>
                <w:sz w:val="24"/>
                <w:szCs w:val="24"/>
                <w:highlight w:val="none"/>
                <w:lang w:val="en-US" w:eastAsia="zh-CN"/>
              </w:rPr>
              <w:t>调查或相关</w:t>
            </w:r>
            <w:r>
              <w:rPr>
                <w:rFonts w:hint="eastAsia" w:ascii="宋体" w:hAnsi="宋体" w:cs="宋体"/>
                <w:color w:val="auto"/>
                <w:sz w:val="24"/>
                <w:szCs w:val="24"/>
                <w:highlight w:val="none"/>
                <w:lang w:val="en-US" w:eastAsia="zh-CN"/>
              </w:rPr>
              <w:t>监测类</w:t>
            </w:r>
            <w:r>
              <w:rPr>
                <w:rFonts w:hint="eastAsia" w:ascii="宋体" w:hAnsi="宋体" w:eastAsia="宋体" w:cs="宋体"/>
                <w:color w:val="auto"/>
                <w:sz w:val="24"/>
                <w:szCs w:val="24"/>
                <w:highlight w:val="none"/>
                <w:lang w:val="en-US" w:eastAsia="zh-CN"/>
              </w:rPr>
              <w:t xml:space="preserve">业绩，每有一项得 </w:t>
            </w:r>
            <w:r>
              <w:rPr>
                <w:rFonts w:hint="eastAsia" w:ascii="宋体" w:hAnsi="宋体" w:cs="宋体"/>
                <w:color w:val="auto"/>
                <w:sz w:val="24"/>
                <w:szCs w:val="24"/>
                <w:highlight w:val="none"/>
                <w:lang w:val="en-US" w:eastAsia="zh-CN"/>
              </w:rPr>
              <w:t>4</w:t>
            </w:r>
            <w:r>
              <w:rPr>
                <w:rFonts w:hint="eastAsia" w:ascii="宋体" w:hAnsi="宋体" w:eastAsia="宋体" w:cs="宋体"/>
                <w:color w:val="auto"/>
                <w:sz w:val="24"/>
                <w:szCs w:val="24"/>
                <w:highlight w:val="none"/>
                <w:lang w:val="en-US" w:eastAsia="zh-CN"/>
              </w:rPr>
              <w:t xml:space="preserve">分，本项最高得 </w:t>
            </w:r>
            <w:r>
              <w:rPr>
                <w:rFonts w:hint="eastAsia" w:ascii="宋体" w:hAnsi="宋体" w:cs="宋体"/>
                <w:color w:val="auto"/>
                <w:sz w:val="24"/>
                <w:szCs w:val="24"/>
                <w:highlight w:val="none"/>
                <w:lang w:val="en-US" w:eastAsia="zh-CN"/>
              </w:rPr>
              <w:t>24</w:t>
            </w:r>
            <w:r>
              <w:rPr>
                <w:rFonts w:hint="eastAsia" w:ascii="宋体" w:hAnsi="宋体" w:eastAsia="宋体" w:cs="宋体"/>
                <w:color w:val="auto"/>
                <w:sz w:val="24"/>
                <w:szCs w:val="24"/>
                <w:highlight w:val="none"/>
                <w:lang w:val="en-US" w:eastAsia="zh-CN"/>
              </w:rPr>
              <w:t xml:space="preserve"> 分</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jc w:val="both"/>
              <w:textAlignment w:val="auto"/>
              <w:rPr>
                <w:rFonts w:hint="default" w:ascii="宋体" w:hAnsi="宋体" w:cs="宋体"/>
                <w:sz w:val="24"/>
                <w:szCs w:val="24"/>
                <w:highlight w:val="none"/>
                <w:lang w:val="zh-CN"/>
              </w:rPr>
            </w:pPr>
            <w:r>
              <w:rPr>
                <w:rFonts w:hint="eastAsia" w:ascii="宋体" w:hAnsi="宋体" w:eastAsia="宋体" w:cs="宋体"/>
                <w:b/>
                <w:bCs/>
                <w:sz w:val="24"/>
                <w:szCs w:val="24"/>
                <w:highlight w:val="none"/>
                <w:lang w:eastAsia="zh-CN"/>
              </w:rPr>
              <w:t>注：需提供合同原件扫描件并加盖电子公章，时间以合同签订时间为准。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7" w:hRule="atLeast"/>
          <w:jc w:val="center"/>
        </w:trPr>
        <w:tc>
          <w:tcPr>
            <w:tcW w:w="1279" w:type="dxa"/>
            <w:vMerge w:val="restart"/>
            <w:noWrap/>
            <w:vAlign w:val="center"/>
          </w:tcPr>
          <w:p>
            <w:pPr>
              <w:keepNext w:val="0"/>
              <w:keepLines w:val="0"/>
              <w:suppressLineNumbers w:val="0"/>
              <w:spacing w:before="0" w:beforeAutospacing="0" w:after="0" w:afterAutospacing="0" w:line="360" w:lineRule="auto"/>
              <w:ind w:left="0" w:right="0"/>
              <w:jc w:val="center"/>
              <w:rPr>
                <w:rFonts w:hint="default" w:ascii="宋体" w:hAnsi="宋体" w:eastAsia="宋体" w:cs="宋体"/>
                <w:sz w:val="24"/>
                <w:szCs w:val="24"/>
                <w:highlight w:val="none"/>
                <w:lang w:val="en-US" w:eastAsia="zh-CN"/>
              </w:rPr>
            </w:pPr>
          </w:p>
          <w:p>
            <w:pPr>
              <w:keepNext w:val="0"/>
              <w:keepLines w:val="0"/>
              <w:suppressLineNumbers w:val="0"/>
              <w:spacing w:before="0" w:beforeAutospacing="0" w:after="0" w:afterAutospacing="0" w:line="360" w:lineRule="auto"/>
              <w:ind w:left="0" w:right="0"/>
              <w:jc w:val="center"/>
              <w:rPr>
                <w:rFonts w:hint="default" w:ascii="宋体" w:hAnsi="宋体" w:eastAsia="宋体" w:cs="宋体"/>
                <w:sz w:val="24"/>
                <w:szCs w:val="24"/>
                <w:highlight w:val="none"/>
                <w:lang w:val="en-US" w:eastAsia="zh-CN"/>
              </w:rPr>
            </w:pPr>
          </w:p>
          <w:p>
            <w:pPr>
              <w:keepNext w:val="0"/>
              <w:keepLines w:val="0"/>
              <w:suppressLineNumbers w:val="0"/>
              <w:spacing w:before="0" w:beforeAutospacing="0" w:after="0" w:afterAutospacing="0" w:line="360" w:lineRule="auto"/>
              <w:ind w:left="0" w:right="0"/>
              <w:jc w:val="center"/>
              <w:rPr>
                <w:rFonts w:hint="default" w:ascii="宋体" w:hAnsi="宋体" w:eastAsia="宋体" w:cs="宋体"/>
                <w:sz w:val="24"/>
                <w:szCs w:val="24"/>
                <w:highlight w:val="none"/>
                <w:lang w:val="en-US" w:eastAsia="zh-CN"/>
              </w:rPr>
            </w:pPr>
          </w:p>
          <w:p>
            <w:pPr>
              <w:keepNext w:val="0"/>
              <w:keepLines w:val="0"/>
              <w:suppressLineNumbers w:val="0"/>
              <w:spacing w:before="0" w:beforeAutospacing="0" w:after="0" w:afterAutospacing="0" w:line="360" w:lineRule="auto"/>
              <w:ind w:left="0" w:right="0"/>
              <w:jc w:val="center"/>
              <w:rPr>
                <w:rFonts w:hint="default" w:ascii="宋体" w:hAnsi="宋体" w:eastAsia="宋体" w:cs="宋体"/>
                <w:sz w:val="24"/>
                <w:szCs w:val="24"/>
                <w:highlight w:val="none"/>
                <w:lang w:val="en-US" w:eastAsia="zh-CN"/>
              </w:rPr>
            </w:pPr>
          </w:p>
          <w:p>
            <w:pPr>
              <w:keepNext w:val="0"/>
              <w:keepLines w:val="0"/>
              <w:suppressLineNumbers w:val="0"/>
              <w:spacing w:before="0" w:beforeAutospacing="0" w:after="0" w:afterAutospacing="0" w:line="360" w:lineRule="auto"/>
              <w:ind w:left="0" w:right="0"/>
              <w:jc w:val="center"/>
              <w:rPr>
                <w:rFonts w:hint="default" w:ascii="宋体" w:hAnsi="宋体" w:eastAsia="宋体" w:cs="宋体"/>
                <w:sz w:val="24"/>
                <w:szCs w:val="24"/>
                <w:highlight w:val="none"/>
                <w:lang w:val="en-US" w:eastAsia="zh-CN"/>
              </w:rPr>
            </w:pPr>
          </w:p>
          <w:p>
            <w:pPr>
              <w:keepNext w:val="0"/>
              <w:keepLines w:val="0"/>
              <w:suppressLineNumbers w:val="0"/>
              <w:spacing w:before="0" w:beforeAutospacing="0" w:after="0" w:afterAutospacing="0" w:line="360" w:lineRule="auto"/>
              <w:ind w:left="0" w:right="0"/>
              <w:jc w:val="center"/>
              <w:rPr>
                <w:rFonts w:hint="default" w:ascii="宋体" w:hAnsi="宋体" w:eastAsia="宋体" w:cs="宋体"/>
                <w:sz w:val="24"/>
                <w:szCs w:val="24"/>
                <w:highlight w:val="none"/>
                <w:lang w:val="en-US" w:eastAsia="zh-CN"/>
              </w:rPr>
            </w:pPr>
          </w:p>
          <w:p>
            <w:pPr>
              <w:keepNext w:val="0"/>
              <w:keepLines w:val="0"/>
              <w:suppressLineNumbers w:val="0"/>
              <w:spacing w:before="0" w:beforeAutospacing="0" w:after="0" w:afterAutospacing="0" w:line="360" w:lineRule="auto"/>
              <w:ind w:left="0" w:right="0"/>
              <w:jc w:val="center"/>
              <w:rPr>
                <w:rFonts w:hint="default" w:ascii="宋体" w:hAnsi="宋体" w:eastAsia="宋体" w:cs="宋体"/>
                <w:sz w:val="24"/>
                <w:szCs w:val="24"/>
                <w:highlight w:val="none"/>
                <w:lang w:val="en-US" w:eastAsia="zh-CN"/>
              </w:rPr>
            </w:pPr>
          </w:p>
          <w:p>
            <w:pPr>
              <w:keepNext w:val="0"/>
              <w:keepLines w:val="0"/>
              <w:suppressLineNumbers w:val="0"/>
              <w:spacing w:before="0" w:beforeAutospacing="0" w:after="0" w:afterAutospacing="0" w:line="360" w:lineRule="auto"/>
              <w:ind w:left="0" w:right="0"/>
              <w:jc w:val="center"/>
              <w:rPr>
                <w:rFonts w:hint="default" w:ascii="宋体" w:hAnsi="宋体" w:eastAsia="宋体" w:cs="宋体"/>
                <w:sz w:val="24"/>
                <w:szCs w:val="24"/>
                <w:highlight w:val="none"/>
                <w:lang w:val="en-US" w:eastAsia="zh-CN"/>
              </w:rPr>
            </w:pPr>
          </w:p>
          <w:p>
            <w:pPr>
              <w:keepNext w:val="0"/>
              <w:keepLines w:val="0"/>
              <w:suppressLineNumbers w:val="0"/>
              <w:spacing w:before="0" w:beforeAutospacing="0" w:after="0" w:afterAutospacing="0" w:line="360" w:lineRule="auto"/>
              <w:ind w:left="0" w:right="0"/>
              <w:jc w:val="center"/>
              <w:rPr>
                <w:rFonts w:hint="default" w:ascii="宋体" w:hAnsi="宋体" w:eastAsia="宋体" w:cs="宋体"/>
                <w:sz w:val="24"/>
                <w:szCs w:val="24"/>
                <w:highlight w:val="none"/>
                <w:lang w:val="en-US" w:eastAsia="zh-CN"/>
              </w:rPr>
            </w:pPr>
          </w:p>
          <w:p>
            <w:pPr>
              <w:keepNext w:val="0"/>
              <w:keepLines w:val="0"/>
              <w:suppressLineNumbers w:val="0"/>
              <w:spacing w:before="0" w:beforeAutospacing="0" w:after="0" w:afterAutospacing="0" w:line="360" w:lineRule="auto"/>
              <w:ind w:left="0" w:right="0"/>
              <w:jc w:val="center"/>
              <w:rPr>
                <w:rFonts w:hint="default" w:ascii="宋体" w:hAnsi="宋体" w:eastAsia="宋体" w:cs="宋体"/>
                <w:sz w:val="24"/>
                <w:szCs w:val="24"/>
                <w:highlight w:val="none"/>
                <w:lang w:val="en-US" w:eastAsia="zh-CN"/>
              </w:rPr>
            </w:pPr>
          </w:p>
          <w:p>
            <w:pPr>
              <w:keepNext w:val="0"/>
              <w:keepLines w:val="0"/>
              <w:suppressLineNumbers w:val="0"/>
              <w:spacing w:before="0" w:beforeAutospacing="0" w:after="0" w:afterAutospacing="0" w:line="360" w:lineRule="auto"/>
              <w:ind w:left="0" w:right="0"/>
              <w:jc w:val="center"/>
              <w:rPr>
                <w:rFonts w:hint="default" w:ascii="宋体" w:hAnsi="宋体" w:eastAsia="宋体" w:cs="宋体"/>
                <w:sz w:val="24"/>
                <w:szCs w:val="24"/>
                <w:highlight w:val="none"/>
                <w:lang w:val="en-US" w:eastAsia="zh-CN"/>
              </w:rPr>
            </w:pPr>
          </w:p>
          <w:p>
            <w:pPr>
              <w:keepNext w:val="0"/>
              <w:keepLines w:val="0"/>
              <w:suppressLineNumbers w:val="0"/>
              <w:spacing w:before="0" w:beforeAutospacing="0" w:after="0" w:afterAutospacing="0" w:line="360" w:lineRule="auto"/>
              <w:ind w:left="0" w:right="0"/>
              <w:jc w:val="center"/>
              <w:rPr>
                <w:rFonts w:hint="default" w:ascii="宋体" w:hAnsi="宋体" w:eastAsia="宋体" w:cs="宋体"/>
                <w:sz w:val="24"/>
                <w:szCs w:val="24"/>
                <w:highlight w:val="none"/>
                <w:lang w:val="en-US" w:eastAsia="zh-CN"/>
              </w:rPr>
            </w:pPr>
          </w:p>
          <w:p>
            <w:pPr>
              <w:keepNext w:val="0"/>
              <w:keepLines w:val="0"/>
              <w:suppressLineNumbers w:val="0"/>
              <w:spacing w:before="0" w:beforeAutospacing="0" w:after="0" w:afterAutospacing="0" w:line="360" w:lineRule="auto"/>
              <w:ind w:left="0" w:right="0"/>
              <w:jc w:val="center"/>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技术部分</w:t>
            </w:r>
          </w:p>
          <w:p>
            <w:pPr>
              <w:keepNext w:val="0"/>
              <w:keepLines w:val="0"/>
              <w:suppressLineNumbers w:val="0"/>
              <w:spacing w:before="0" w:beforeAutospacing="0" w:after="0" w:afterAutospacing="0" w:line="360" w:lineRule="auto"/>
              <w:ind w:left="0" w:right="0"/>
              <w:jc w:val="center"/>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w:t>
            </w:r>
            <w:r>
              <w:rPr>
                <w:rFonts w:hint="eastAsia" w:ascii="宋体" w:hAnsi="宋体" w:cs="宋体"/>
                <w:sz w:val="24"/>
                <w:szCs w:val="24"/>
                <w:highlight w:val="none"/>
                <w:lang w:val="en-US" w:eastAsia="zh-CN"/>
              </w:rPr>
              <w:t>5</w:t>
            </w:r>
            <w:r>
              <w:rPr>
                <w:rFonts w:hint="eastAsia" w:ascii="宋体" w:hAnsi="宋体" w:eastAsia="宋体" w:cs="宋体"/>
                <w:sz w:val="24"/>
                <w:szCs w:val="24"/>
                <w:highlight w:val="none"/>
                <w:lang w:val="en-US" w:eastAsia="zh-CN"/>
              </w:rPr>
              <w:t>0分）</w:t>
            </w:r>
          </w:p>
        </w:tc>
        <w:tc>
          <w:tcPr>
            <w:tcW w:w="1264" w:type="dxa"/>
            <w:noWrap/>
            <w:vAlign w:val="center"/>
          </w:tcPr>
          <w:p>
            <w:pPr>
              <w:keepNext w:val="0"/>
              <w:keepLines w:val="0"/>
              <w:suppressLineNumbers w:val="0"/>
              <w:spacing w:before="0" w:beforeAutospacing="0" w:after="0" w:afterAutospacing="0" w:line="360" w:lineRule="auto"/>
              <w:ind w:left="0" w:right="0"/>
              <w:jc w:val="center"/>
              <w:rPr>
                <w:rFonts w:hint="default" w:ascii="宋体" w:hAnsi="宋体" w:eastAsia="宋体" w:cs="宋体"/>
                <w:sz w:val="24"/>
                <w:szCs w:val="24"/>
                <w:highlight w:val="none"/>
                <w:lang w:val="en-US" w:eastAsia="zh-CN"/>
              </w:rPr>
            </w:pPr>
          </w:p>
          <w:p>
            <w:pPr>
              <w:keepNext w:val="0"/>
              <w:keepLines w:val="0"/>
              <w:suppressLineNumbers w:val="0"/>
              <w:spacing w:before="0" w:beforeAutospacing="0" w:after="0" w:afterAutospacing="0" w:line="360" w:lineRule="auto"/>
              <w:ind w:left="0" w:right="0"/>
              <w:jc w:val="center"/>
              <w:rPr>
                <w:rFonts w:hint="default"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总体服务方案</w:t>
            </w:r>
          </w:p>
        </w:tc>
        <w:tc>
          <w:tcPr>
            <w:tcW w:w="1236" w:type="dxa"/>
            <w:noWrap/>
            <w:vAlign w:val="center"/>
          </w:tcPr>
          <w:p>
            <w:pPr>
              <w:keepNext w:val="0"/>
              <w:keepLines w:val="0"/>
              <w:suppressLineNumbers w:val="0"/>
              <w:spacing w:before="0" w:beforeAutospacing="0" w:after="0" w:afterAutospacing="0" w:line="360" w:lineRule="auto"/>
              <w:ind w:left="0" w:right="0"/>
              <w:jc w:val="center"/>
              <w:rPr>
                <w:rFonts w:hint="default" w:ascii="宋体" w:hAnsi="宋体" w:eastAsia="宋体" w:cs="宋体"/>
                <w:color w:val="000000"/>
                <w:kern w:val="0"/>
                <w:sz w:val="24"/>
                <w:szCs w:val="24"/>
                <w:highlight w:val="none"/>
                <w:lang w:val="en-US" w:eastAsia="zh-CN" w:bidi="ar"/>
              </w:rPr>
            </w:pPr>
            <w:r>
              <w:rPr>
                <w:rFonts w:hint="eastAsia" w:ascii="宋体" w:hAnsi="宋体" w:cs="宋体"/>
                <w:color w:val="000000"/>
                <w:kern w:val="0"/>
                <w:sz w:val="24"/>
                <w:szCs w:val="24"/>
                <w:highlight w:val="none"/>
                <w:lang w:val="en-US" w:eastAsia="zh-CN" w:bidi="ar"/>
              </w:rPr>
              <w:t>8分</w:t>
            </w:r>
          </w:p>
        </w:tc>
        <w:tc>
          <w:tcPr>
            <w:tcW w:w="7197" w:type="dxa"/>
            <w:noWrap/>
            <w:vAlign w:val="center"/>
          </w:tcPr>
          <w:p>
            <w:pPr>
              <w:keepNext w:val="0"/>
              <w:keepLines w:val="0"/>
              <w:suppressLineNumbers w:val="0"/>
              <w:spacing w:before="0" w:beforeAutospacing="0" w:after="0" w:afterAutospacing="0" w:line="360" w:lineRule="auto"/>
              <w:ind w:left="0" w:right="0"/>
              <w:rPr>
                <w:rFonts w:hint="default"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根据供应商针对本项目制定的总体服务方案进行综合评审，包括但不限于对服务内容的</w:t>
            </w:r>
            <w:r>
              <w:rPr>
                <w:rFonts w:hint="eastAsia" w:ascii="宋体" w:hAnsi="宋体" w:cs="宋体"/>
                <w:sz w:val="24"/>
                <w:szCs w:val="24"/>
                <w:highlight w:val="none"/>
                <w:lang w:val="en-US" w:eastAsia="zh-CN"/>
              </w:rPr>
              <w:t>认识</w:t>
            </w:r>
            <w:r>
              <w:rPr>
                <w:rFonts w:hint="default" w:ascii="宋体" w:hAnsi="宋体" w:eastAsia="宋体" w:cs="宋体"/>
                <w:sz w:val="24"/>
                <w:szCs w:val="24"/>
                <w:highlight w:val="none"/>
                <w:lang w:val="en-US" w:eastAsia="zh-CN"/>
              </w:rPr>
              <w:t>理解、总体思路、工作目标</w:t>
            </w:r>
            <w:r>
              <w:rPr>
                <w:rFonts w:hint="eastAsia" w:ascii="宋体" w:hAnsi="宋体" w:cs="宋体"/>
                <w:sz w:val="24"/>
                <w:szCs w:val="24"/>
                <w:highlight w:val="none"/>
                <w:lang w:val="en-US" w:eastAsia="zh-CN"/>
              </w:rPr>
              <w:t>、管理理念</w:t>
            </w:r>
            <w:r>
              <w:rPr>
                <w:rFonts w:hint="default" w:ascii="宋体" w:hAnsi="宋体" w:eastAsia="宋体" w:cs="宋体"/>
                <w:sz w:val="24"/>
                <w:szCs w:val="24"/>
                <w:highlight w:val="none"/>
                <w:lang w:val="en-US" w:eastAsia="zh-CN"/>
              </w:rPr>
              <w:t>等，</w:t>
            </w:r>
            <w:r>
              <w:rPr>
                <w:rFonts w:hint="eastAsia" w:ascii="宋体" w:hAnsi="宋体" w:eastAsia="宋体" w:cs="宋体"/>
                <w:color w:val="000000"/>
                <w:kern w:val="0"/>
                <w:sz w:val="24"/>
                <w:szCs w:val="24"/>
                <w:highlight w:val="none"/>
                <w:lang w:val="en-US" w:eastAsia="zh-CN" w:bidi="ar"/>
              </w:rPr>
              <w:t xml:space="preserve">最高得 </w:t>
            </w:r>
            <w:r>
              <w:rPr>
                <w:rFonts w:hint="eastAsia" w:ascii="宋体" w:hAnsi="宋体" w:cs="宋体"/>
                <w:color w:val="000000"/>
                <w:kern w:val="0"/>
                <w:sz w:val="24"/>
                <w:szCs w:val="24"/>
                <w:highlight w:val="none"/>
                <w:lang w:val="en-US" w:eastAsia="zh-CN" w:bidi="ar"/>
              </w:rPr>
              <w:t>8</w:t>
            </w:r>
            <w:r>
              <w:rPr>
                <w:rFonts w:hint="eastAsia" w:ascii="宋体" w:hAnsi="宋体" w:eastAsia="宋体" w:cs="宋体"/>
                <w:color w:val="000000"/>
                <w:kern w:val="0"/>
                <w:sz w:val="24"/>
                <w:szCs w:val="24"/>
                <w:highlight w:val="none"/>
                <w:lang w:val="en-US" w:eastAsia="zh-CN" w:bidi="ar"/>
              </w:rPr>
              <w:t>分，</w:t>
            </w:r>
            <w:r>
              <w:rPr>
                <w:rFonts w:hint="default" w:ascii="宋体" w:hAnsi="宋体" w:eastAsia="宋体" w:cs="宋体"/>
                <w:sz w:val="24"/>
                <w:szCs w:val="24"/>
                <w:highlight w:val="none"/>
                <w:lang w:val="en-US" w:eastAsia="zh-CN"/>
              </w:rPr>
              <w:t xml:space="preserve">每发现一处缺陷及内容不合理项减 0.5 分，减完为止；不提供不得分。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279" w:type="dxa"/>
            <w:vMerge w:val="continue"/>
            <w:noWrap/>
            <w:vAlign w:val="center"/>
          </w:tcPr>
          <w:p>
            <w:pPr>
              <w:keepNext w:val="0"/>
              <w:keepLines w:val="0"/>
              <w:suppressLineNumbers w:val="0"/>
              <w:spacing w:before="0" w:beforeAutospacing="0" w:after="0" w:afterAutospacing="0" w:line="360" w:lineRule="auto"/>
              <w:ind w:left="0" w:right="0"/>
              <w:jc w:val="center"/>
              <w:rPr>
                <w:rFonts w:hint="default" w:ascii="宋体" w:hAnsi="宋体" w:eastAsia="宋体" w:cs="宋体"/>
                <w:sz w:val="24"/>
                <w:szCs w:val="24"/>
                <w:highlight w:val="none"/>
                <w:lang w:val="en-US" w:eastAsia="zh-CN"/>
              </w:rPr>
            </w:pPr>
          </w:p>
        </w:tc>
        <w:tc>
          <w:tcPr>
            <w:tcW w:w="1264" w:type="dxa"/>
            <w:noWrap/>
            <w:vAlign w:val="center"/>
          </w:tcPr>
          <w:p>
            <w:pPr>
              <w:keepNext w:val="0"/>
              <w:keepLines w:val="0"/>
              <w:suppressLineNumbers w:val="0"/>
              <w:spacing w:before="0" w:beforeAutospacing="0" w:after="0" w:afterAutospacing="0" w:line="360" w:lineRule="auto"/>
              <w:ind w:left="0" w:right="0"/>
              <w:jc w:val="center"/>
              <w:rPr>
                <w:rFonts w:hint="default" w:ascii="宋体" w:hAnsi="宋体" w:eastAsia="宋体" w:cs="宋体"/>
                <w:sz w:val="24"/>
                <w:szCs w:val="24"/>
                <w:highlight w:val="none"/>
                <w:lang w:val="en-US" w:eastAsia="zh-CN"/>
              </w:rPr>
            </w:pPr>
          </w:p>
          <w:p>
            <w:pPr>
              <w:keepNext w:val="0"/>
              <w:keepLines w:val="0"/>
              <w:suppressLineNumbers w:val="0"/>
              <w:spacing w:before="0" w:beforeAutospacing="0" w:after="0" w:afterAutospacing="0" w:line="360" w:lineRule="auto"/>
              <w:ind w:left="0" w:right="0"/>
              <w:jc w:val="center"/>
              <w:rPr>
                <w:rFonts w:hint="default"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进度控制措施</w:t>
            </w:r>
          </w:p>
        </w:tc>
        <w:tc>
          <w:tcPr>
            <w:tcW w:w="1236" w:type="dxa"/>
            <w:noWrap/>
            <w:vAlign w:val="center"/>
          </w:tcPr>
          <w:p>
            <w:pPr>
              <w:keepNext w:val="0"/>
              <w:keepLines w:val="0"/>
              <w:widowControl w:val="0"/>
              <w:suppressLineNumbers w:val="0"/>
              <w:autoSpaceDE/>
              <w:autoSpaceDN w:val="0"/>
              <w:snapToGrid w:val="0"/>
              <w:spacing w:before="0" w:beforeAutospacing="0" w:after="0" w:afterAutospacing="0" w:line="360" w:lineRule="auto"/>
              <w:ind w:left="0" w:right="0"/>
              <w:jc w:val="center"/>
              <w:rPr>
                <w:rFonts w:hint="default" w:ascii="宋体" w:hAnsi="宋体" w:eastAsia="宋体" w:cs="宋体"/>
                <w:kern w:val="0"/>
                <w:sz w:val="24"/>
                <w:szCs w:val="24"/>
                <w:highlight w:val="none"/>
                <w:lang w:val="en-US" w:eastAsia="zh-CN" w:bidi="ar"/>
              </w:rPr>
            </w:pPr>
            <w:r>
              <w:rPr>
                <w:rFonts w:hint="eastAsia" w:ascii="宋体" w:hAnsi="宋体" w:cs="宋体"/>
                <w:color w:val="000000"/>
                <w:kern w:val="0"/>
                <w:sz w:val="24"/>
                <w:szCs w:val="24"/>
                <w:highlight w:val="none"/>
                <w:lang w:val="en-US" w:eastAsia="zh-CN" w:bidi="ar"/>
              </w:rPr>
              <w:t>6分</w:t>
            </w:r>
          </w:p>
        </w:tc>
        <w:tc>
          <w:tcPr>
            <w:tcW w:w="7197" w:type="dxa"/>
            <w:noWrap/>
            <w:vAlign w:val="center"/>
          </w:tcPr>
          <w:p>
            <w:pPr>
              <w:keepNext w:val="0"/>
              <w:keepLines w:val="0"/>
              <w:suppressLineNumbers w:val="0"/>
              <w:spacing w:before="0" w:beforeAutospacing="0" w:after="0" w:afterAutospacing="0" w:line="360" w:lineRule="auto"/>
              <w:ind w:left="0" w:right="0"/>
              <w:rPr>
                <w:rFonts w:hint="default"/>
                <w:highlight w:val="none"/>
                <w:lang w:val="en-US" w:eastAsia="zh-CN"/>
              </w:rPr>
            </w:pPr>
            <w:r>
              <w:rPr>
                <w:rFonts w:hint="default" w:ascii="宋体" w:hAnsi="宋体" w:eastAsia="宋体" w:cs="宋体"/>
                <w:sz w:val="24"/>
                <w:szCs w:val="24"/>
                <w:highlight w:val="none"/>
                <w:lang w:val="en-US" w:eastAsia="zh-CN"/>
              </w:rPr>
              <w:t>根据供应商提供的工作进度控制措施进行综合评审，工作计划安排合理，</w:t>
            </w:r>
            <w:r>
              <w:rPr>
                <w:rFonts w:hint="eastAsia" w:ascii="宋体" w:hAnsi="宋体" w:eastAsia="宋体" w:cs="宋体"/>
                <w:color w:val="000000"/>
                <w:kern w:val="0"/>
                <w:sz w:val="24"/>
                <w:szCs w:val="24"/>
                <w:highlight w:val="none"/>
                <w:lang w:val="en-US" w:eastAsia="zh-CN" w:bidi="ar"/>
              </w:rPr>
              <w:t>针对性强、进度安排得当，</w:t>
            </w:r>
            <w:r>
              <w:rPr>
                <w:rFonts w:hint="default" w:ascii="宋体" w:hAnsi="宋体" w:eastAsia="宋体" w:cs="宋体"/>
                <w:sz w:val="24"/>
                <w:szCs w:val="24"/>
                <w:highlight w:val="none"/>
                <w:lang w:val="en-US" w:eastAsia="zh-CN"/>
              </w:rPr>
              <w:t>满足项目进度要求，控制措施科学合理、工作快速高效，</w:t>
            </w:r>
            <w:r>
              <w:rPr>
                <w:rFonts w:hint="eastAsia" w:ascii="宋体" w:hAnsi="宋体" w:eastAsia="宋体" w:cs="宋体"/>
                <w:color w:val="000000"/>
                <w:kern w:val="0"/>
                <w:sz w:val="24"/>
                <w:szCs w:val="24"/>
                <w:highlight w:val="none"/>
                <w:lang w:val="en-US" w:eastAsia="zh-CN" w:bidi="ar"/>
              </w:rPr>
              <w:t xml:space="preserve">最高得 </w:t>
            </w:r>
            <w:r>
              <w:rPr>
                <w:rFonts w:hint="eastAsia" w:ascii="宋体" w:hAnsi="宋体" w:cs="宋体"/>
                <w:color w:val="000000"/>
                <w:kern w:val="0"/>
                <w:sz w:val="24"/>
                <w:szCs w:val="24"/>
                <w:highlight w:val="none"/>
                <w:lang w:val="en-US" w:eastAsia="zh-CN" w:bidi="ar"/>
              </w:rPr>
              <w:t>6</w:t>
            </w:r>
            <w:r>
              <w:rPr>
                <w:rFonts w:hint="eastAsia" w:ascii="宋体" w:hAnsi="宋体" w:eastAsia="宋体" w:cs="宋体"/>
                <w:color w:val="000000"/>
                <w:kern w:val="0"/>
                <w:sz w:val="24"/>
                <w:szCs w:val="24"/>
                <w:highlight w:val="none"/>
                <w:lang w:val="en-US" w:eastAsia="zh-CN" w:bidi="ar"/>
              </w:rPr>
              <w:t>分，</w:t>
            </w:r>
            <w:r>
              <w:rPr>
                <w:rFonts w:hint="default" w:ascii="宋体" w:hAnsi="宋体" w:eastAsia="宋体" w:cs="宋体"/>
                <w:sz w:val="24"/>
                <w:szCs w:val="24"/>
                <w:highlight w:val="none"/>
                <w:lang w:val="en-US" w:eastAsia="zh-CN"/>
              </w:rPr>
              <w:t>每发现一处缺陷及内容不合理项减 0.5 分，减完为止；不提供不得分。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5" w:hRule="atLeast"/>
          <w:jc w:val="center"/>
        </w:trPr>
        <w:tc>
          <w:tcPr>
            <w:tcW w:w="1279" w:type="dxa"/>
            <w:vMerge w:val="continue"/>
            <w:noWrap/>
            <w:vAlign w:val="center"/>
          </w:tcPr>
          <w:p>
            <w:pPr>
              <w:keepNext w:val="0"/>
              <w:keepLines w:val="0"/>
              <w:pageBreakBefore w:val="0"/>
              <w:widowControl w:val="0"/>
              <w:suppressLineNumbers w:val="0"/>
              <w:kinsoku/>
              <w:wordWrap/>
              <w:overflowPunct/>
              <w:topLinePunct w:val="0"/>
              <w:autoSpaceDE/>
              <w:autoSpaceDN/>
              <w:bidi w:val="0"/>
              <w:spacing w:before="0" w:beforeAutospacing="0" w:after="0" w:afterAutospacing="0" w:line="360" w:lineRule="auto"/>
              <w:ind w:left="0" w:right="0"/>
              <w:jc w:val="center"/>
              <w:textAlignment w:val="auto"/>
              <w:rPr>
                <w:rFonts w:hint="default" w:ascii="宋体" w:hAnsi="宋体"/>
                <w:sz w:val="24"/>
                <w:szCs w:val="24"/>
                <w:highlight w:val="none"/>
              </w:rPr>
            </w:pPr>
          </w:p>
        </w:tc>
        <w:tc>
          <w:tcPr>
            <w:tcW w:w="1264" w:type="dxa"/>
            <w:noWrap/>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leftChars="0" w:right="0" w:rightChars="0"/>
              <w:jc w:val="center"/>
              <w:textAlignment w:val="auto"/>
              <w:rPr>
                <w:rFonts w:hint="default" w:ascii="宋体" w:hAnsi="宋体" w:cs="宋体"/>
                <w:sz w:val="24"/>
                <w:szCs w:val="24"/>
                <w:highlight w:val="none"/>
                <w:lang w:val="en-US" w:eastAsia="zh-CN"/>
              </w:rPr>
            </w:pP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leftChars="0" w:right="0" w:rightChars="0"/>
              <w:jc w:val="center"/>
              <w:textAlignment w:val="auto"/>
              <w:rPr>
                <w:rFonts w:hint="default" w:ascii="宋体" w:hAnsi="宋体" w:cs="宋体"/>
                <w:sz w:val="24"/>
                <w:szCs w:val="24"/>
                <w:highlight w:val="none"/>
                <w:lang w:val="en-US" w:eastAsia="zh-CN"/>
              </w:rPr>
            </w:pPr>
            <w:r>
              <w:rPr>
                <w:rFonts w:hint="default" w:ascii="宋体" w:hAnsi="宋体" w:cs="宋体"/>
                <w:sz w:val="24"/>
                <w:szCs w:val="24"/>
                <w:highlight w:val="none"/>
                <w:lang w:val="en-US" w:eastAsia="zh-CN"/>
              </w:rPr>
              <w:t>质量保证措施</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leftChars="0" w:right="0" w:rightChars="0"/>
              <w:jc w:val="center"/>
              <w:textAlignment w:val="auto"/>
              <w:rPr>
                <w:rFonts w:hint="default" w:ascii="宋体" w:hAnsi="宋体" w:cs="宋体"/>
                <w:sz w:val="24"/>
                <w:szCs w:val="24"/>
                <w:highlight w:val="none"/>
                <w:lang w:val="en-US" w:eastAsia="zh-CN"/>
              </w:rPr>
            </w:pPr>
          </w:p>
        </w:tc>
        <w:tc>
          <w:tcPr>
            <w:tcW w:w="1236" w:type="dxa"/>
            <w:noWrap/>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000000"/>
                <w:kern w:val="0"/>
                <w:sz w:val="24"/>
                <w:szCs w:val="24"/>
                <w:highlight w:val="none"/>
                <w:lang w:val="en-US" w:eastAsia="zh-CN" w:bidi="ar"/>
              </w:rPr>
            </w:pPr>
            <w:r>
              <w:rPr>
                <w:rFonts w:hint="eastAsia" w:ascii="宋体" w:hAnsi="宋体" w:cs="宋体"/>
                <w:color w:val="000000"/>
                <w:kern w:val="0"/>
                <w:sz w:val="24"/>
                <w:szCs w:val="24"/>
                <w:highlight w:val="none"/>
                <w:lang w:val="en-US" w:eastAsia="zh-CN" w:bidi="ar"/>
              </w:rPr>
              <w:t>6</w:t>
            </w:r>
            <w:r>
              <w:rPr>
                <w:rFonts w:hint="eastAsia" w:ascii="宋体" w:hAnsi="宋体" w:eastAsia="宋体" w:cs="宋体"/>
                <w:color w:val="000000"/>
                <w:kern w:val="0"/>
                <w:sz w:val="24"/>
                <w:szCs w:val="24"/>
                <w:highlight w:val="none"/>
                <w:lang w:val="en-US" w:eastAsia="zh-CN" w:bidi="ar"/>
              </w:rPr>
              <w:t>分</w:t>
            </w:r>
          </w:p>
        </w:tc>
        <w:tc>
          <w:tcPr>
            <w:tcW w:w="7197" w:type="dxa"/>
            <w:noWrap/>
            <w:vAlign w:val="center"/>
          </w:tcPr>
          <w:p>
            <w:pPr>
              <w:keepNext w:val="0"/>
              <w:keepLines w:val="0"/>
              <w:suppressLineNumbers w:val="0"/>
              <w:spacing w:before="0" w:beforeAutospacing="0" w:after="0" w:afterAutospacing="0" w:line="360" w:lineRule="auto"/>
              <w:ind w:left="0" w:right="0"/>
              <w:rPr>
                <w:rFonts w:hint="default" w:ascii="宋体" w:hAnsi="宋体" w:eastAsia="宋体" w:cs="宋体"/>
                <w:color w:val="000000"/>
                <w:kern w:val="0"/>
                <w:sz w:val="24"/>
                <w:szCs w:val="24"/>
                <w:highlight w:val="none"/>
                <w:lang w:val="en-US" w:eastAsia="zh-CN" w:bidi="ar"/>
              </w:rPr>
            </w:pPr>
            <w:r>
              <w:rPr>
                <w:rFonts w:hint="default" w:ascii="宋体" w:hAnsi="宋体" w:eastAsia="宋体" w:cs="宋体"/>
                <w:color w:val="000000"/>
                <w:kern w:val="0"/>
                <w:sz w:val="24"/>
                <w:szCs w:val="24"/>
                <w:highlight w:val="none"/>
                <w:lang w:val="en-US" w:eastAsia="zh-CN" w:bidi="ar"/>
              </w:rPr>
              <w:t>根据供应商提供的工作质量保证措施进行综合评审，质量保证措施需详细全面，科学有效，完善充分，</w:t>
            </w:r>
            <w:r>
              <w:rPr>
                <w:rFonts w:hint="eastAsia" w:ascii="宋体" w:hAnsi="宋体" w:eastAsia="宋体" w:cs="宋体"/>
                <w:color w:val="000000"/>
                <w:kern w:val="0"/>
                <w:sz w:val="24"/>
                <w:szCs w:val="24"/>
                <w:highlight w:val="none"/>
                <w:lang w:val="en-US" w:eastAsia="zh-CN" w:bidi="ar"/>
              </w:rPr>
              <w:t>最高得</w:t>
            </w:r>
            <w:r>
              <w:rPr>
                <w:rFonts w:hint="eastAsia" w:ascii="宋体" w:hAnsi="宋体" w:cs="宋体"/>
                <w:color w:val="000000"/>
                <w:kern w:val="0"/>
                <w:sz w:val="24"/>
                <w:szCs w:val="24"/>
                <w:highlight w:val="none"/>
                <w:lang w:val="en-US" w:eastAsia="zh-CN" w:bidi="ar"/>
              </w:rPr>
              <w:t>6</w:t>
            </w:r>
            <w:r>
              <w:rPr>
                <w:rFonts w:hint="eastAsia" w:ascii="宋体" w:hAnsi="宋体" w:eastAsia="宋体" w:cs="宋体"/>
                <w:color w:val="000000"/>
                <w:kern w:val="0"/>
                <w:sz w:val="24"/>
                <w:szCs w:val="24"/>
                <w:highlight w:val="none"/>
                <w:lang w:val="en-US" w:eastAsia="zh-CN" w:bidi="ar"/>
              </w:rPr>
              <w:t>分。</w:t>
            </w:r>
            <w:r>
              <w:rPr>
                <w:rFonts w:hint="default" w:ascii="宋体" w:hAnsi="宋体" w:eastAsia="宋体" w:cs="宋体"/>
                <w:color w:val="000000"/>
                <w:kern w:val="0"/>
                <w:sz w:val="24"/>
                <w:szCs w:val="24"/>
                <w:highlight w:val="none"/>
                <w:lang w:val="en-US" w:eastAsia="zh-CN" w:bidi="ar"/>
              </w:rPr>
              <w:t>每发现一处缺陷及内容不合理项减 0.5 分，减完为止；不提供不得分。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5" w:hRule="atLeast"/>
          <w:jc w:val="center"/>
        </w:trPr>
        <w:tc>
          <w:tcPr>
            <w:tcW w:w="1279" w:type="dxa"/>
            <w:vMerge w:val="continue"/>
            <w:noWrap/>
            <w:vAlign w:val="center"/>
          </w:tcPr>
          <w:p>
            <w:pPr>
              <w:keepNext w:val="0"/>
              <w:keepLines w:val="0"/>
              <w:pageBreakBefore w:val="0"/>
              <w:widowControl w:val="0"/>
              <w:suppressLineNumbers w:val="0"/>
              <w:kinsoku/>
              <w:wordWrap/>
              <w:overflowPunct/>
              <w:topLinePunct w:val="0"/>
              <w:autoSpaceDE/>
              <w:autoSpaceDN/>
              <w:bidi w:val="0"/>
              <w:spacing w:before="0" w:beforeAutospacing="0" w:after="0" w:afterAutospacing="0" w:line="360" w:lineRule="auto"/>
              <w:ind w:left="0" w:right="0"/>
              <w:jc w:val="center"/>
              <w:textAlignment w:val="auto"/>
              <w:rPr>
                <w:rFonts w:hint="default" w:ascii="宋体" w:hAnsi="宋体"/>
                <w:sz w:val="24"/>
                <w:szCs w:val="24"/>
                <w:highlight w:val="none"/>
              </w:rPr>
            </w:pPr>
          </w:p>
        </w:tc>
        <w:tc>
          <w:tcPr>
            <w:tcW w:w="1264" w:type="dxa"/>
            <w:noWrap/>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leftChars="0" w:right="0" w:rightChars="0"/>
              <w:jc w:val="center"/>
              <w:textAlignment w:val="auto"/>
              <w:rPr>
                <w:rFonts w:hint="eastAsia" w:ascii="宋体" w:hAnsi="宋体" w:eastAsia="宋体" w:cs="宋体"/>
                <w:color w:val="000000"/>
                <w:kern w:val="0"/>
                <w:sz w:val="24"/>
                <w:szCs w:val="24"/>
                <w:highlight w:val="none"/>
                <w:lang w:val="en-US" w:eastAsia="zh-CN" w:bidi="ar"/>
              </w:rPr>
            </w:pPr>
            <w:r>
              <w:rPr>
                <w:rFonts w:hint="default" w:ascii="宋体" w:hAnsi="宋体" w:cs="宋体"/>
                <w:sz w:val="24"/>
                <w:szCs w:val="24"/>
                <w:highlight w:val="none"/>
                <w:lang w:val="en-US" w:eastAsia="zh-CN"/>
              </w:rPr>
              <w:t>设备配置情况</w:t>
            </w:r>
          </w:p>
        </w:tc>
        <w:tc>
          <w:tcPr>
            <w:tcW w:w="1236" w:type="dxa"/>
            <w:noWrap/>
            <w:vAlign w:val="center"/>
          </w:tcPr>
          <w:p>
            <w:pPr>
              <w:keepNext w:val="0"/>
              <w:keepLines w:val="0"/>
              <w:pageBreakBefore w:val="0"/>
              <w:suppressLineNumbers w:val="0"/>
              <w:tabs>
                <w:tab w:val="left" w:pos="0"/>
                <w:tab w:val="left" w:pos="1205"/>
                <w:tab w:val="left" w:pos="1316"/>
              </w:tabs>
              <w:kinsoku/>
              <w:wordWrap/>
              <w:overflowPunct/>
              <w:topLinePunct w:val="0"/>
              <w:autoSpaceDE/>
              <w:autoSpaceDN/>
              <w:bidi w:val="0"/>
              <w:spacing w:before="0" w:beforeAutospacing="0" w:after="0" w:afterAutospacing="0" w:line="360" w:lineRule="auto"/>
              <w:ind w:left="0" w:leftChars="0" w:right="0" w:rightChars="0"/>
              <w:jc w:val="center"/>
              <w:rPr>
                <w:rFonts w:hint="eastAsia" w:ascii="宋体" w:hAnsi="宋体" w:cs="宋体"/>
                <w:sz w:val="24"/>
                <w:szCs w:val="24"/>
                <w:highlight w:val="none"/>
                <w:lang w:val="en-US" w:eastAsia="zh-CN"/>
              </w:rPr>
            </w:pPr>
            <w:r>
              <w:rPr>
                <w:rFonts w:hint="eastAsia" w:ascii="宋体" w:hAnsi="宋体" w:cs="宋体"/>
                <w:color w:val="000000"/>
                <w:kern w:val="0"/>
                <w:sz w:val="24"/>
                <w:szCs w:val="24"/>
                <w:highlight w:val="none"/>
                <w:lang w:val="en-US" w:eastAsia="zh-CN" w:bidi="ar"/>
              </w:rPr>
              <w:t>4分</w:t>
            </w:r>
          </w:p>
        </w:tc>
        <w:tc>
          <w:tcPr>
            <w:tcW w:w="7197" w:type="dxa"/>
            <w:noWrap/>
            <w:vAlign w:val="center"/>
          </w:tcPr>
          <w:p>
            <w:pPr>
              <w:keepNext w:val="0"/>
              <w:keepLines w:val="0"/>
              <w:suppressLineNumbers w:val="0"/>
              <w:spacing w:before="0" w:beforeAutospacing="0" w:after="0" w:afterAutospacing="0" w:line="360" w:lineRule="auto"/>
              <w:ind w:left="0" w:right="0"/>
              <w:rPr>
                <w:rFonts w:hint="default" w:ascii="宋体" w:hAnsi="宋体" w:eastAsia="宋体" w:cs="宋体"/>
                <w:color w:val="000000"/>
                <w:kern w:val="0"/>
                <w:sz w:val="24"/>
                <w:szCs w:val="24"/>
                <w:highlight w:val="none"/>
                <w:lang w:val="en-US" w:eastAsia="zh-CN" w:bidi="ar"/>
              </w:rPr>
            </w:pPr>
            <w:r>
              <w:rPr>
                <w:rFonts w:hint="eastAsia" w:ascii="宋体" w:hAnsi="宋体" w:cs="宋体"/>
                <w:color w:val="000000"/>
                <w:kern w:val="0"/>
                <w:sz w:val="24"/>
                <w:szCs w:val="24"/>
                <w:highlight w:val="none"/>
                <w:lang w:val="en-US" w:eastAsia="zh-CN" w:bidi="ar"/>
              </w:rPr>
              <w:t>根据</w:t>
            </w:r>
            <w:r>
              <w:rPr>
                <w:rFonts w:hint="eastAsia" w:ascii="宋体" w:hAnsi="宋体" w:eastAsia="宋体" w:cs="宋体"/>
                <w:color w:val="000000"/>
                <w:kern w:val="0"/>
                <w:sz w:val="24"/>
                <w:szCs w:val="24"/>
                <w:highlight w:val="none"/>
                <w:lang w:val="en-US" w:eastAsia="zh-CN" w:bidi="ar"/>
              </w:rPr>
              <w:t>供应商拟投入的仪器设备、检测工具等齐全、先进；检测方法分析准确，方法可行</w:t>
            </w:r>
            <w:r>
              <w:rPr>
                <w:rFonts w:hint="eastAsia" w:ascii="宋体" w:hAnsi="宋体" w:cs="宋体"/>
                <w:color w:val="000000"/>
                <w:kern w:val="0"/>
                <w:sz w:val="24"/>
                <w:szCs w:val="24"/>
                <w:highlight w:val="none"/>
                <w:lang w:val="en-US" w:eastAsia="zh-CN" w:bidi="ar"/>
              </w:rPr>
              <w:t>进行综合评审</w:t>
            </w:r>
            <w:r>
              <w:rPr>
                <w:rFonts w:hint="eastAsia" w:ascii="宋体" w:hAnsi="宋体" w:eastAsia="宋体" w:cs="宋体"/>
                <w:color w:val="000000"/>
                <w:kern w:val="0"/>
                <w:sz w:val="24"/>
                <w:szCs w:val="24"/>
                <w:highlight w:val="none"/>
                <w:lang w:val="en-US" w:eastAsia="zh-CN" w:bidi="ar"/>
              </w:rPr>
              <w:t xml:space="preserve">最高得 </w:t>
            </w:r>
            <w:r>
              <w:rPr>
                <w:rFonts w:hint="eastAsia" w:ascii="宋体" w:hAnsi="宋体" w:cs="宋体"/>
                <w:color w:val="000000"/>
                <w:kern w:val="0"/>
                <w:sz w:val="24"/>
                <w:szCs w:val="24"/>
                <w:highlight w:val="none"/>
                <w:lang w:val="en-US" w:eastAsia="zh-CN" w:bidi="ar"/>
              </w:rPr>
              <w:t>4</w:t>
            </w:r>
            <w:r>
              <w:rPr>
                <w:rFonts w:hint="eastAsia" w:ascii="宋体" w:hAnsi="宋体" w:eastAsia="宋体" w:cs="宋体"/>
                <w:color w:val="000000"/>
                <w:kern w:val="0"/>
                <w:sz w:val="24"/>
                <w:szCs w:val="24"/>
                <w:highlight w:val="none"/>
                <w:lang w:val="en-US" w:eastAsia="zh-CN" w:bidi="ar"/>
              </w:rPr>
              <w:t>分，每出现一处相对弱势或瑕疵的扣 0.5 分；扣完为止。无本项描述的不得分。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5" w:hRule="atLeast"/>
          <w:jc w:val="center"/>
        </w:trPr>
        <w:tc>
          <w:tcPr>
            <w:tcW w:w="1279" w:type="dxa"/>
            <w:vMerge w:val="continue"/>
            <w:noWrap/>
            <w:vAlign w:val="center"/>
          </w:tcPr>
          <w:p>
            <w:pPr>
              <w:keepNext w:val="0"/>
              <w:keepLines w:val="0"/>
              <w:pageBreakBefore w:val="0"/>
              <w:widowControl w:val="0"/>
              <w:suppressLineNumbers w:val="0"/>
              <w:kinsoku/>
              <w:wordWrap/>
              <w:overflowPunct/>
              <w:topLinePunct w:val="0"/>
              <w:autoSpaceDE/>
              <w:autoSpaceDN/>
              <w:bidi w:val="0"/>
              <w:spacing w:before="0" w:beforeAutospacing="0" w:after="0" w:afterAutospacing="0" w:line="360" w:lineRule="auto"/>
              <w:ind w:left="0" w:right="0"/>
              <w:jc w:val="center"/>
              <w:textAlignment w:val="auto"/>
              <w:rPr>
                <w:rFonts w:hint="default" w:ascii="宋体" w:hAnsi="宋体"/>
                <w:sz w:val="24"/>
                <w:szCs w:val="24"/>
                <w:highlight w:val="none"/>
              </w:rPr>
            </w:pPr>
          </w:p>
        </w:tc>
        <w:tc>
          <w:tcPr>
            <w:tcW w:w="1264" w:type="dxa"/>
            <w:noWrap/>
            <w:vAlign w:val="center"/>
          </w:tcPr>
          <w:p>
            <w:pPr>
              <w:keepNext w:val="0"/>
              <w:keepLines w:val="0"/>
              <w:suppressLineNumbers w:val="0"/>
              <w:spacing w:before="0" w:beforeAutospacing="0" w:after="0" w:afterAutospacing="0" w:line="360" w:lineRule="auto"/>
              <w:ind w:left="0" w:right="0"/>
              <w:rPr>
                <w:rFonts w:hint="eastAsia" w:ascii="宋体" w:hAnsi="宋体" w:eastAsia="宋体" w:cs="宋体"/>
                <w:color w:val="auto"/>
                <w:kern w:val="0"/>
                <w:sz w:val="24"/>
                <w:szCs w:val="24"/>
                <w:highlight w:val="none"/>
                <w:lang w:val="en-US" w:eastAsia="zh-CN" w:bidi="ar"/>
              </w:rPr>
            </w:pPr>
            <w:r>
              <w:rPr>
                <w:rFonts w:hint="eastAsia" w:ascii="宋体" w:hAnsi="宋体" w:eastAsia="宋体" w:cs="宋体"/>
                <w:color w:val="auto"/>
                <w:kern w:val="0"/>
                <w:sz w:val="24"/>
                <w:szCs w:val="24"/>
                <w:highlight w:val="none"/>
                <w:lang w:val="en-US" w:eastAsia="zh-CN" w:bidi="ar"/>
              </w:rPr>
              <w:t>采样分析工作计划的监督检查工作方案</w:t>
            </w:r>
          </w:p>
        </w:tc>
        <w:tc>
          <w:tcPr>
            <w:tcW w:w="1236" w:type="dxa"/>
            <w:noWrap/>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color w:val="auto"/>
                <w:kern w:val="0"/>
                <w:sz w:val="24"/>
                <w:szCs w:val="24"/>
                <w:highlight w:val="none"/>
                <w:lang w:val="en-US" w:eastAsia="zh-CN" w:bidi="ar"/>
              </w:rPr>
            </w:pPr>
            <w:r>
              <w:rPr>
                <w:rFonts w:hint="eastAsia" w:ascii="宋体" w:hAnsi="宋体" w:cs="宋体"/>
                <w:color w:val="000000"/>
                <w:kern w:val="0"/>
                <w:sz w:val="24"/>
                <w:szCs w:val="24"/>
                <w:highlight w:val="none"/>
                <w:lang w:val="en-US" w:eastAsia="zh-CN" w:bidi="ar"/>
              </w:rPr>
              <w:t>4分</w:t>
            </w:r>
          </w:p>
        </w:tc>
        <w:tc>
          <w:tcPr>
            <w:tcW w:w="7197" w:type="dxa"/>
            <w:noWrap/>
            <w:vAlign w:val="center"/>
          </w:tcPr>
          <w:p>
            <w:pPr>
              <w:keepNext w:val="0"/>
              <w:keepLines w:val="0"/>
              <w:suppressLineNumbers w:val="0"/>
              <w:spacing w:before="0" w:beforeAutospacing="0" w:after="0" w:afterAutospacing="0" w:line="360" w:lineRule="auto"/>
              <w:ind w:left="0" w:right="0"/>
              <w:rPr>
                <w:rFonts w:hint="eastAsia" w:ascii="宋体" w:hAnsi="宋体" w:eastAsia="宋体" w:cs="宋体"/>
                <w:color w:val="auto"/>
                <w:kern w:val="0"/>
                <w:sz w:val="24"/>
                <w:szCs w:val="24"/>
                <w:highlight w:val="none"/>
                <w:lang w:val="en-US" w:eastAsia="zh-CN" w:bidi="ar"/>
              </w:rPr>
            </w:pPr>
            <w:r>
              <w:rPr>
                <w:rFonts w:hint="eastAsia" w:ascii="宋体" w:hAnsi="宋体" w:eastAsia="宋体" w:cs="宋体"/>
                <w:color w:val="auto"/>
                <w:kern w:val="0"/>
                <w:sz w:val="24"/>
                <w:szCs w:val="24"/>
                <w:highlight w:val="none"/>
                <w:lang w:val="en-US" w:eastAsia="zh-CN" w:bidi="ar"/>
              </w:rPr>
              <w:t>根据供应商针对本项目提供的采样分析工作计划的监督检查工作方案进行综合评审，</w:t>
            </w:r>
            <w:r>
              <w:rPr>
                <w:rFonts w:hint="eastAsia" w:ascii="宋体" w:hAnsi="宋体" w:cs="宋体"/>
                <w:color w:val="auto"/>
                <w:kern w:val="0"/>
                <w:sz w:val="24"/>
                <w:szCs w:val="24"/>
                <w:highlight w:val="none"/>
                <w:lang w:val="en-US" w:eastAsia="zh-CN" w:bidi="ar"/>
              </w:rPr>
              <w:t>最高得4分，</w:t>
            </w:r>
            <w:r>
              <w:rPr>
                <w:rFonts w:hint="eastAsia" w:ascii="宋体" w:hAnsi="宋体" w:eastAsia="宋体" w:cs="宋体"/>
                <w:color w:val="auto"/>
                <w:kern w:val="0"/>
                <w:sz w:val="24"/>
                <w:szCs w:val="24"/>
                <w:highlight w:val="none"/>
                <w:lang w:val="en-US" w:eastAsia="zh-CN" w:bidi="ar"/>
              </w:rPr>
              <w:t>每发现一处缺陷及内容不合理项减 0.5 分，减完为止；不提供不得分。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5" w:hRule="atLeast"/>
          <w:jc w:val="center"/>
        </w:trPr>
        <w:tc>
          <w:tcPr>
            <w:tcW w:w="1279" w:type="dxa"/>
            <w:vMerge w:val="continue"/>
            <w:noWrap/>
            <w:vAlign w:val="center"/>
          </w:tcPr>
          <w:p>
            <w:pPr>
              <w:keepNext w:val="0"/>
              <w:keepLines w:val="0"/>
              <w:pageBreakBefore w:val="0"/>
              <w:widowControl w:val="0"/>
              <w:suppressLineNumbers w:val="0"/>
              <w:kinsoku/>
              <w:wordWrap/>
              <w:overflowPunct/>
              <w:topLinePunct w:val="0"/>
              <w:autoSpaceDE/>
              <w:autoSpaceDN/>
              <w:bidi w:val="0"/>
              <w:spacing w:before="0" w:beforeAutospacing="0" w:after="0" w:afterAutospacing="0" w:line="360" w:lineRule="auto"/>
              <w:ind w:left="0" w:right="0"/>
              <w:jc w:val="center"/>
              <w:textAlignment w:val="auto"/>
              <w:rPr>
                <w:rFonts w:hint="default" w:ascii="宋体" w:hAnsi="宋体"/>
                <w:sz w:val="24"/>
                <w:szCs w:val="24"/>
                <w:highlight w:val="none"/>
              </w:rPr>
            </w:pPr>
          </w:p>
        </w:tc>
        <w:tc>
          <w:tcPr>
            <w:tcW w:w="1264" w:type="dxa"/>
            <w:noWrap/>
            <w:vAlign w:val="center"/>
          </w:tcPr>
          <w:p>
            <w:pPr>
              <w:keepNext w:val="0"/>
              <w:keepLines w:val="0"/>
              <w:suppressLineNumbers w:val="0"/>
              <w:spacing w:before="0" w:beforeAutospacing="0" w:after="0" w:afterAutospacing="0" w:line="360" w:lineRule="auto"/>
              <w:ind w:left="0" w:right="0"/>
              <w:rPr>
                <w:rFonts w:hint="eastAsia" w:ascii="宋体" w:hAnsi="宋体" w:eastAsia="宋体" w:cs="宋体"/>
                <w:color w:val="auto"/>
                <w:kern w:val="0"/>
                <w:sz w:val="24"/>
                <w:szCs w:val="24"/>
                <w:highlight w:val="none"/>
                <w:lang w:val="en-US" w:eastAsia="zh-CN" w:bidi="ar"/>
              </w:rPr>
            </w:pPr>
            <w:r>
              <w:rPr>
                <w:rFonts w:hint="eastAsia" w:ascii="宋体" w:hAnsi="宋体" w:eastAsia="宋体" w:cs="宋体"/>
                <w:color w:val="auto"/>
                <w:kern w:val="0"/>
                <w:sz w:val="24"/>
                <w:szCs w:val="24"/>
                <w:highlight w:val="none"/>
                <w:lang w:val="en-US" w:eastAsia="zh-CN" w:bidi="ar"/>
              </w:rPr>
              <w:t>现场采样的监督检查工作方案</w:t>
            </w:r>
          </w:p>
        </w:tc>
        <w:tc>
          <w:tcPr>
            <w:tcW w:w="1236" w:type="dxa"/>
            <w:noWrap/>
            <w:vAlign w:val="center"/>
          </w:tcPr>
          <w:p>
            <w:pPr>
              <w:keepNext w:val="0"/>
              <w:keepLines w:val="0"/>
              <w:suppressLineNumbers w:val="0"/>
              <w:spacing w:before="0" w:beforeAutospacing="0" w:after="0" w:afterAutospacing="0" w:line="360" w:lineRule="auto"/>
              <w:ind w:left="0" w:right="0"/>
              <w:jc w:val="center"/>
              <w:rPr>
                <w:rFonts w:hint="eastAsia" w:ascii="宋体" w:hAnsi="宋体" w:cs="宋体"/>
                <w:color w:val="auto"/>
                <w:kern w:val="0"/>
                <w:sz w:val="24"/>
                <w:szCs w:val="24"/>
                <w:highlight w:val="none"/>
                <w:lang w:val="en-US" w:eastAsia="zh-CN" w:bidi="ar"/>
              </w:rPr>
            </w:pPr>
            <w:r>
              <w:rPr>
                <w:rFonts w:hint="eastAsia" w:ascii="宋体" w:hAnsi="宋体" w:cs="宋体"/>
                <w:color w:val="000000"/>
                <w:kern w:val="0"/>
                <w:sz w:val="24"/>
                <w:szCs w:val="24"/>
                <w:highlight w:val="none"/>
                <w:lang w:val="en-US" w:eastAsia="zh-CN" w:bidi="ar"/>
              </w:rPr>
              <w:t>4分</w:t>
            </w:r>
          </w:p>
        </w:tc>
        <w:tc>
          <w:tcPr>
            <w:tcW w:w="7197" w:type="dxa"/>
            <w:noWrap/>
            <w:vAlign w:val="center"/>
          </w:tcPr>
          <w:p>
            <w:pPr>
              <w:keepNext w:val="0"/>
              <w:keepLines w:val="0"/>
              <w:suppressLineNumbers w:val="0"/>
              <w:spacing w:before="0" w:beforeAutospacing="0" w:after="0" w:afterAutospacing="0" w:line="360" w:lineRule="auto"/>
              <w:ind w:left="0" w:right="0"/>
              <w:rPr>
                <w:rFonts w:hint="eastAsia" w:ascii="宋体" w:hAnsi="宋体" w:eastAsia="宋体" w:cs="宋体"/>
                <w:color w:val="auto"/>
                <w:kern w:val="0"/>
                <w:sz w:val="24"/>
                <w:szCs w:val="24"/>
                <w:highlight w:val="none"/>
                <w:lang w:val="en-US" w:eastAsia="zh-CN" w:bidi="ar"/>
              </w:rPr>
            </w:pPr>
            <w:r>
              <w:rPr>
                <w:rFonts w:hint="eastAsia" w:ascii="宋体" w:hAnsi="宋体" w:eastAsia="宋体" w:cs="宋体"/>
                <w:color w:val="auto"/>
                <w:kern w:val="0"/>
                <w:sz w:val="24"/>
                <w:szCs w:val="24"/>
                <w:highlight w:val="none"/>
                <w:lang w:val="en-US" w:eastAsia="zh-CN" w:bidi="ar"/>
              </w:rPr>
              <w:t>根据供应商针对本项目提供的现场采样的监督检查工作方案进行综合评审，</w:t>
            </w:r>
            <w:r>
              <w:rPr>
                <w:rFonts w:hint="eastAsia" w:ascii="宋体" w:hAnsi="宋体" w:cs="宋体"/>
                <w:color w:val="auto"/>
                <w:kern w:val="0"/>
                <w:sz w:val="24"/>
                <w:szCs w:val="24"/>
                <w:highlight w:val="none"/>
                <w:lang w:val="en-US" w:eastAsia="zh-CN" w:bidi="ar"/>
              </w:rPr>
              <w:t>最高得4分，</w:t>
            </w:r>
            <w:r>
              <w:rPr>
                <w:rFonts w:hint="eastAsia" w:ascii="宋体" w:hAnsi="宋体" w:eastAsia="宋体" w:cs="宋体"/>
                <w:color w:val="auto"/>
                <w:kern w:val="0"/>
                <w:sz w:val="24"/>
                <w:szCs w:val="24"/>
                <w:highlight w:val="none"/>
                <w:lang w:val="en-US" w:eastAsia="zh-CN" w:bidi="ar"/>
              </w:rPr>
              <w:t>每发现一处缺陷及内容不合理项减 0.5 分，减完为止；不提供不得分。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5" w:hRule="atLeast"/>
          <w:jc w:val="center"/>
        </w:trPr>
        <w:tc>
          <w:tcPr>
            <w:tcW w:w="1279" w:type="dxa"/>
            <w:vMerge w:val="continue"/>
            <w:noWrap/>
            <w:vAlign w:val="center"/>
          </w:tcPr>
          <w:p>
            <w:pPr>
              <w:keepNext w:val="0"/>
              <w:keepLines w:val="0"/>
              <w:pageBreakBefore w:val="0"/>
              <w:widowControl w:val="0"/>
              <w:suppressLineNumbers w:val="0"/>
              <w:kinsoku/>
              <w:wordWrap/>
              <w:overflowPunct/>
              <w:topLinePunct w:val="0"/>
              <w:autoSpaceDE/>
              <w:autoSpaceDN/>
              <w:bidi w:val="0"/>
              <w:spacing w:before="0" w:beforeAutospacing="0" w:after="0" w:afterAutospacing="0" w:line="360" w:lineRule="auto"/>
              <w:ind w:left="0" w:right="0"/>
              <w:jc w:val="center"/>
              <w:textAlignment w:val="auto"/>
              <w:rPr>
                <w:rFonts w:hint="default" w:ascii="宋体" w:hAnsi="宋体"/>
                <w:sz w:val="24"/>
                <w:szCs w:val="24"/>
                <w:highlight w:val="none"/>
              </w:rPr>
            </w:pPr>
          </w:p>
        </w:tc>
        <w:tc>
          <w:tcPr>
            <w:tcW w:w="1264" w:type="dxa"/>
            <w:noWrap/>
            <w:vAlign w:val="center"/>
          </w:tcPr>
          <w:p>
            <w:pPr>
              <w:keepNext w:val="0"/>
              <w:keepLines w:val="0"/>
              <w:suppressLineNumbers w:val="0"/>
              <w:spacing w:before="0" w:beforeAutospacing="0" w:after="0" w:afterAutospacing="0" w:line="360" w:lineRule="auto"/>
              <w:ind w:left="0" w:right="0"/>
              <w:rPr>
                <w:rFonts w:hint="eastAsia" w:ascii="宋体" w:hAnsi="宋体" w:eastAsia="宋体" w:cs="宋体"/>
                <w:color w:val="auto"/>
                <w:kern w:val="0"/>
                <w:sz w:val="24"/>
                <w:szCs w:val="24"/>
                <w:highlight w:val="none"/>
                <w:lang w:val="en-US" w:eastAsia="zh-CN" w:bidi="ar"/>
              </w:rPr>
            </w:pPr>
            <w:r>
              <w:rPr>
                <w:rFonts w:hint="eastAsia" w:ascii="宋体" w:hAnsi="宋体" w:eastAsia="宋体" w:cs="宋体"/>
                <w:color w:val="auto"/>
                <w:kern w:val="0"/>
                <w:sz w:val="24"/>
                <w:szCs w:val="24"/>
                <w:highlight w:val="none"/>
                <w:lang w:val="en-US" w:eastAsia="zh-CN" w:bidi="ar"/>
              </w:rPr>
              <w:t>实验室检测分析的监督检查工作方案</w:t>
            </w:r>
          </w:p>
        </w:tc>
        <w:tc>
          <w:tcPr>
            <w:tcW w:w="1236" w:type="dxa"/>
            <w:noWrap/>
            <w:vAlign w:val="center"/>
          </w:tcPr>
          <w:p>
            <w:pPr>
              <w:keepNext w:val="0"/>
              <w:keepLines w:val="0"/>
              <w:suppressLineNumbers w:val="0"/>
              <w:spacing w:before="0" w:beforeAutospacing="0" w:after="0" w:afterAutospacing="0" w:line="360" w:lineRule="auto"/>
              <w:ind w:left="0" w:right="0"/>
              <w:jc w:val="center"/>
              <w:rPr>
                <w:rFonts w:hint="eastAsia" w:ascii="宋体" w:hAnsi="宋体" w:cs="宋体"/>
                <w:color w:val="auto"/>
                <w:kern w:val="0"/>
                <w:sz w:val="24"/>
                <w:szCs w:val="24"/>
                <w:highlight w:val="none"/>
                <w:lang w:val="en-US" w:eastAsia="zh-CN" w:bidi="ar"/>
              </w:rPr>
            </w:pPr>
            <w:r>
              <w:rPr>
                <w:rFonts w:hint="eastAsia" w:ascii="宋体" w:hAnsi="宋体" w:cs="宋体"/>
                <w:color w:val="000000"/>
                <w:kern w:val="0"/>
                <w:sz w:val="24"/>
                <w:szCs w:val="24"/>
                <w:highlight w:val="none"/>
                <w:lang w:val="en-US" w:eastAsia="zh-CN" w:bidi="ar"/>
              </w:rPr>
              <w:t>4分</w:t>
            </w:r>
          </w:p>
        </w:tc>
        <w:tc>
          <w:tcPr>
            <w:tcW w:w="7197" w:type="dxa"/>
            <w:noWrap/>
            <w:vAlign w:val="center"/>
          </w:tcPr>
          <w:p>
            <w:pPr>
              <w:keepNext w:val="0"/>
              <w:keepLines w:val="0"/>
              <w:suppressLineNumbers w:val="0"/>
              <w:spacing w:before="0" w:beforeAutospacing="0" w:after="0" w:afterAutospacing="0" w:line="360" w:lineRule="auto"/>
              <w:ind w:left="0" w:right="0"/>
              <w:rPr>
                <w:rFonts w:hint="eastAsia" w:ascii="宋体" w:hAnsi="宋体" w:eastAsia="宋体" w:cs="宋体"/>
                <w:color w:val="auto"/>
                <w:kern w:val="0"/>
                <w:sz w:val="24"/>
                <w:szCs w:val="24"/>
                <w:highlight w:val="none"/>
                <w:lang w:val="en-US" w:eastAsia="zh-CN" w:bidi="ar"/>
              </w:rPr>
            </w:pPr>
            <w:r>
              <w:rPr>
                <w:rFonts w:hint="eastAsia" w:ascii="宋体" w:hAnsi="宋体" w:eastAsia="宋体" w:cs="宋体"/>
                <w:color w:val="auto"/>
                <w:kern w:val="0"/>
                <w:sz w:val="24"/>
                <w:szCs w:val="24"/>
                <w:highlight w:val="none"/>
                <w:lang w:val="en-US" w:eastAsia="zh-CN" w:bidi="ar"/>
              </w:rPr>
              <w:t>根据供应商针对本项目提供的实验室检测分析的监督检查工作方案进行综合评审，</w:t>
            </w:r>
            <w:r>
              <w:rPr>
                <w:rFonts w:hint="eastAsia" w:ascii="宋体" w:hAnsi="宋体" w:cs="宋体"/>
                <w:color w:val="auto"/>
                <w:kern w:val="0"/>
                <w:sz w:val="24"/>
                <w:szCs w:val="24"/>
                <w:highlight w:val="none"/>
                <w:lang w:val="en-US" w:eastAsia="zh-CN" w:bidi="ar"/>
              </w:rPr>
              <w:t>最高得4分，</w:t>
            </w:r>
            <w:r>
              <w:rPr>
                <w:rFonts w:hint="eastAsia" w:ascii="宋体" w:hAnsi="宋体" w:eastAsia="宋体" w:cs="宋体"/>
                <w:color w:val="auto"/>
                <w:kern w:val="0"/>
                <w:sz w:val="24"/>
                <w:szCs w:val="24"/>
                <w:highlight w:val="none"/>
                <w:lang w:val="en-US" w:eastAsia="zh-CN" w:bidi="ar"/>
              </w:rPr>
              <w:t>每发现一处缺陷及内容不合理项减 0.5 分，减完为止；不提供不得分。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5" w:hRule="atLeast"/>
          <w:jc w:val="center"/>
        </w:trPr>
        <w:tc>
          <w:tcPr>
            <w:tcW w:w="1279" w:type="dxa"/>
            <w:vMerge w:val="continue"/>
            <w:noWrap/>
            <w:vAlign w:val="center"/>
          </w:tcPr>
          <w:p>
            <w:pPr>
              <w:keepNext w:val="0"/>
              <w:keepLines w:val="0"/>
              <w:pageBreakBefore w:val="0"/>
              <w:widowControl w:val="0"/>
              <w:suppressLineNumbers w:val="0"/>
              <w:kinsoku/>
              <w:wordWrap/>
              <w:overflowPunct/>
              <w:topLinePunct w:val="0"/>
              <w:autoSpaceDE/>
              <w:autoSpaceDN/>
              <w:bidi w:val="0"/>
              <w:spacing w:before="0" w:beforeAutospacing="0" w:after="0" w:afterAutospacing="0" w:line="360" w:lineRule="auto"/>
              <w:ind w:left="0" w:right="0"/>
              <w:jc w:val="center"/>
              <w:textAlignment w:val="auto"/>
              <w:rPr>
                <w:rFonts w:hint="default" w:ascii="宋体" w:hAnsi="宋体"/>
                <w:sz w:val="24"/>
                <w:szCs w:val="24"/>
                <w:highlight w:val="none"/>
              </w:rPr>
            </w:pPr>
          </w:p>
        </w:tc>
        <w:tc>
          <w:tcPr>
            <w:tcW w:w="1264" w:type="dxa"/>
            <w:noWrap/>
            <w:vAlign w:val="center"/>
          </w:tcPr>
          <w:p>
            <w:pPr>
              <w:keepNext w:val="0"/>
              <w:keepLines w:val="0"/>
              <w:suppressLineNumbers w:val="0"/>
              <w:spacing w:before="0" w:beforeAutospacing="0" w:after="0" w:afterAutospacing="0" w:line="360" w:lineRule="auto"/>
              <w:ind w:left="0" w:right="0"/>
              <w:rPr>
                <w:rFonts w:hint="eastAsia" w:ascii="宋体" w:hAnsi="宋体" w:eastAsia="宋体" w:cs="宋体"/>
                <w:color w:val="auto"/>
                <w:kern w:val="0"/>
                <w:sz w:val="24"/>
                <w:szCs w:val="24"/>
                <w:highlight w:val="none"/>
                <w:lang w:val="en-US" w:eastAsia="zh-CN" w:bidi="ar"/>
              </w:rPr>
            </w:pPr>
            <w:r>
              <w:rPr>
                <w:rFonts w:hint="eastAsia" w:ascii="宋体" w:hAnsi="宋体" w:eastAsia="宋体" w:cs="宋体"/>
                <w:color w:val="auto"/>
                <w:kern w:val="0"/>
                <w:sz w:val="24"/>
                <w:szCs w:val="24"/>
                <w:highlight w:val="none"/>
                <w:lang w:val="en-US" w:eastAsia="zh-CN" w:bidi="ar"/>
              </w:rPr>
              <w:t xml:space="preserve">抽查报告工作方案 </w:t>
            </w:r>
          </w:p>
        </w:tc>
        <w:tc>
          <w:tcPr>
            <w:tcW w:w="1236" w:type="dxa"/>
            <w:noWrap/>
            <w:vAlign w:val="center"/>
          </w:tcPr>
          <w:p>
            <w:pPr>
              <w:keepNext w:val="0"/>
              <w:keepLines w:val="0"/>
              <w:suppressLineNumbers w:val="0"/>
              <w:spacing w:before="0" w:beforeAutospacing="0" w:after="0" w:afterAutospacing="0" w:line="360" w:lineRule="auto"/>
              <w:ind w:left="0" w:right="0"/>
              <w:jc w:val="center"/>
              <w:rPr>
                <w:rFonts w:hint="default" w:ascii="宋体" w:hAnsi="宋体" w:eastAsia="宋体" w:cs="宋体"/>
                <w:color w:val="auto"/>
                <w:kern w:val="0"/>
                <w:sz w:val="24"/>
                <w:szCs w:val="24"/>
                <w:highlight w:val="none"/>
                <w:lang w:val="en-US" w:eastAsia="zh-CN" w:bidi="ar"/>
              </w:rPr>
            </w:pPr>
            <w:r>
              <w:rPr>
                <w:rFonts w:hint="eastAsia" w:ascii="宋体" w:hAnsi="宋体" w:cs="宋体"/>
                <w:color w:val="auto"/>
                <w:kern w:val="0"/>
                <w:sz w:val="24"/>
                <w:szCs w:val="24"/>
                <w:highlight w:val="none"/>
                <w:lang w:val="en-US" w:eastAsia="zh-CN" w:bidi="ar"/>
              </w:rPr>
              <w:t>4</w:t>
            </w:r>
            <w:r>
              <w:rPr>
                <w:rFonts w:hint="eastAsia" w:ascii="宋体" w:hAnsi="宋体" w:eastAsia="宋体" w:cs="宋体"/>
                <w:color w:val="auto"/>
                <w:kern w:val="0"/>
                <w:sz w:val="24"/>
                <w:szCs w:val="24"/>
                <w:highlight w:val="none"/>
                <w:lang w:val="en-US" w:eastAsia="zh-CN" w:bidi="ar"/>
              </w:rPr>
              <w:t>分</w:t>
            </w:r>
          </w:p>
        </w:tc>
        <w:tc>
          <w:tcPr>
            <w:tcW w:w="7197" w:type="dxa"/>
            <w:noWrap/>
            <w:vAlign w:val="center"/>
          </w:tcPr>
          <w:p>
            <w:pPr>
              <w:keepNext w:val="0"/>
              <w:keepLines w:val="0"/>
              <w:suppressLineNumbers w:val="0"/>
              <w:spacing w:before="0" w:beforeAutospacing="0" w:after="0" w:afterAutospacing="0" w:line="360" w:lineRule="auto"/>
              <w:ind w:left="0" w:right="0"/>
              <w:rPr>
                <w:rFonts w:hint="eastAsia" w:ascii="宋体" w:hAnsi="宋体" w:eastAsia="宋体" w:cs="宋体"/>
                <w:color w:val="auto"/>
                <w:kern w:val="0"/>
                <w:sz w:val="24"/>
                <w:szCs w:val="24"/>
                <w:highlight w:val="none"/>
                <w:lang w:val="en-US" w:eastAsia="zh-CN" w:bidi="ar"/>
              </w:rPr>
            </w:pPr>
            <w:r>
              <w:rPr>
                <w:rFonts w:hint="eastAsia" w:ascii="宋体" w:hAnsi="宋体" w:eastAsia="宋体" w:cs="宋体"/>
                <w:color w:val="auto"/>
                <w:kern w:val="0"/>
                <w:sz w:val="24"/>
                <w:szCs w:val="24"/>
                <w:highlight w:val="none"/>
                <w:lang w:val="en-US" w:eastAsia="zh-CN" w:bidi="ar"/>
              </w:rPr>
              <w:t>根据供应商针对本项目提供的抽查报告工作方案进行综合评审，</w:t>
            </w:r>
            <w:r>
              <w:rPr>
                <w:rFonts w:hint="eastAsia" w:ascii="宋体" w:hAnsi="宋体" w:cs="宋体"/>
                <w:color w:val="auto"/>
                <w:kern w:val="0"/>
                <w:sz w:val="24"/>
                <w:szCs w:val="24"/>
                <w:highlight w:val="none"/>
                <w:lang w:val="en-US" w:eastAsia="zh-CN" w:bidi="ar"/>
              </w:rPr>
              <w:t>最高得4分，</w:t>
            </w:r>
            <w:r>
              <w:rPr>
                <w:rFonts w:hint="eastAsia" w:ascii="宋体" w:hAnsi="宋体" w:eastAsia="宋体" w:cs="宋体"/>
                <w:color w:val="auto"/>
                <w:kern w:val="0"/>
                <w:sz w:val="24"/>
                <w:szCs w:val="24"/>
                <w:highlight w:val="none"/>
                <w:lang w:val="en-US" w:eastAsia="zh-CN" w:bidi="ar"/>
              </w:rPr>
              <w:t>每发现一处缺陷及内容不合理项减 0.5 分，减完为止；不提供不得分。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5" w:hRule="atLeast"/>
          <w:jc w:val="center"/>
        </w:trPr>
        <w:tc>
          <w:tcPr>
            <w:tcW w:w="1279" w:type="dxa"/>
            <w:vMerge w:val="continue"/>
            <w:noWrap/>
            <w:vAlign w:val="center"/>
          </w:tcPr>
          <w:p>
            <w:pPr>
              <w:keepNext w:val="0"/>
              <w:keepLines w:val="0"/>
              <w:pageBreakBefore w:val="0"/>
              <w:widowControl w:val="0"/>
              <w:suppressLineNumbers w:val="0"/>
              <w:kinsoku/>
              <w:wordWrap/>
              <w:overflowPunct/>
              <w:topLinePunct w:val="0"/>
              <w:autoSpaceDE/>
              <w:autoSpaceDN/>
              <w:bidi w:val="0"/>
              <w:spacing w:before="0" w:beforeAutospacing="0" w:after="0" w:afterAutospacing="0" w:line="360" w:lineRule="auto"/>
              <w:ind w:left="0" w:right="0"/>
              <w:jc w:val="center"/>
              <w:textAlignment w:val="auto"/>
              <w:rPr>
                <w:rFonts w:hint="default" w:ascii="宋体" w:hAnsi="宋体"/>
                <w:sz w:val="24"/>
                <w:szCs w:val="24"/>
                <w:highlight w:val="none"/>
              </w:rPr>
            </w:pPr>
          </w:p>
        </w:tc>
        <w:tc>
          <w:tcPr>
            <w:tcW w:w="1264" w:type="dxa"/>
            <w:noWrap/>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leftChars="0" w:right="0" w:rightChars="0"/>
              <w:jc w:val="center"/>
              <w:textAlignment w:val="auto"/>
              <w:rPr>
                <w:rFonts w:hint="eastAsia" w:ascii="宋体" w:hAnsi="宋体" w:eastAsia="宋体" w:cs="宋体"/>
                <w:color w:val="auto"/>
                <w:kern w:val="0"/>
                <w:sz w:val="24"/>
                <w:szCs w:val="24"/>
                <w:highlight w:val="none"/>
                <w:lang w:val="en-US" w:eastAsia="zh-CN" w:bidi="ar"/>
              </w:rPr>
            </w:pPr>
            <w:r>
              <w:rPr>
                <w:rFonts w:hint="eastAsia" w:ascii="宋体" w:hAnsi="宋体" w:eastAsia="宋体" w:cs="宋体"/>
                <w:color w:val="auto"/>
                <w:kern w:val="0"/>
                <w:sz w:val="24"/>
                <w:szCs w:val="24"/>
                <w:highlight w:val="none"/>
                <w:lang w:val="en-US" w:eastAsia="zh-CN" w:bidi="ar"/>
              </w:rPr>
              <w:t>实验室检查工作方案</w:t>
            </w:r>
          </w:p>
        </w:tc>
        <w:tc>
          <w:tcPr>
            <w:tcW w:w="1236" w:type="dxa"/>
            <w:noWrap/>
            <w:vAlign w:val="center"/>
          </w:tcPr>
          <w:p>
            <w:pPr>
              <w:keepNext w:val="0"/>
              <w:keepLines w:val="0"/>
              <w:pageBreakBefore w:val="0"/>
              <w:suppressLineNumbers w:val="0"/>
              <w:tabs>
                <w:tab w:val="left" w:pos="0"/>
                <w:tab w:val="left" w:pos="1205"/>
                <w:tab w:val="left" w:pos="1316"/>
              </w:tabs>
              <w:kinsoku/>
              <w:wordWrap/>
              <w:overflowPunct/>
              <w:topLinePunct w:val="0"/>
              <w:autoSpaceDE/>
              <w:autoSpaceDN/>
              <w:bidi w:val="0"/>
              <w:spacing w:before="0" w:beforeAutospacing="0" w:after="0" w:afterAutospacing="0" w:line="360" w:lineRule="auto"/>
              <w:ind w:left="0" w:right="0"/>
              <w:jc w:val="center"/>
              <w:rPr>
                <w:rFonts w:hint="default"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4分</w:t>
            </w:r>
          </w:p>
        </w:tc>
        <w:tc>
          <w:tcPr>
            <w:tcW w:w="7197" w:type="dxa"/>
            <w:noWrap/>
            <w:vAlign w:val="center"/>
          </w:tcPr>
          <w:p>
            <w:pPr>
              <w:keepNext w:val="0"/>
              <w:keepLines w:val="0"/>
              <w:suppressLineNumbers w:val="0"/>
              <w:spacing w:before="0" w:beforeAutospacing="0" w:after="0" w:afterAutospacing="0" w:line="360" w:lineRule="auto"/>
              <w:ind w:left="0" w:right="0"/>
              <w:rPr>
                <w:rFonts w:hint="eastAsia" w:ascii="宋体" w:hAnsi="宋体" w:eastAsia="宋体" w:cs="宋体"/>
                <w:color w:val="auto"/>
                <w:kern w:val="0"/>
                <w:sz w:val="24"/>
                <w:szCs w:val="24"/>
                <w:highlight w:val="none"/>
                <w:lang w:val="en-US" w:eastAsia="zh-CN" w:bidi="ar"/>
              </w:rPr>
            </w:pPr>
            <w:r>
              <w:rPr>
                <w:rFonts w:hint="eastAsia" w:ascii="宋体" w:hAnsi="宋体" w:eastAsia="宋体" w:cs="宋体"/>
                <w:color w:val="auto"/>
                <w:kern w:val="0"/>
                <w:sz w:val="24"/>
                <w:szCs w:val="24"/>
                <w:highlight w:val="none"/>
                <w:lang w:val="en-US" w:eastAsia="zh-CN" w:bidi="ar"/>
              </w:rPr>
              <w:t>根据供应商针对本项目提供的实验室检查工作方案进行综合评审，</w:t>
            </w:r>
            <w:r>
              <w:rPr>
                <w:rFonts w:hint="eastAsia" w:ascii="宋体" w:hAnsi="宋体" w:cs="宋体"/>
                <w:color w:val="auto"/>
                <w:kern w:val="0"/>
                <w:sz w:val="24"/>
                <w:szCs w:val="24"/>
                <w:highlight w:val="none"/>
                <w:lang w:val="en-US" w:eastAsia="zh-CN" w:bidi="ar"/>
              </w:rPr>
              <w:t>最高得6分，</w:t>
            </w:r>
            <w:r>
              <w:rPr>
                <w:rFonts w:hint="eastAsia" w:ascii="宋体" w:hAnsi="宋体" w:eastAsia="宋体" w:cs="宋体"/>
                <w:color w:val="auto"/>
                <w:kern w:val="0"/>
                <w:sz w:val="24"/>
                <w:szCs w:val="24"/>
                <w:highlight w:val="none"/>
                <w:lang w:val="en-US" w:eastAsia="zh-CN" w:bidi="ar"/>
              </w:rPr>
              <w:t>每发现 一处缺陷及内容不合理项减 0.5 分，减完为止；不提供不得分。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5" w:hRule="atLeast"/>
          <w:jc w:val="center"/>
        </w:trPr>
        <w:tc>
          <w:tcPr>
            <w:tcW w:w="1279" w:type="dxa"/>
            <w:vMerge w:val="continue"/>
            <w:noWrap/>
            <w:vAlign w:val="center"/>
          </w:tcPr>
          <w:p>
            <w:pPr>
              <w:keepNext w:val="0"/>
              <w:keepLines w:val="0"/>
              <w:pageBreakBefore w:val="0"/>
              <w:widowControl w:val="0"/>
              <w:suppressLineNumbers w:val="0"/>
              <w:kinsoku/>
              <w:wordWrap/>
              <w:overflowPunct/>
              <w:topLinePunct w:val="0"/>
              <w:autoSpaceDE/>
              <w:autoSpaceDN/>
              <w:bidi w:val="0"/>
              <w:spacing w:before="0" w:beforeAutospacing="0" w:after="0" w:afterAutospacing="0" w:line="360" w:lineRule="auto"/>
              <w:ind w:left="0" w:right="0"/>
              <w:jc w:val="center"/>
              <w:textAlignment w:val="auto"/>
              <w:rPr>
                <w:rFonts w:hint="default" w:ascii="宋体" w:hAnsi="宋体"/>
                <w:sz w:val="24"/>
                <w:szCs w:val="24"/>
                <w:highlight w:val="none"/>
              </w:rPr>
            </w:pPr>
          </w:p>
        </w:tc>
        <w:tc>
          <w:tcPr>
            <w:tcW w:w="1264" w:type="dxa"/>
            <w:noWrap/>
            <w:vAlign w:val="center"/>
          </w:tcPr>
          <w:p>
            <w:pPr>
              <w:keepNext w:val="0"/>
              <w:keepLines w:val="0"/>
              <w:suppressLineNumbers w:val="0"/>
              <w:spacing w:before="0" w:beforeAutospacing="0" w:after="0" w:afterAutospacing="0" w:line="360" w:lineRule="auto"/>
              <w:ind w:left="0" w:leftChars="0" w:right="0" w:rightChars="0"/>
              <w:jc w:val="center"/>
              <w:rPr>
                <w:rFonts w:hint="eastAsia" w:ascii="宋体" w:hAnsi="宋体" w:eastAsia="宋体" w:cs="宋体"/>
                <w:color w:val="auto"/>
                <w:kern w:val="0"/>
                <w:sz w:val="24"/>
                <w:szCs w:val="24"/>
                <w:highlight w:val="none"/>
                <w:lang w:val="en-US" w:eastAsia="zh-CN" w:bidi="ar"/>
              </w:rPr>
            </w:pPr>
            <w:r>
              <w:rPr>
                <w:rFonts w:hint="eastAsia" w:ascii="宋体" w:hAnsi="宋体" w:eastAsia="宋体" w:cs="宋体"/>
                <w:color w:val="auto"/>
                <w:kern w:val="0"/>
                <w:sz w:val="24"/>
                <w:szCs w:val="24"/>
                <w:highlight w:val="none"/>
                <w:lang w:val="en-US" w:eastAsia="zh-CN" w:bidi="ar"/>
              </w:rPr>
              <w:t xml:space="preserve">抽测地块工作方案 </w:t>
            </w:r>
          </w:p>
        </w:tc>
        <w:tc>
          <w:tcPr>
            <w:tcW w:w="1236" w:type="dxa"/>
            <w:noWrap/>
            <w:vAlign w:val="center"/>
          </w:tcPr>
          <w:p>
            <w:pPr>
              <w:keepNext w:val="0"/>
              <w:keepLines w:val="0"/>
              <w:suppressLineNumbers w:val="0"/>
              <w:spacing w:before="0" w:beforeAutospacing="0" w:after="0" w:afterAutospacing="0" w:line="360" w:lineRule="auto"/>
              <w:ind w:left="0" w:leftChars="0" w:right="0" w:rightChars="0"/>
              <w:jc w:val="center"/>
              <w:rPr>
                <w:rFonts w:hint="eastAsia" w:ascii="宋体" w:hAnsi="宋体" w:cs="宋体"/>
                <w:color w:val="auto"/>
                <w:sz w:val="24"/>
                <w:szCs w:val="24"/>
                <w:highlight w:val="none"/>
                <w:lang w:val="en-US" w:eastAsia="zh-CN"/>
              </w:rPr>
            </w:pPr>
            <w:r>
              <w:rPr>
                <w:rFonts w:hint="eastAsia" w:ascii="宋体" w:hAnsi="宋体" w:cs="宋体"/>
                <w:color w:val="auto"/>
                <w:kern w:val="0"/>
                <w:sz w:val="24"/>
                <w:szCs w:val="24"/>
                <w:highlight w:val="none"/>
                <w:lang w:val="en-US" w:eastAsia="zh-CN" w:bidi="ar"/>
              </w:rPr>
              <w:t>4</w:t>
            </w:r>
            <w:r>
              <w:rPr>
                <w:rFonts w:hint="eastAsia" w:ascii="宋体" w:hAnsi="宋体" w:eastAsia="宋体" w:cs="宋体"/>
                <w:color w:val="auto"/>
                <w:kern w:val="0"/>
                <w:sz w:val="24"/>
                <w:szCs w:val="24"/>
                <w:highlight w:val="none"/>
                <w:lang w:val="en-US" w:eastAsia="zh-CN" w:bidi="ar"/>
              </w:rPr>
              <w:t>分</w:t>
            </w:r>
          </w:p>
        </w:tc>
        <w:tc>
          <w:tcPr>
            <w:tcW w:w="7197" w:type="dxa"/>
            <w:noWrap/>
            <w:vAlign w:val="center"/>
          </w:tcPr>
          <w:p>
            <w:pPr>
              <w:keepNext w:val="0"/>
              <w:keepLines w:val="0"/>
              <w:suppressLineNumbers w:val="0"/>
              <w:spacing w:before="0" w:beforeAutospacing="0" w:after="0" w:afterAutospacing="0" w:line="360" w:lineRule="auto"/>
              <w:ind w:left="0" w:leftChars="0" w:right="0" w:rightChars="0"/>
              <w:rPr>
                <w:rFonts w:hint="eastAsia" w:ascii="宋体" w:hAnsi="宋体" w:eastAsia="宋体" w:cs="宋体"/>
                <w:color w:val="auto"/>
                <w:kern w:val="0"/>
                <w:sz w:val="24"/>
                <w:szCs w:val="24"/>
                <w:highlight w:val="none"/>
                <w:lang w:val="en-US" w:eastAsia="zh-CN" w:bidi="ar"/>
              </w:rPr>
            </w:pPr>
            <w:r>
              <w:rPr>
                <w:rFonts w:hint="eastAsia" w:ascii="宋体" w:hAnsi="宋体" w:eastAsia="宋体" w:cs="宋体"/>
                <w:color w:val="auto"/>
                <w:kern w:val="0"/>
                <w:sz w:val="24"/>
                <w:szCs w:val="24"/>
                <w:highlight w:val="none"/>
                <w:lang w:val="en-US" w:eastAsia="zh-CN" w:bidi="ar"/>
              </w:rPr>
              <w:t>根据供应商针对本项目提供的抽测地块工作方案进行综合评审，</w:t>
            </w:r>
            <w:r>
              <w:rPr>
                <w:rFonts w:hint="eastAsia" w:ascii="宋体" w:hAnsi="宋体" w:cs="宋体"/>
                <w:color w:val="auto"/>
                <w:kern w:val="0"/>
                <w:sz w:val="24"/>
                <w:szCs w:val="24"/>
                <w:highlight w:val="none"/>
                <w:lang w:val="en-US" w:eastAsia="zh-CN" w:bidi="ar"/>
              </w:rPr>
              <w:t>最高得4分，</w:t>
            </w:r>
            <w:r>
              <w:rPr>
                <w:rFonts w:hint="eastAsia" w:ascii="宋体" w:hAnsi="宋体" w:eastAsia="宋体" w:cs="宋体"/>
                <w:color w:val="auto"/>
                <w:kern w:val="0"/>
                <w:sz w:val="24"/>
                <w:szCs w:val="24"/>
                <w:highlight w:val="none"/>
                <w:lang w:val="en-US" w:eastAsia="zh-CN" w:bidi="ar"/>
              </w:rPr>
              <w:t>每发现一处缺陷及内容不合理项减 0.5 分，减完为止；不提供不得分。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5" w:hRule="atLeast"/>
          <w:jc w:val="center"/>
        </w:trPr>
        <w:tc>
          <w:tcPr>
            <w:tcW w:w="1279" w:type="dxa"/>
            <w:vMerge w:val="continue"/>
            <w:noWrap/>
            <w:vAlign w:val="center"/>
          </w:tcPr>
          <w:p>
            <w:pPr>
              <w:keepNext w:val="0"/>
              <w:keepLines w:val="0"/>
              <w:pageBreakBefore w:val="0"/>
              <w:widowControl w:val="0"/>
              <w:suppressLineNumbers w:val="0"/>
              <w:kinsoku/>
              <w:wordWrap/>
              <w:overflowPunct/>
              <w:topLinePunct w:val="0"/>
              <w:autoSpaceDE/>
              <w:autoSpaceDN/>
              <w:bidi w:val="0"/>
              <w:spacing w:before="0" w:beforeAutospacing="0" w:after="0" w:afterAutospacing="0" w:line="360" w:lineRule="auto"/>
              <w:ind w:left="0" w:right="0"/>
              <w:jc w:val="center"/>
              <w:textAlignment w:val="auto"/>
              <w:rPr>
                <w:rFonts w:hint="default" w:ascii="宋体" w:hAnsi="宋体"/>
                <w:sz w:val="24"/>
                <w:szCs w:val="24"/>
                <w:highlight w:val="none"/>
              </w:rPr>
            </w:pPr>
          </w:p>
        </w:tc>
        <w:tc>
          <w:tcPr>
            <w:tcW w:w="1264" w:type="dxa"/>
            <w:noWrap/>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leftChars="0" w:right="0" w:rightChars="0"/>
              <w:jc w:val="center"/>
              <w:textAlignment w:val="auto"/>
              <w:rPr>
                <w:rFonts w:hint="default" w:ascii="宋体" w:hAnsi="宋体" w:cs="宋体"/>
                <w:sz w:val="24"/>
                <w:szCs w:val="24"/>
                <w:highlight w:val="none"/>
                <w:lang w:val="en-US" w:eastAsia="zh-CN"/>
              </w:rPr>
            </w:pPr>
            <w:r>
              <w:rPr>
                <w:rFonts w:hint="eastAsia" w:ascii="宋体" w:hAnsi="宋体" w:eastAsia="宋体" w:cs="宋体"/>
                <w:color w:val="000000"/>
                <w:kern w:val="0"/>
                <w:sz w:val="24"/>
                <w:szCs w:val="24"/>
                <w:highlight w:val="none"/>
                <w:lang w:val="en-US" w:eastAsia="zh-CN" w:bidi="ar"/>
              </w:rPr>
              <w:t>应急及突发事件的处理措施及预案</w:t>
            </w:r>
          </w:p>
        </w:tc>
        <w:tc>
          <w:tcPr>
            <w:tcW w:w="1236" w:type="dxa"/>
            <w:noWrap/>
            <w:vAlign w:val="center"/>
          </w:tcPr>
          <w:p>
            <w:pPr>
              <w:keepNext w:val="0"/>
              <w:keepLines w:val="0"/>
              <w:pageBreakBefore w:val="0"/>
              <w:suppressLineNumbers w:val="0"/>
              <w:tabs>
                <w:tab w:val="left" w:pos="0"/>
                <w:tab w:val="left" w:pos="1205"/>
                <w:tab w:val="left" w:pos="1316"/>
              </w:tabs>
              <w:kinsoku/>
              <w:wordWrap/>
              <w:overflowPunct/>
              <w:topLinePunct w:val="0"/>
              <w:autoSpaceDE/>
              <w:autoSpaceDN/>
              <w:bidi w:val="0"/>
              <w:spacing w:before="0" w:beforeAutospacing="0" w:after="0" w:afterAutospacing="0" w:line="360" w:lineRule="auto"/>
              <w:ind w:left="0" w:right="0"/>
              <w:jc w:val="center"/>
              <w:rPr>
                <w:rFonts w:hint="default" w:ascii="宋体" w:hAnsi="宋体" w:eastAsia="宋体" w:cs="宋体"/>
                <w:sz w:val="24"/>
                <w:szCs w:val="24"/>
                <w:highlight w:val="none"/>
                <w:lang w:val="en-US" w:eastAsia="zh-CN"/>
              </w:rPr>
            </w:pPr>
            <w:r>
              <w:rPr>
                <w:rFonts w:hint="eastAsia" w:ascii="宋体" w:hAnsi="宋体" w:cs="宋体"/>
                <w:color w:val="000000"/>
                <w:kern w:val="0"/>
                <w:sz w:val="24"/>
                <w:szCs w:val="24"/>
                <w:highlight w:val="none"/>
                <w:lang w:val="en-US" w:eastAsia="zh-CN" w:bidi="ar"/>
              </w:rPr>
              <w:t>2分</w:t>
            </w:r>
          </w:p>
        </w:tc>
        <w:tc>
          <w:tcPr>
            <w:tcW w:w="7197" w:type="dxa"/>
            <w:noWrap/>
            <w:vAlign w:val="center"/>
          </w:tcPr>
          <w:p>
            <w:pPr>
              <w:keepNext w:val="0"/>
              <w:keepLines w:val="0"/>
              <w:suppressLineNumbers w:val="0"/>
              <w:spacing w:before="0" w:beforeAutospacing="0" w:after="0" w:afterAutospacing="0" w:line="360" w:lineRule="auto"/>
              <w:ind w:left="0" w:right="0"/>
              <w:rPr>
                <w:rFonts w:hint="default" w:ascii="宋体" w:hAnsi="宋体" w:eastAsia="宋体" w:cs="宋体"/>
                <w:color w:val="000000"/>
                <w:kern w:val="0"/>
                <w:sz w:val="24"/>
                <w:szCs w:val="24"/>
                <w:highlight w:val="none"/>
                <w:lang w:val="en-US" w:eastAsia="zh-CN" w:bidi="ar"/>
              </w:rPr>
            </w:pPr>
            <w:r>
              <w:rPr>
                <w:rFonts w:hint="eastAsia" w:ascii="宋体" w:hAnsi="宋体" w:eastAsia="宋体" w:cs="宋体"/>
                <w:color w:val="000000"/>
                <w:kern w:val="0"/>
                <w:sz w:val="24"/>
                <w:szCs w:val="24"/>
                <w:highlight w:val="none"/>
                <w:lang w:val="en-US" w:eastAsia="zh-CN" w:bidi="ar"/>
              </w:rPr>
              <w:t xml:space="preserve">根据供应商对本项目应急及突发事件的处理措施及预案进行综合评审，考虑全面完整、反应迅速、应急能力突出，处理措施及方案等科学性、合理性、 时效性、完整性等最高得 </w:t>
            </w:r>
            <w:r>
              <w:rPr>
                <w:rFonts w:hint="eastAsia" w:ascii="宋体" w:hAnsi="宋体" w:cs="宋体"/>
                <w:color w:val="000000"/>
                <w:kern w:val="0"/>
                <w:sz w:val="24"/>
                <w:szCs w:val="24"/>
                <w:highlight w:val="none"/>
                <w:lang w:val="en-US" w:eastAsia="zh-CN" w:bidi="ar"/>
              </w:rPr>
              <w:t>2</w:t>
            </w:r>
            <w:r>
              <w:rPr>
                <w:rFonts w:hint="eastAsia" w:ascii="宋体" w:hAnsi="宋体" w:eastAsia="宋体" w:cs="宋体"/>
                <w:color w:val="000000"/>
                <w:kern w:val="0"/>
                <w:sz w:val="24"/>
                <w:szCs w:val="24"/>
                <w:highlight w:val="none"/>
                <w:lang w:val="en-US" w:eastAsia="zh-CN" w:bidi="ar"/>
              </w:rPr>
              <w:t>分，每发现一处缺陷及内容不合理项减 0.5 分，减完为止；不提供不得分。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279" w:type="dxa"/>
            <w:vMerge w:val="continue"/>
            <w:noWrap/>
            <w:vAlign w:val="center"/>
          </w:tcPr>
          <w:p>
            <w:pPr>
              <w:keepNext w:val="0"/>
              <w:keepLines w:val="0"/>
              <w:suppressLineNumbers w:val="0"/>
              <w:spacing w:before="0" w:beforeAutospacing="0" w:after="0" w:afterAutospacing="0" w:line="360" w:lineRule="auto"/>
              <w:ind w:left="0" w:right="0"/>
              <w:rPr>
                <w:rFonts w:hint="default" w:asciiTheme="minorEastAsia" w:hAnsiTheme="minorEastAsia" w:eastAsiaTheme="minorEastAsia" w:cstheme="minorEastAsia"/>
                <w:color w:val="000000"/>
                <w:spacing w:val="-3"/>
                <w:kern w:val="0"/>
                <w:sz w:val="24"/>
                <w:szCs w:val="24"/>
                <w:highlight w:val="none"/>
                <w:lang w:bidi="zh-CN"/>
              </w:rPr>
            </w:pPr>
          </w:p>
        </w:tc>
        <w:tc>
          <w:tcPr>
            <w:tcW w:w="9697" w:type="dxa"/>
            <w:gridSpan w:val="3"/>
            <w:noWrap/>
            <w:vAlign w:val="center"/>
          </w:tcPr>
          <w:p>
            <w:pPr>
              <w:keepNext w:val="0"/>
              <w:keepLines w:val="0"/>
              <w:suppressLineNumbers w:val="0"/>
              <w:spacing w:before="0" w:beforeAutospacing="0" w:after="0" w:afterAutospacing="0" w:line="360" w:lineRule="auto"/>
              <w:ind w:left="0" w:right="0"/>
              <w:rPr>
                <w:rFonts w:hint="default" w:ascii="宋体" w:hAnsi="宋体" w:cs="宋体"/>
                <w:sz w:val="24"/>
                <w:szCs w:val="24"/>
                <w:highlight w:val="none"/>
              </w:rPr>
            </w:pPr>
            <w:r>
              <w:rPr>
                <w:rFonts w:hint="eastAsia" w:asciiTheme="minorEastAsia" w:hAnsiTheme="minorEastAsia" w:eastAsiaTheme="minorEastAsia" w:cstheme="minorEastAsia"/>
                <w:color w:val="000000"/>
                <w:spacing w:val="-3"/>
                <w:kern w:val="0"/>
                <w:sz w:val="24"/>
                <w:szCs w:val="24"/>
                <w:highlight w:val="none"/>
                <w:lang w:bidi="zh-CN"/>
              </w:rPr>
              <w:t>注：磋商小组成员的各评分点分项计分保留小数点后三位；评分总分保留小数点后两位，小数点后第三位“四舍五入”。</w:t>
            </w:r>
          </w:p>
        </w:tc>
      </w:tr>
    </w:tbl>
    <w:p>
      <w:pPr>
        <w:pStyle w:val="3"/>
        <w:numPr>
          <w:ilvl w:val="0"/>
          <w:numId w:val="5"/>
        </w:numPr>
        <w:tabs>
          <w:tab w:val="left" w:pos="0"/>
        </w:tabs>
        <w:spacing w:after="120" w:afterLines="50"/>
        <w:ind w:firstLine="723" w:firstLineChars="200"/>
        <w:outlineLvl w:val="0"/>
        <w:rPr>
          <w:rFonts w:hint="eastAsia"/>
          <w:highlight w:val="none"/>
          <w:lang w:val="en-US" w:eastAsia="zh-CN"/>
        </w:rPr>
      </w:pPr>
      <w:r>
        <w:rPr>
          <w:rStyle w:val="72"/>
          <w:rFonts w:hint="eastAsia"/>
          <w:b/>
          <w:bCs/>
          <w:kern w:val="2"/>
          <w:highlight w:val="none"/>
          <w:lang w:val="en-US" w:eastAsia="zh-CN"/>
        </w:rPr>
        <w:br w:type="page"/>
      </w:r>
      <w:bookmarkStart w:id="99" w:name="_Toc31862"/>
      <w:bookmarkStart w:id="100" w:name="_Toc12614"/>
      <w:bookmarkStart w:id="101" w:name="_Toc19053"/>
      <w:r>
        <w:rPr>
          <w:rFonts w:hint="eastAsia"/>
          <w:highlight w:val="none"/>
          <w:lang w:val="en-US" w:eastAsia="zh-CN"/>
        </w:rPr>
        <w:t xml:space="preserve"> </w:t>
      </w:r>
      <w:bookmarkEnd w:id="99"/>
      <w:r>
        <w:rPr>
          <w:rFonts w:hint="eastAsia"/>
          <w:highlight w:val="none"/>
          <w:lang w:val="en-US" w:eastAsia="zh-CN"/>
        </w:rPr>
        <w:t>服务要求及</w:t>
      </w:r>
      <w:bookmarkEnd w:id="100"/>
      <w:bookmarkEnd w:id="101"/>
      <w:r>
        <w:rPr>
          <w:rFonts w:hint="eastAsia"/>
          <w:highlight w:val="none"/>
          <w:lang w:val="en-US" w:eastAsia="zh-CN"/>
        </w:rPr>
        <w:t>标准</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firstLine="562" w:firstLineChars="200"/>
        <w:jc w:val="both"/>
        <w:textAlignment w:val="auto"/>
        <w:rPr>
          <w:rFonts w:hint="default" w:ascii="宋体" w:hAnsi="宋体" w:eastAsia="宋体" w:cs="宋体"/>
          <w:b/>
          <w:bCs/>
          <w:sz w:val="28"/>
          <w:szCs w:val="28"/>
          <w:highlight w:val="none"/>
          <w:lang w:val="en-US" w:eastAsia="zh-CN"/>
        </w:rPr>
      </w:pPr>
      <w:bookmarkStart w:id="102" w:name="_Toc5772"/>
      <w:bookmarkStart w:id="103" w:name="_Toc27245"/>
      <w:bookmarkStart w:id="104" w:name="_Toc26917"/>
      <w:r>
        <w:rPr>
          <w:rFonts w:hint="eastAsia" w:ascii="宋体" w:hAnsi="宋体" w:eastAsia="宋体" w:cs="宋体"/>
          <w:b/>
          <w:bCs/>
          <w:sz w:val="28"/>
          <w:szCs w:val="28"/>
          <w:highlight w:val="none"/>
          <w:lang w:val="en-US" w:eastAsia="zh-CN"/>
        </w:rPr>
        <w:tab/>
      </w:r>
      <w:r>
        <w:rPr>
          <w:rFonts w:hint="eastAsia" w:ascii="宋体" w:hAnsi="宋体" w:eastAsia="宋体" w:cs="宋体"/>
          <w:b/>
          <w:bCs/>
          <w:sz w:val="28"/>
          <w:szCs w:val="28"/>
          <w:highlight w:val="none"/>
          <w:lang w:val="en-US" w:eastAsia="zh-CN"/>
        </w:rPr>
        <w:t>A包</w:t>
      </w:r>
      <w:r>
        <w:rPr>
          <w:rFonts w:hint="eastAsia" w:ascii="宋体" w:hAnsi="宋体" w:cs="宋体"/>
          <w:b/>
          <w:bCs/>
          <w:sz w:val="28"/>
          <w:szCs w:val="28"/>
          <w:highlight w:val="none"/>
          <w:lang w:val="en-US" w:eastAsia="zh-CN"/>
        </w:rPr>
        <w:t>采购内容如下：</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firstLine="480" w:firstLineChars="200"/>
        <w:jc w:val="both"/>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根据《建设用地土壤污染状况初步调查监督检查工作指南（试行）》及年度工作要求，需开展土壤污染状况初步调查监督检查、土壤污染状况调查报告抽查抽测，具体工作量以实际为准。</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firstLine="480" w:firstLineChars="200"/>
        <w:jc w:val="both"/>
        <w:textAlignment w:val="auto"/>
        <w:rPr>
          <w:rFonts w:hint="eastAsia" w:ascii="宋体" w:hAnsi="宋体" w:eastAsia="宋体" w:cs="宋体"/>
          <w:sz w:val="24"/>
          <w:szCs w:val="24"/>
          <w:highlight w:val="none"/>
          <w:lang w:val="en-US" w:eastAsia="zh-CN"/>
        </w:rPr>
      </w:pPr>
      <w:r>
        <w:rPr>
          <w:rFonts w:hint="eastAsia" w:ascii="宋体" w:hAnsi="宋体" w:cs="宋体"/>
          <w:sz w:val="24"/>
          <w:szCs w:val="24"/>
          <w:highlight w:val="none"/>
          <w:lang w:val="en-US" w:eastAsia="zh-CN"/>
        </w:rPr>
        <w:t>一、</w:t>
      </w:r>
      <w:r>
        <w:rPr>
          <w:rFonts w:hint="eastAsia" w:ascii="宋体" w:hAnsi="宋体" w:eastAsia="宋体" w:cs="宋体"/>
          <w:sz w:val="24"/>
          <w:szCs w:val="24"/>
          <w:highlight w:val="none"/>
          <w:lang w:val="en-US" w:eastAsia="zh-CN"/>
        </w:rPr>
        <w:t>服务内容</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jc w:val="both"/>
        <w:textAlignment w:val="auto"/>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 xml:space="preserve">    （一）土壤污染状况初步调查监督检查。严格按照《建设用地土壤污染状况初步调查</w:t>
      </w:r>
      <w:r>
        <w:rPr>
          <w:rFonts w:hint="default" w:ascii="宋体" w:hAnsi="宋体" w:eastAsia="宋体" w:cs="宋体"/>
          <w:sz w:val="24"/>
          <w:szCs w:val="24"/>
          <w:highlight w:val="none"/>
          <w:lang w:val="en-US" w:eastAsia="zh-CN"/>
        </w:rPr>
        <w:t>监督检查工作指南（试行）</w:t>
      </w:r>
      <w:r>
        <w:rPr>
          <w:rFonts w:hint="eastAsia" w:ascii="宋体" w:hAnsi="宋体" w:eastAsia="宋体" w:cs="宋体"/>
          <w:sz w:val="24"/>
          <w:szCs w:val="24"/>
          <w:highlight w:val="none"/>
          <w:lang w:val="en-US" w:eastAsia="zh-CN"/>
        </w:rPr>
        <w:t>对2024年度开展的初步调查报告（二阶段）开展监督检查，包括对调查关键环节（采样分析工作计划、现场采样和实验室检测分析）的监督检查，</w:t>
      </w:r>
      <w:r>
        <w:rPr>
          <w:rFonts w:hint="default" w:ascii="宋体" w:hAnsi="宋体" w:eastAsia="宋体" w:cs="宋体"/>
          <w:sz w:val="24"/>
          <w:szCs w:val="24"/>
          <w:highlight w:val="none"/>
          <w:lang w:val="en-US" w:eastAsia="zh-CN"/>
        </w:rPr>
        <w:t>根据工作需要，</w:t>
      </w:r>
      <w:r>
        <w:rPr>
          <w:rFonts w:hint="eastAsia" w:ascii="宋体" w:hAnsi="宋体" w:eastAsia="宋体" w:cs="宋体"/>
          <w:sz w:val="24"/>
          <w:szCs w:val="24"/>
          <w:highlight w:val="none"/>
          <w:lang w:val="en-US" w:eastAsia="zh-CN"/>
        </w:rPr>
        <w:t>选择其中任一环节开展监督检查或全部环节均开展监督检查。</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firstLine="480" w:firstLineChars="200"/>
        <w:jc w:val="both"/>
        <w:textAlignment w:val="auto"/>
        <w:rPr>
          <w:rFonts w:hint="default"/>
          <w:highlight w:val="none"/>
          <w:lang w:val="en-US" w:eastAsia="zh-CN"/>
        </w:rPr>
      </w:pPr>
      <w:r>
        <w:rPr>
          <w:rFonts w:hint="eastAsia" w:ascii="宋体" w:hAnsi="宋体" w:cs="宋体"/>
          <w:sz w:val="24"/>
          <w:szCs w:val="24"/>
          <w:highlight w:val="none"/>
          <w:lang w:val="en-US" w:eastAsia="zh-CN"/>
        </w:rPr>
        <w:t xml:space="preserve">(二) </w:t>
      </w:r>
      <w:r>
        <w:rPr>
          <w:rFonts w:hint="eastAsia" w:ascii="宋体" w:hAnsi="宋体" w:eastAsia="宋体" w:cs="宋体"/>
          <w:sz w:val="24"/>
          <w:szCs w:val="24"/>
          <w:highlight w:val="none"/>
          <w:lang w:val="en-US" w:eastAsia="zh-CN"/>
        </w:rPr>
        <w:t>土壤污染状况调查报告抽查抽测。1.对通过评审后土壤污染状况调查报告的监督抽查，包括报告抽查、实验室检查及地块抽测，具体工作量已实际检查结果为准。2.对2023年省级抽查发现问题的报告整改情况的验收。</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firstLine="480" w:firstLineChars="200"/>
        <w:jc w:val="both"/>
        <w:textAlignment w:val="auto"/>
        <w:rPr>
          <w:rFonts w:hint="eastAsia" w:ascii="宋体" w:hAnsi="宋体" w:eastAsia="宋体" w:cs="宋体"/>
          <w:sz w:val="24"/>
          <w:szCs w:val="24"/>
          <w:highlight w:val="none"/>
          <w:lang w:val="en-US" w:eastAsia="zh-CN"/>
        </w:rPr>
      </w:pPr>
      <w:r>
        <w:rPr>
          <w:rFonts w:hint="eastAsia" w:ascii="宋体" w:hAnsi="宋体" w:cs="宋体"/>
          <w:sz w:val="24"/>
          <w:szCs w:val="24"/>
          <w:highlight w:val="none"/>
          <w:lang w:val="en-US" w:eastAsia="zh-CN"/>
        </w:rPr>
        <w:t>二、服务要求</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firstLine="480" w:firstLineChars="200"/>
        <w:jc w:val="both"/>
        <w:textAlignment w:val="auto"/>
        <w:rPr>
          <w:rFonts w:hint="eastAsia" w:ascii="宋体" w:hAnsi="宋体" w:eastAsia="宋体" w:cs="宋体"/>
          <w:sz w:val="24"/>
          <w:szCs w:val="24"/>
          <w:highlight w:val="none"/>
          <w:lang w:val="en-US" w:eastAsia="zh-CN"/>
        </w:rPr>
      </w:pPr>
      <w:r>
        <w:rPr>
          <w:rFonts w:hint="eastAsia" w:ascii="宋体" w:hAnsi="宋体" w:cs="宋体"/>
          <w:sz w:val="24"/>
          <w:szCs w:val="24"/>
          <w:highlight w:val="none"/>
          <w:lang w:val="en-US" w:eastAsia="zh-CN"/>
        </w:rPr>
        <w:t>（一）</w:t>
      </w:r>
      <w:r>
        <w:rPr>
          <w:rFonts w:hint="eastAsia" w:ascii="宋体" w:hAnsi="宋体" w:eastAsia="宋体" w:cs="宋体"/>
          <w:sz w:val="24"/>
          <w:szCs w:val="24"/>
          <w:highlight w:val="none"/>
          <w:lang w:val="en-US" w:eastAsia="zh-CN"/>
        </w:rPr>
        <w:t>土壤污染状况初步调查监督检查。</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firstLine="480" w:firstLineChars="200"/>
        <w:jc w:val="both"/>
        <w:textAlignment w:val="auto"/>
        <w:rPr>
          <w:rFonts w:hint="eastAsia" w:ascii="宋体" w:hAnsi="宋体" w:eastAsia="宋体" w:cs="宋体"/>
          <w:sz w:val="24"/>
          <w:szCs w:val="24"/>
          <w:highlight w:val="none"/>
          <w:lang w:val="en-US" w:eastAsia="zh-CN"/>
        </w:rPr>
      </w:pPr>
      <w:r>
        <w:rPr>
          <w:rFonts w:hint="eastAsia" w:ascii="宋体" w:hAnsi="宋体" w:cs="宋体"/>
          <w:sz w:val="24"/>
          <w:szCs w:val="24"/>
          <w:highlight w:val="none"/>
          <w:lang w:val="en-US" w:eastAsia="zh-CN"/>
        </w:rPr>
        <w:t>1.1、</w:t>
      </w:r>
      <w:r>
        <w:rPr>
          <w:rFonts w:hint="eastAsia" w:ascii="宋体" w:hAnsi="宋体" w:eastAsia="宋体" w:cs="宋体"/>
          <w:sz w:val="24"/>
          <w:szCs w:val="24"/>
          <w:highlight w:val="none"/>
          <w:lang w:val="en-US" w:eastAsia="zh-CN"/>
        </w:rPr>
        <w:t>采样分析工作计划的监督检查</w:t>
      </w:r>
      <w:r>
        <w:rPr>
          <w:rFonts w:hint="eastAsia" w:ascii="宋体" w:hAnsi="宋体" w:cs="宋体"/>
          <w:sz w:val="24"/>
          <w:szCs w:val="24"/>
          <w:highlight w:val="none"/>
          <w:lang w:val="en-US" w:eastAsia="zh-CN"/>
        </w:rPr>
        <w:t>(13个)</w:t>
      </w:r>
      <w:r>
        <w:rPr>
          <w:rFonts w:hint="eastAsia" w:ascii="宋体" w:hAnsi="宋体" w:eastAsia="宋体" w:cs="宋体"/>
          <w:sz w:val="24"/>
          <w:szCs w:val="24"/>
          <w:highlight w:val="none"/>
          <w:lang w:val="en-US" w:eastAsia="zh-CN"/>
        </w:rPr>
        <w:t>：邀请</w:t>
      </w:r>
      <w:r>
        <w:rPr>
          <w:rFonts w:hint="eastAsia" w:ascii="宋体" w:hAnsi="宋体" w:cs="宋体"/>
          <w:sz w:val="24"/>
          <w:szCs w:val="24"/>
          <w:highlight w:val="none"/>
          <w:lang w:val="en-US" w:eastAsia="zh-CN"/>
        </w:rPr>
        <w:t>不少于2</w:t>
      </w:r>
      <w:r>
        <w:rPr>
          <w:rFonts w:hint="eastAsia" w:ascii="宋体" w:hAnsi="宋体" w:eastAsia="宋体" w:cs="宋体"/>
          <w:sz w:val="24"/>
          <w:szCs w:val="24"/>
          <w:highlight w:val="none"/>
          <w:lang w:val="en-US" w:eastAsia="zh-CN"/>
        </w:rPr>
        <w:t>个专家，参考《建设用地土壤污染状况调查质量控制技术规定（试行）》（以下简称《质量控制技术规定》）检查采样分析工作计划中的采样方案，包括布点位置、采样深度设置、检测项目设置等</w:t>
      </w:r>
      <w:r>
        <w:rPr>
          <w:rFonts w:hint="eastAsia" w:ascii="宋体" w:hAnsi="宋体" w:cs="宋体"/>
          <w:sz w:val="24"/>
          <w:szCs w:val="24"/>
          <w:highlight w:val="none"/>
          <w:lang w:val="en-US" w:eastAsia="zh-CN"/>
        </w:rPr>
        <w:t>,</w:t>
      </w:r>
      <w:r>
        <w:rPr>
          <w:rFonts w:hint="eastAsia" w:ascii="宋体" w:hAnsi="宋体" w:eastAsia="宋体" w:cs="宋体"/>
          <w:sz w:val="24"/>
          <w:szCs w:val="24"/>
          <w:highlight w:val="none"/>
          <w:lang w:val="en-US" w:eastAsia="zh-CN"/>
        </w:rPr>
        <w:t>填写监督检查意见单，并组织简要会议，形成专家审查意见。</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firstLine="480" w:firstLineChars="200"/>
        <w:jc w:val="both"/>
        <w:textAlignment w:val="auto"/>
        <w:rPr>
          <w:rFonts w:hint="eastAsia" w:ascii="宋体" w:hAnsi="宋体" w:eastAsia="宋体" w:cs="宋体"/>
          <w:sz w:val="24"/>
          <w:szCs w:val="24"/>
          <w:highlight w:val="none"/>
          <w:lang w:val="en-US" w:eastAsia="zh-CN"/>
        </w:rPr>
      </w:pPr>
      <w:r>
        <w:rPr>
          <w:rFonts w:hint="eastAsia" w:ascii="宋体" w:hAnsi="宋体" w:cs="宋体"/>
          <w:sz w:val="24"/>
          <w:szCs w:val="24"/>
          <w:highlight w:val="none"/>
          <w:lang w:val="en-US" w:eastAsia="zh-CN"/>
        </w:rPr>
        <w:t>1.2、</w:t>
      </w:r>
      <w:r>
        <w:rPr>
          <w:rFonts w:hint="eastAsia" w:ascii="宋体" w:hAnsi="宋体" w:eastAsia="宋体" w:cs="宋体"/>
          <w:sz w:val="24"/>
          <w:szCs w:val="24"/>
          <w:highlight w:val="none"/>
          <w:lang w:val="en-US" w:eastAsia="zh-CN"/>
        </w:rPr>
        <w:t>现场采样的监督检查</w:t>
      </w:r>
      <w:r>
        <w:rPr>
          <w:rFonts w:hint="eastAsia" w:ascii="宋体" w:hAnsi="宋体" w:cs="宋体"/>
          <w:sz w:val="24"/>
          <w:szCs w:val="24"/>
          <w:highlight w:val="none"/>
          <w:lang w:val="en-US" w:eastAsia="zh-CN"/>
        </w:rPr>
        <w:t>（7个）</w:t>
      </w:r>
      <w:r>
        <w:rPr>
          <w:rFonts w:hint="eastAsia" w:ascii="宋体" w:hAnsi="宋体" w:eastAsia="宋体" w:cs="宋体"/>
          <w:sz w:val="24"/>
          <w:szCs w:val="24"/>
          <w:highlight w:val="none"/>
          <w:lang w:val="en-US" w:eastAsia="zh-CN"/>
        </w:rPr>
        <w:t>：选取部分采样点，邀请</w:t>
      </w:r>
      <w:r>
        <w:rPr>
          <w:rFonts w:hint="eastAsia" w:ascii="宋体" w:hAnsi="宋体" w:cs="宋体"/>
          <w:sz w:val="24"/>
          <w:szCs w:val="24"/>
          <w:highlight w:val="none"/>
          <w:lang w:val="en-US" w:eastAsia="zh-CN"/>
        </w:rPr>
        <w:t>不少于2</w:t>
      </w:r>
      <w:r>
        <w:rPr>
          <w:rFonts w:hint="eastAsia" w:ascii="宋体" w:hAnsi="宋体" w:eastAsia="宋体" w:cs="宋体"/>
          <w:sz w:val="24"/>
          <w:szCs w:val="24"/>
          <w:highlight w:val="none"/>
          <w:lang w:val="en-US" w:eastAsia="zh-CN"/>
        </w:rPr>
        <w:t>个专家</w:t>
      </w:r>
      <w:r>
        <w:rPr>
          <w:rFonts w:hint="eastAsia" w:ascii="宋体" w:hAnsi="宋体" w:cs="宋体"/>
          <w:sz w:val="24"/>
          <w:szCs w:val="24"/>
          <w:highlight w:val="none"/>
          <w:lang w:val="en-US" w:eastAsia="zh-CN"/>
        </w:rPr>
        <w:t>，</w:t>
      </w:r>
      <w:r>
        <w:rPr>
          <w:rFonts w:hint="eastAsia" w:ascii="宋体" w:hAnsi="宋体" w:eastAsia="宋体" w:cs="宋体"/>
          <w:sz w:val="24"/>
          <w:szCs w:val="24"/>
          <w:highlight w:val="none"/>
          <w:lang w:val="en-US" w:eastAsia="zh-CN"/>
        </w:rPr>
        <w:t>通过现场旁站等方式进行现场查看。参考《质量控制技术规定》，对照采样方案确定的布点位置及理由，查看与现场采样情况的一致性；涉及现场调整点位的，检查点位调整的合理性</w:t>
      </w:r>
      <w:r>
        <w:rPr>
          <w:rFonts w:hint="eastAsia" w:ascii="宋体" w:hAnsi="宋体" w:cs="宋体"/>
          <w:sz w:val="24"/>
          <w:szCs w:val="24"/>
          <w:highlight w:val="none"/>
          <w:lang w:val="en-US" w:eastAsia="zh-CN"/>
        </w:rPr>
        <w:t>,查看</w:t>
      </w:r>
      <w:r>
        <w:rPr>
          <w:rFonts w:hint="eastAsia" w:ascii="宋体" w:hAnsi="宋体" w:eastAsia="宋体" w:cs="宋体"/>
          <w:sz w:val="24"/>
          <w:szCs w:val="24"/>
          <w:highlight w:val="none"/>
          <w:lang w:val="en-US" w:eastAsia="zh-CN"/>
        </w:rPr>
        <w:t>采样过程操作的规范性</w:t>
      </w:r>
      <w:r>
        <w:rPr>
          <w:rFonts w:hint="eastAsia" w:ascii="宋体" w:hAnsi="宋体" w:cs="宋体"/>
          <w:sz w:val="24"/>
          <w:szCs w:val="24"/>
          <w:highlight w:val="none"/>
          <w:lang w:val="en-US" w:eastAsia="zh-CN"/>
        </w:rPr>
        <w:t>,</w:t>
      </w:r>
      <w:r>
        <w:rPr>
          <w:rFonts w:hint="eastAsia" w:ascii="宋体" w:hAnsi="宋体" w:eastAsia="宋体" w:cs="宋体"/>
          <w:sz w:val="24"/>
          <w:szCs w:val="24"/>
          <w:highlight w:val="none"/>
          <w:lang w:val="en-US" w:eastAsia="zh-CN"/>
        </w:rPr>
        <w:t>现场应记录查看点位、查看项目、查看结果，并拍照记录发现的问题，填写意见单。监督检查人员在现场查看的同时，在疑似污染区域采集样品或者在现场采集密码平行样品的位置同步采集平行样品用于后续环节的监管。</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firstLine="480" w:firstLineChars="200"/>
        <w:jc w:val="both"/>
        <w:textAlignment w:val="auto"/>
        <w:rPr>
          <w:rFonts w:hint="eastAsia" w:ascii="宋体" w:hAnsi="宋体" w:eastAsia="宋体" w:cs="宋体"/>
          <w:sz w:val="24"/>
          <w:szCs w:val="24"/>
          <w:highlight w:val="none"/>
          <w:lang w:val="en-US" w:eastAsia="zh-CN"/>
        </w:rPr>
      </w:pPr>
      <w:r>
        <w:rPr>
          <w:rFonts w:hint="eastAsia" w:ascii="宋体" w:hAnsi="宋体" w:cs="宋体"/>
          <w:sz w:val="24"/>
          <w:szCs w:val="24"/>
          <w:highlight w:val="none"/>
          <w:lang w:val="en-US" w:eastAsia="zh-CN"/>
        </w:rPr>
        <w:t>1.3、</w:t>
      </w:r>
      <w:r>
        <w:rPr>
          <w:rFonts w:hint="eastAsia" w:ascii="宋体" w:hAnsi="宋体" w:eastAsia="宋体" w:cs="宋体"/>
          <w:sz w:val="24"/>
          <w:szCs w:val="24"/>
          <w:highlight w:val="none"/>
          <w:lang w:val="en-US" w:eastAsia="zh-CN"/>
        </w:rPr>
        <w:t>实验室检测分析的监督检查</w:t>
      </w:r>
      <w:r>
        <w:rPr>
          <w:rFonts w:hint="eastAsia" w:ascii="宋体" w:hAnsi="宋体" w:cs="宋体"/>
          <w:sz w:val="24"/>
          <w:szCs w:val="24"/>
          <w:highlight w:val="none"/>
          <w:lang w:val="en-US" w:eastAsia="zh-CN"/>
        </w:rPr>
        <w:t>（7个）</w:t>
      </w:r>
      <w:r>
        <w:rPr>
          <w:rFonts w:hint="eastAsia" w:ascii="宋体" w:hAnsi="宋体" w:eastAsia="宋体" w:cs="宋体"/>
          <w:sz w:val="24"/>
          <w:szCs w:val="24"/>
          <w:highlight w:val="none"/>
          <w:lang w:val="en-US" w:eastAsia="zh-CN"/>
        </w:rPr>
        <w:t>：邀请</w:t>
      </w:r>
      <w:r>
        <w:rPr>
          <w:rFonts w:hint="eastAsia" w:ascii="宋体" w:hAnsi="宋体" w:cs="宋体"/>
          <w:sz w:val="24"/>
          <w:szCs w:val="24"/>
          <w:highlight w:val="none"/>
          <w:lang w:val="en-US" w:eastAsia="zh-CN"/>
        </w:rPr>
        <w:t>不少于2</w:t>
      </w:r>
      <w:r>
        <w:rPr>
          <w:rFonts w:hint="eastAsia" w:ascii="宋体" w:hAnsi="宋体" w:eastAsia="宋体" w:cs="宋体"/>
          <w:sz w:val="24"/>
          <w:szCs w:val="24"/>
          <w:highlight w:val="none"/>
          <w:lang w:val="en-US" w:eastAsia="zh-CN"/>
        </w:rPr>
        <w:t>个专家，通过赴检验检测机构现场查看的方式，查阅相关记录，或者采取平行样品比对分析、统一监控样品分析等方式对相关地块的样品分析测试质量进行检查；现场检查检测机构资质与能力、分析测试方法选择、实验室内部质控、数据审核等其他等信息。在疑似污染区域采集样品或者在现场采集密码平行样品的位置同步采集平行样，进行外部实验室质控检测分析</w:t>
      </w:r>
      <w:r>
        <w:rPr>
          <w:rFonts w:hint="eastAsia" w:ascii="宋体" w:hAnsi="宋体" w:cs="宋体"/>
          <w:sz w:val="24"/>
          <w:szCs w:val="24"/>
          <w:highlight w:val="none"/>
          <w:lang w:val="en-US" w:eastAsia="zh-CN"/>
        </w:rPr>
        <w:t>。</w:t>
      </w:r>
    </w:p>
    <w:p>
      <w:pPr>
        <w:keepNext w:val="0"/>
        <w:keepLines w:val="0"/>
        <w:pageBreakBefore w:val="0"/>
        <w:widowControl w:val="0"/>
        <w:numPr>
          <w:ilvl w:val="0"/>
          <w:numId w:val="0"/>
        </w:numPr>
        <w:suppressLineNumbers w:val="0"/>
        <w:kinsoku/>
        <w:wordWrap/>
        <w:overflowPunct/>
        <w:topLinePunct w:val="0"/>
        <w:autoSpaceDE/>
        <w:autoSpaceDN/>
        <w:bidi w:val="0"/>
        <w:adjustRightInd w:val="0"/>
        <w:snapToGrid w:val="0"/>
        <w:spacing w:before="0" w:beforeAutospacing="0" w:after="0" w:afterAutospacing="0" w:line="360" w:lineRule="auto"/>
        <w:ind w:left="0" w:leftChars="0" w:right="0" w:rightChars="0" w:firstLine="480" w:firstLineChars="200"/>
        <w:jc w:val="both"/>
        <w:textAlignment w:val="auto"/>
        <w:rPr>
          <w:rFonts w:hint="eastAsia" w:ascii="宋体" w:hAnsi="宋体" w:eastAsia="宋体" w:cs="宋体"/>
          <w:sz w:val="24"/>
          <w:szCs w:val="24"/>
          <w:highlight w:val="none"/>
          <w:lang w:val="en-US" w:eastAsia="zh-CN"/>
        </w:rPr>
      </w:pPr>
      <w:r>
        <w:rPr>
          <w:rFonts w:hint="eastAsia" w:ascii="宋体" w:hAnsi="宋体" w:eastAsia="宋体" w:cs="宋体"/>
          <w:kern w:val="2"/>
          <w:sz w:val="24"/>
          <w:szCs w:val="24"/>
          <w:highlight w:val="none"/>
          <w:lang w:val="en-US" w:eastAsia="zh-CN" w:bidi="ar-SA"/>
        </w:rPr>
        <w:t>（二）</w:t>
      </w:r>
      <w:r>
        <w:rPr>
          <w:rFonts w:hint="eastAsia" w:ascii="宋体" w:hAnsi="宋体" w:eastAsia="宋体" w:cs="宋体"/>
          <w:sz w:val="24"/>
          <w:szCs w:val="24"/>
          <w:highlight w:val="none"/>
          <w:lang w:val="en-US" w:eastAsia="zh-CN"/>
        </w:rPr>
        <w:t>土壤污染状况调查报告抽查抽测。</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firstLine="480" w:firstLineChars="200"/>
        <w:jc w:val="both"/>
        <w:textAlignment w:val="auto"/>
        <w:rPr>
          <w:rFonts w:hint="eastAsia" w:ascii="宋体" w:hAnsi="宋体" w:cs="宋体"/>
          <w:sz w:val="24"/>
          <w:szCs w:val="24"/>
          <w:highlight w:val="none"/>
          <w:lang w:val="en-US" w:eastAsia="zh-CN"/>
        </w:rPr>
      </w:pPr>
      <w:r>
        <w:rPr>
          <w:rFonts w:hint="eastAsia" w:ascii="宋体" w:hAnsi="宋体" w:cs="宋体"/>
          <w:sz w:val="24"/>
          <w:szCs w:val="24"/>
          <w:highlight w:val="none"/>
          <w:lang w:val="en-US" w:eastAsia="zh-CN"/>
        </w:rPr>
        <w:t>2.1、报告复核：6+1行业地块报告（6个）邀请5个专家；一般工业地块报告（6个）邀请3个专家。</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firstLine="480" w:firstLineChars="200"/>
        <w:jc w:val="both"/>
        <w:textAlignment w:val="auto"/>
        <w:rPr>
          <w:rFonts w:hint="eastAsia" w:ascii="宋体" w:hAnsi="宋体" w:cs="宋体"/>
          <w:sz w:val="24"/>
          <w:szCs w:val="24"/>
          <w:highlight w:val="none"/>
          <w:lang w:val="en-US" w:eastAsia="zh-CN"/>
        </w:rPr>
      </w:pPr>
      <w:r>
        <w:rPr>
          <w:rFonts w:hint="eastAsia" w:ascii="宋体" w:hAnsi="宋体" w:cs="宋体"/>
          <w:sz w:val="24"/>
          <w:szCs w:val="24"/>
          <w:highlight w:val="none"/>
          <w:lang w:val="en-US" w:eastAsia="zh-CN"/>
        </w:rPr>
        <w:t>2.2、验收整改：对2023年省级抽查的4个问题报告的整改情况，邀请3个专家进行验收。</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firstLine="480" w:firstLineChars="200"/>
        <w:jc w:val="both"/>
        <w:textAlignment w:val="auto"/>
        <w:rPr>
          <w:rFonts w:hint="eastAsia" w:ascii="宋体" w:hAnsi="宋体" w:eastAsia="宋体" w:cs="宋体"/>
          <w:sz w:val="24"/>
          <w:szCs w:val="24"/>
          <w:highlight w:val="none"/>
          <w:lang w:val="en-US" w:eastAsia="zh-CN"/>
        </w:rPr>
      </w:pPr>
      <w:r>
        <w:rPr>
          <w:rFonts w:hint="eastAsia" w:ascii="宋体" w:hAnsi="宋体" w:cs="宋体"/>
          <w:sz w:val="24"/>
          <w:szCs w:val="24"/>
          <w:highlight w:val="none"/>
          <w:lang w:val="en-US" w:eastAsia="zh-CN"/>
        </w:rPr>
        <w:t>2.3</w:t>
      </w:r>
      <w:r>
        <w:rPr>
          <w:rFonts w:hint="eastAsia" w:ascii="宋体" w:hAnsi="宋体" w:eastAsia="宋体" w:cs="宋体"/>
          <w:sz w:val="24"/>
          <w:szCs w:val="24"/>
          <w:highlight w:val="none"/>
          <w:lang w:val="en-US" w:eastAsia="zh-CN"/>
        </w:rPr>
        <w:t>实验室检查</w:t>
      </w:r>
      <w:r>
        <w:rPr>
          <w:rFonts w:hint="eastAsia" w:ascii="宋体" w:hAnsi="宋体" w:cs="宋体"/>
          <w:sz w:val="24"/>
          <w:szCs w:val="24"/>
          <w:highlight w:val="none"/>
          <w:lang w:val="en-US" w:eastAsia="zh-CN"/>
        </w:rPr>
        <w:t>（2个）</w:t>
      </w:r>
      <w:r>
        <w:rPr>
          <w:rFonts w:hint="eastAsia" w:ascii="宋体" w:hAnsi="宋体" w:eastAsia="宋体" w:cs="宋体"/>
          <w:sz w:val="24"/>
          <w:szCs w:val="24"/>
          <w:highlight w:val="none"/>
          <w:lang w:val="en-US" w:eastAsia="zh-CN"/>
        </w:rPr>
        <w:t>：一个实验室至少邀请2名专家。</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firstLine="480" w:firstLineChars="200"/>
        <w:jc w:val="both"/>
        <w:textAlignment w:val="auto"/>
        <w:rPr>
          <w:rFonts w:hint="eastAsia" w:ascii="宋体" w:hAnsi="宋体" w:eastAsia="宋体" w:cs="宋体"/>
          <w:sz w:val="24"/>
          <w:szCs w:val="24"/>
          <w:highlight w:val="none"/>
          <w:lang w:val="en-US" w:eastAsia="zh-CN"/>
        </w:rPr>
      </w:pPr>
      <w:r>
        <w:rPr>
          <w:rFonts w:hint="eastAsia" w:ascii="宋体" w:hAnsi="宋体" w:cs="宋体"/>
          <w:sz w:val="24"/>
          <w:szCs w:val="24"/>
          <w:highlight w:val="none"/>
          <w:lang w:val="en-US" w:eastAsia="zh-CN"/>
        </w:rPr>
        <w:t>2.4</w:t>
      </w:r>
      <w:r>
        <w:rPr>
          <w:rFonts w:hint="eastAsia" w:ascii="宋体" w:hAnsi="宋体" w:eastAsia="宋体" w:cs="宋体"/>
          <w:sz w:val="24"/>
          <w:szCs w:val="24"/>
          <w:highlight w:val="none"/>
          <w:lang w:val="en-US" w:eastAsia="zh-CN"/>
        </w:rPr>
        <w:t>抽测地块</w:t>
      </w:r>
      <w:r>
        <w:rPr>
          <w:rFonts w:hint="eastAsia" w:ascii="宋体" w:hAnsi="宋体" w:cs="宋体"/>
          <w:sz w:val="24"/>
          <w:szCs w:val="24"/>
          <w:highlight w:val="none"/>
          <w:lang w:val="en-US" w:eastAsia="zh-CN"/>
        </w:rPr>
        <w:t>（2个）</w:t>
      </w:r>
      <w:r>
        <w:rPr>
          <w:rFonts w:hint="eastAsia" w:ascii="宋体" w:hAnsi="宋体" w:eastAsia="宋体" w:cs="宋体"/>
          <w:sz w:val="24"/>
          <w:szCs w:val="24"/>
          <w:highlight w:val="none"/>
          <w:lang w:val="en-US" w:eastAsia="zh-CN"/>
        </w:rPr>
        <w:t>：每个地块按平均4个土壤采样点位、平均钻探深度6米，地下水井2个、平均钻探深度6米，土壤、地下水应包含常规因子+特征污染因子，另外含专家咨询费、人员差旅费等。</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（三）其他要求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 xml:space="preserve">    邀请的专家应经采购方同意。</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firstLine="562" w:firstLineChars="200"/>
        <w:jc w:val="both"/>
        <w:textAlignment w:val="auto"/>
        <w:rPr>
          <w:rFonts w:hint="eastAsia" w:ascii="宋体" w:hAnsi="宋体" w:eastAsia="宋体" w:cs="宋体"/>
          <w:b/>
          <w:bCs/>
          <w:sz w:val="28"/>
          <w:szCs w:val="28"/>
          <w:highlight w:val="none"/>
          <w:lang w:val="en-US" w:eastAsia="zh-CN"/>
        </w:rPr>
      </w:pPr>
      <w:r>
        <w:rPr>
          <w:rFonts w:hint="eastAsia" w:ascii="宋体" w:hAnsi="宋体" w:eastAsia="宋体" w:cs="宋体"/>
          <w:b/>
          <w:bCs/>
          <w:sz w:val="28"/>
          <w:szCs w:val="28"/>
          <w:highlight w:val="none"/>
          <w:lang w:val="en-US" w:eastAsia="zh-CN"/>
        </w:rPr>
        <w:t>B包</w:t>
      </w:r>
      <w:r>
        <w:rPr>
          <w:rFonts w:hint="eastAsia" w:ascii="宋体" w:hAnsi="宋体" w:cs="宋体"/>
          <w:b/>
          <w:bCs/>
          <w:sz w:val="28"/>
          <w:szCs w:val="28"/>
          <w:highlight w:val="none"/>
          <w:lang w:val="en-US" w:eastAsia="zh-CN"/>
        </w:rPr>
        <w:t>采购内容如下</w:t>
      </w:r>
      <w:r>
        <w:rPr>
          <w:rFonts w:hint="eastAsia" w:ascii="宋体" w:hAnsi="宋体" w:eastAsia="宋体" w:cs="宋体"/>
          <w:b/>
          <w:bCs/>
          <w:sz w:val="28"/>
          <w:szCs w:val="28"/>
          <w:highlight w:val="none"/>
          <w:lang w:val="en-US" w:eastAsia="zh-CN"/>
        </w:rPr>
        <w:t>：</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firstLine="480" w:firstLineChars="200"/>
        <w:jc w:val="both"/>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根据《建设用地土壤污染状况初步调查监督检查工作指南（试行）》及年度工作要求，需开展土壤污染状况初步调查监督检查、土壤污染状况调查报告抽查抽测，具体工作量以实际为准。</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firstLine="480" w:firstLineChars="200"/>
        <w:jc w:val="both"/>
        <w:textAlignment w:val="auto"/>
        <w:rPr>
          <w:rFonts w:hint="eastAsia" w:ascii="宋体" w:hAnsi="宋体" w:eastAsia="宋体" w:cs="宋体"/>
          <w:sz w:val="24"/>
          <w:szCs w:val="24"/>
          <w:highlight w:val="none"/>
          <w:lang w:val="en-US" w:eastAsia="zh-CN"/>
        </w:rPr>
      </w:pPr>
      <w:r>
        <w:rPr>
          <w:rFonts w:hint="eastAsia" w:ascii="宋体" w:hAnsi="宋体" w:cs="宋体"/>
          <w:sz w:val="24"/>
          <w:szCs w:val="24"/>
          <w:highlight w:val="none"/>
          <w:lang w:val="en-US" w:eastAsia="zh-CN"/>
        </w:rPr>
        <w:t>一、</w:t>
      </w:r>
      <w:r>
        <w:rPr>
          <w:rFonts w:hint="eastAsia" w:ascii="宋体" w:hAnsi="宋体" w:eastAsia="宋体" w:cs="宋体"/>
          <w:sz w:val="24"/>
          <w:szCs w:val="24"/>
          <w:highlight w:val="none"/>
          <w:lang w:val="en-US" w:eastAsia="zh-CN"/>
        </w:rPr>
        <w:t>服务内容</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jc w:val="both"/>
        <w:textAlignment w:val="auto"/>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 xml:space="preserve">    （一）土壤污染状况初步调查监督检查。严格按照《建设用地土壤污染状况初步调查</w:t>
      </w:r>
      <w:r>
        <w:rPr>
          <w:rFonts w:hint="default" w:ascii="宋体" w:hAnsi="宋体" w:eastAsia="宋体" w:cs="宋体"/>
          <w:sz w:val="24"/>
          <w:szCs w:val="24"/>
          <w:highlight w:val="none"/>
          <w:lang w:val="en-US" w:eastAsia="zh-CN"/>
        </w:rPr>
        <w:t>监督检查工作指南（试行）</w:t>
      </w:r>
      <w:r>
        <w:rPr>
          <w:rFonts w:hint="eastAsia" w:ascii="宋体" w:hAnsi="宋体" w:eastAsia="宋体" w:cs="宋体"/>
          <w:sz w:val="24"/>
          <w:szCs w:val="24"/>
          <w:highlight w:val="none"/>
          <w:lang w:val="en-US" w:eastAsia="zh-CN"/>
        </w:rPr>
        <w:t>对2024年度开展的初步调查报告（二阶段）开展监督检查，包括对调查关键环节（采样分析工作计划、现场采样和实验室检测分析）的监督检查，</w:t>
      </w:r>
      <w:r>
        <w:rPr>
          <w:rFonts w:hint="default" w:ascii="宋体" w:hAnsi="宋体" w:eastAsia="宋体" w:cs="宋体"/>
          <w:sz w:val="24"/>
          <w:szCs w:val="24"/>
          <w:highlight w:val="none"/>
          <w:lang w:val="en-US" w:eastAsia="zh-CN"/>
        </w:rPr>
        <w:t>根据工作需要，</w:t>
      </w:r>
      <w:r>
        <w:rPr>
          <w:rFonts w:hint="eastAsia" w:ascii="宋体" w:hAnsi="宋体" w:eastAsia="宋体" w:cs="宋体"/>
          <w:sz w:val="24"/>
          <w:szCs w:val="24"/>
          <w:highlight w:val="none"/>
          <w:lang w:val="en-US" w:eastAsia="zh-CN"/>
        </w:rPr>
        <w:t>选择其中任一环节开展监督检查或全部环节均开展监督检查。</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firstLine="480" w:firstLineChars="200"/>
        <w:jc w:val="both"/>
        <w:textAlignment w:val="auto"/>
        <w:rPr>
          <w:rFonts w:hint="default"/>
          <w:highlight w:val="none"/>
          <w:lang w:val="en-US" w:eastAsia="zh-CN"/>
        </w:rPr>
      </w:pPr>
      <w:r>
        <w:rPr>
          <w:rFonts w:hint="eastAsia" w:ascii="宋体" w:hAnsi="宋体" w:cs="宋体"/>
          <w:sz w:val="24"/>
          <w:szCs w:val="24"/>
          <w:highlight w:val="none"/>
          <w:lang w:val="en-US" w:eastAsia="zh-CN"/>
        </w:rPr>
        <w:t xml:space="preserve">(二) </w:t>
      </w:r>
      <w:r>
        <w:rPr>
          <w:rFonts w:hint="eastAsia" w:ascii="宋体" w:hAnsi="宋体" w:eastAsia="宋体" w:cs="宋体"/>
          <w:sz w:val="24"/>
          <w:szCs w:val="24"/>
          <w:highlight w:val="none"/>
          <w:lang w:val="en-US" w:eastAsia="zh-CN"/>
        </w:rPr>
        <w:t>土壤污染状况调查报告抽查抽测。1.对通过评审后土壤污染状况调查报告的监督抽查，包括报告抽查、实验室检查及地块抽测，具体工作量已实际检查结果为准。2.对2023年省级抽查发现问题的报告整改情况的验收。</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firstLine="480" w:firstLineChars="200"/>
        <w:jc w:val="both"/>
        <w:textAlignment w:val="auto"/>
        <w:rPr>
          <w:rFonts w:hint="eastAsia" w:ascii="宋体" w:hAnsi="宋体" w:eastAsia="宋体" w:cs="宋体"/>
          <w:sz w:val="24"/>
          <w:szCs w:val="24"/>
          <w:highlight w:val="none"/>
          <w:lang w:val="en-US" w:eastAsia="zh-CN"/>
        </w:rPr>
      </w:pPr>
      <w:r>
        <w:rPr>
          <w:rFonts w:hint="eastAsia" w:ascii="宋体" w:hAnsi="宋体" w:cs="宋体"/>
          <w:sz w:val="24"/>
          <w:szCs w:val="24"/>
          <w:highlight w:val="none"/>
          <w:lang w:val="en-US" w:eastAsia="zh-CN"/>
        </w:rPr>
        <w:t>二、服务要求</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firstLine="480" w:firstLineChars="200"/>
        <w:jc w:val="both"/>
        <w:textAlignment w:val="auto"/>
        <w:rPr>
          <w:rFonts w:hint="eastAsia" w:ascii="宋体" w:hAnsi="宋体" w:eastAsia="宋体" w:cs="宋体"/>
          <w:sz w:val="24"/>
          <w:szCs w:val="24"/>
          <w:highlight w:val="none"/>
          <w:lang w:val="en-US" w:eastAsia="zh-CN"/>
        </w:rPr>
      </w:pPr>
      <w:r>
        <w:rPr>
          <w:rFonts w:hint="eastAsia" w:ascii="宋体" w:hAnsi="宋体" w:cs="宋体"/>
          <w:sz w:val="24"/>
          <w:szCs w:val="24"/>
          <w:highlight w:val="none"/>
          <w:lang w:val="en-US" w:eastAsia="zh-CN"/>
        </w:rPr>
        <w:t>（一）</w:t>
      </w:r>
      <w:r>
        <w:rPr>
          <w:rFonts w:hint="eastAsia" w:ascii="宋体" w:hAnsi="宋体" w:eastAsia="宋体" w:cs="宋体"/>
          <w:sz w:val="24"/>
          <w:szCs w:val="24"/>
          <w:highlight w:val="none"/>
          <w:lang w:val="en-US" w:eastAsia="zh-CN"/>
        </w:rPr>
        <w:t>土壤污染状况初步调查监督检查。</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firstLine="480" w:firstLineChars="200"/>
        <w:jc w:val="both"/>
        <w:textAlignment w:val="auto"/>
        <w:rPr>
          <w:rFonts w:hint="eastAsia" w:ascii="宋体" w:hAnsi="宋体" w:eastAsia="宋体" w:cs="宋体"/>
          <w:sz w:val="24"/>
          <w:szCs w:val="24"/>
          <w:highlight w:val="none"/>
          <w:lang w:val="en-US" w:eastAsia="zh-CN"/>
        </w:rPr>
      </w:pPr>
      <w:r>
        <w:rPr>
          <w:rFonts w:hint="eastAsia" w:ascii="宋体" w:hAnsi="宋体" w:cs="宋体"/>
          <w:sz w:val="24"/>
          <w:szCs w:val="24"/>
          <w:highlight w:val="none"/>
          <w:lang w:val="en-US" w:eastAsia="zh-CN"/>
        </w:rPr>
        <w:t>1.1、</w:t>
      </w:r>
      <w:r>
        <w:rPr>
          <w:rFonts w:hint="eastAsia" w:ascii="宋体" w:hAnsi="宋体" w:eastAsia="宋体" w:cs="宋体"/>
          <w:sz w:val="24"/>
          <w:szCs w:val="24"/>
          <w:highlight w:val="none"/>
          <w:lang w:val="en-US" w:eastAsia="zh-CN"/>
        </w:rPr>
        <w:t>采样分析工作计划的监督检查</w:t>
      </w:r>
      <w:r>
        <w:rPr>
          <w:rFonts w:hint="eastAsia" w:ascii="宋体" w:hAnsi="宋体" w:cs="宋体"/>
          <w:sz w:val="24"/>
          <w:szCs w:val="24"/>
          <w:highlight w:val="none"/>
          <w:lang w:val="en-US" w:eastAsia="zh-CN"/>
        </w:rPr>
        <w:t>(7个)</w:t>
      </w:r>
      <w:r>
        <w:rPr>
          <w:rFonts w:hint="eastAsia" w:ascii="宋体" w:hAnsi="宋体" w:eastAsia="宋体" w:cs="宋体"/>
          <w:sz w:val="24"/>
          <w:szCs w:val="24"/>
          <w:highlight w:val="none"/>
          <w:lang w:val="en-US" w:eastAsia="zh-CN"/>
        </w:rPr>
        <w:t>：邀请</w:t>
      </w:r>
      <w:r>
        <w:rPr>
          <w:rFonts w:hint="eastAsia" w:ascii="宋体" w:hAnsi="宋体" w:cs="宋体"/>
          <w:sz w:val="24"/>
          <w:szCs w:val="24"/>
          <w:highlight w:val="none"/>
          <w:lang w:val="en-US" w:eastAsia="zh-CN"/>
        </w:rPr>
        <w:t>不少于2</w:t>
      </w:r>
      <w:r>
        <w:rPr>
          <w:rFonts w:hint="eastAsia" w:ascii="宋体" w:hAnsi="宋体" w:eastAsia="宋体" w:cs="宋体"/>
          <w:sz w:val="24"/>
          <w:szCs w:val="24"/>
          <w:highlight w:val="none"/>
          <w:lang w:val="en-US" w:eastAsia="zh-CN"/>
        </w:rPr>
        <w:t>个专家，参考《建设用地土壤污染状况调查质量控制技术规定（试行）》（以下简称《质量控制技术规定》）检查采样分析工作计划中的采样方案，包括布点位置、采样深度设置、检测项目设置等</w:t>
      </w:r>
      <w:r>
        <w:rPr>
          <w:rFonts w:hint="eastAsia" w:ascii="宋体" w:hAnsi="宋体" w:cs="宋体"/>
          <w:sz w:val="24"/>
          <w:szCs w:val="24"/>
          <w:highlight w:val="none"/>
          <w:lang w:val="en-US" w:eastAsia="zh-CN"/>
        </w:rPr>
        <w:t>,</w:t>
      </w:r>
      <w:r>
        <w:rPr>
          <w:rFonts w:hint="eastAsia" w:ascii="宋体" w:hAnsi="宋体" w:eastAsia="宋体" w:cs="宋体"/>
          <w:sz w:val="24"/>
          <w:szCs w:val="24"/>
          <w:highlight w:val="none"/>
          <w:lang w:val="en-US" w:eastAsia="zh-CN"/>
        </w:rPr>
        <w:t>填写监督检查意见单，并组织简要会议，形成专家审查意见。</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firstLine="480" w:firstLineChars="200"/>
        <w:jc w:val="both"/>
        <w:textAlignment w:val="auto"/>
        <w:rPr>
          <w:rFonts w:hint="eastAsia" w:ascii="宋体" w:hAnsi="宋体" w:eastAsia="宋体" w:cs="宋体"/>
          <w:sz w:val="24"/>
          <w:szCs w:val="24"/>
          <w:highlight w:val="none"/>
          <w:lang w:val="en-US" w:eastAsia="zh-CN"/>
        </w:rPr>
      </w:pPr>
      <w:r>
        <w:rPr>
          <w:rFonts w:hint="eastAsia" w:ascii="宋体" w:hAnsi="宋体" w:cs="宋体"/>
          <w:sz w:val="24"/>
          <w:szCs w:val="24"/>
          <w:highlight w:val="none"/>
          <w:lang w:val="en-US" w:eastAsia="zh-CN"/>
        </w:rPr>
        <w:t>1.2、</w:t>
      </w:r>
      <w:r>
        <w:rPr>
          <w:rFonts w:hint="eastAsia" w:ascii="宋体" w:hAnsi="宋体" w:eastAsia="宋体" w:cs="宋体"/>
          <w:sz w:val="24"/>
          <w:szCs w:val="24"/>
          <w:highlight w:val="none"/>
          <w:lang w:val="en-US" w:eastAsia="zh-CN"/>
        </w:rPr>
        <w:t>现场采样的监督检查</w:t>
      </w:r>
      <w:r>
        <w:rPr>
          <w:rFonts w:hint="eastAsia" w:ascii="宋体" w:hAnsi="宋体" w:cs="宋体"/>
          <w:sz w:val="24"/>
          <w:szCs w:val="24"/>
          <w:highlight w:val="none"/>
          <w:lang w:val="en-US" w:eastAsia="zh-CN"/>
        </w:rPr>
        <w:t>（3个）</w:t>
      </w:r>
      <w:r>
        <w:rPr>
          <w:rFonts w:hint="eastAsia" w:ascii="宋体" w:hAnsi="宋体" w:eastAsia="宋体" w:cs="宋体"/>
          <w:sz w:val="24"/>
          <w:szCs w:val="24"/>
          <w:highlight w:val="none"/>
          <w:lang w:val="en-US" w:eastAsia="zh-CN"/>
        </w:rPr>
        <w:t>：选取部分采样点，邀请</w:t>
      </w:r>
      <w:r>
        <w:rPr>
          <w:rFonts w:hint="eastAsia" w:ascii="宋体" w:hAnsi="宋体" w:cs="宋体"/>
          <w:sz w:val="24"/>
          <w:szCs w:val="24"/>
          <w:highlight w:val="none"/>
          <w:lang w:val="en-US" w:eastAsia="zh-CN"/>
        </w:rPr>
        <w:t>不少于2</w:t>
      </w:r>
      <w:r>
        <w:rPr>
          <w:rFonts w:hint="eastAsia" w:ascii="宋体" w:hAnsi="宋体" w:eastAsia="宋体" w:cs="宋体"/>
          <w:sz w:val="24"/>
          <w:szCs w:val="24"/>
          <w:highlight w:val="none"/>
          <w:lang w:val="en-US" w:eastAsia="zh-CN"/>
        </w:rPr>
        <w:t>个专家</w:t>
      </w:r>
      <w:r>
        <w:rPr>
          <w:rFonts w:hint="eastAsia" w:ascii="宋体" w:hAnsi="宋体" w:cs="宋体"/>
          <w:sz w:val="24"/>
          <w:szCs w:val="24"/>
          <w:highlight w:val="none"/>
          <w:lang w:val="en-US" w:eastAsia="zh-CN"/>
        </w:rPr>
        <w:t>，</w:t>
      </w:r>
      <w:r>
        <w:rPr>
          <w:rFonts w:hint="eastAsia" w:ascii="宋体" w:hAnsi="宋体" w:eastAsia="宋体" w:cs="宋体"/>
          <w:sz w:val="24"/>
          <w:szCs w:val="24"/>
          <w:highlight w:val="none"/>
          <w:lang w:val="en-US" w:eastAsia="zh-CN"/>
        </w:rPr>
        <w:t>通过现场旁站等方式进行现场查看。参考《质量控制技术规定》，对照采样方案确定的布点位置及理由，查看与现场采样情况的一致性；涉及现场调整点位的，检查点位调整的合理性</w:t>
      </w:r>
      <w:r>
        <w:rPr>
          <w:rFonts w:hint="eastAsia" w:ascii="宋体" w:hAnsi="宋体" w:cs="宋体"/>
          <w:sz w:val="24"/>
          <w:szCs w:val="24"/>
          <w:highlight w:val="none"/>
          <w:lang w:val="en-US" w:eastAsia="zh-CN"/>
        </w:rPr>
        <w:t>,查看</w:t>
      </w:r>
      <w:r>
        <w:rPr>
          <w:rFonts w:hint="eastAsia" w:ascii="宋体" w:hAnsi="宋体" w:eastAsia="宋体" w:cs="宋体"/>
          <w:sz w:val="24"/>
          <w:szCs w:val="24"/>
          <w:highlight w:val="none"/>
          <w:lang w:val="en-US" w:eastAsia="zh-CN"/>
        </w:rPr>
        <w:t>采样过程操作的规范性</w:t>
      </w:r>
      <w:r>
        <w:rPr>
          <w:rFonts w:hint="eastAsia" w:ascii="宋体" w:hAnsi="宋体" w:cs="宋体"/>
          <w:sz w:val="24"/>
          <w:szCs w:val="24"/>
          <w:highlight w:val="none"/>
          <w:lang w:val="en-US" w:eastAsia="zh-CN"/>
        </w:rPr>
        <w:t>,</w:t>
      </w:r>
      <w:r>
        <w:rPr>
          <w:rFonts w:hint="eastAsia" w:ascii="宋体" w:hAnsi="宋体" w:eastAsia="宋体" w:cs="宋体"/>
          <w:sz w:val="24"/>
          <w:szCs w:val="24"/>
          <w:highlight w:val="none"/>
          <w:lang w:val="en-US" w:eastAsia="zh-CN"/>
        </w:rPr>
        <w:t>现场应记录查看点位、查看项目、查看结果，并拍照记录发现的问题，填写意见单。监督检查人员在现场查看的同时，在疑似污染区域采集样品或者在现场采集密码平行样品的位置同步采集平行样品用于后续环节的监管。</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firstLine="480" w:firstLineChars="200"/>
        <w:jc w:val="both"/>
        <w:textAlignment w:val="auto"/>
        <w:rPr>
          <w:rFonts w:hint="eastAsia" w:ascii="宋体" w:hAnsi="宋体" w:eastAsia="宋体" w:cs="宋体"/>
          <w:sz w:val="24"/>
          <w:szCs w:val="24"/>
          <w:highlight w:val="none"/>
          <w:lang w:val="en-US" w:eastAsia="zh-CN"/>
        </w:rPr>
      </w:pPr>
      <w:r>
        <w:rPr>
          <w:rFonts w:hint="eastAsia" w:ascii="宋体" w:hAnsi="宋体" w:cs="宋体"/>
          <w:sz w:val="24"/>
          <w:szCs w:val="24"/>
          <w:highlight w:val="none"/>
          <w:lang w:val="en-US" w:eastAsia="zh-CN"/>
        </w:rPr>
        <w:t>1.3、</w:t>
      </w:r>
      <w:r>
        <w:rPr>
          <w:rFonts w:hint="eastAsia" w:ascii="宋体" w:hAnsi="宋体" w:eastAsia="宋体" w:cs="宋体"/>
          <w:sz w:val="24"/>
          <w:szCs w:val="24"/>
          <w:highlight w:val="none"/>
          <w:lang w:val="en-US" w:eastAsia="zh-CN"/>
        </w:rPr>
        <w:t>实验室检测分析的监督检查</w:t>
      </w:r>
      <w:r>
        <w:rPr>
          <w:rFonts w:hint="eastAsia" w:ascii="宋体" w:hAnsi="宋体" w:cs="宋体"/>
          <w:sz w:val="24"/>
          <w:szCs w:val="24"/>
          <w:highlight w:val="none"/>
          <w:lang w:val="en-US" w:eastAsia="zh-CN"/>
        </w:rPr>
        <w:t>（3个）</w:t>
      </w:r>
      <w:r>
        <w:rPr>
          <w:rFonts w:hint="eastAsia" w:ascii="宋体" w:hAnsi="宋体" w:eastAsia="宋体" w:cs="宋体"/>
          <w:sz w:val="24"/>
          <w:szCs w:val="24"/>
          <w:highlight w:val="none"/>
          <w:lang w:val="en-US" w:eastAsia="zh-CN"/>
        </w:rPr>
        <w:t>：邀请</w:t>
      </w:r>
      <w:r>
        <w:rPr>
          <w:rFonts w:hint="eastAsia" w:ascii="宋体" w:hAnsi="宋体" w:cs="宋体"/>
          <w:sz w:val="24"/>
          <w:szCs w:val="24"/>
          <w:highlight w:val="none"/>
          <w:lang w:val="en-US" w:eastAsia="zh-CN"/>
        </w:rPr>
        <w:t>不少于2</w:t>
      </w:r>
      <w:r>
        <w:rPr>
          <w:rFonts w:hint="eastAsia" w:ascii="宋体" w:hAnsi="宋体" w:eastAsia="宋体" w:cs="宋体"/>
          <w:sz w:val="24"/>
          <w:szCs w:val="24"/>
          <w:highlight w:val="none"/>
          <w:lang w:val="en-US" w:eastAsia="zh-CN"/>
        </w:rPr>
        <w:t>个专家，通过赴检验检测机构现场查看的方式，查阅相关记录，或者采取平行样品比对分析、统一监控样品分析等方式对相关地块的样品分析测试质量进行检查；现场检查检测机构资质与能力、分析测试方法选择、实验室内部质控、数据审核等其他等信息。在疑似污染区域采集样品或者在现场采集密码平行样品的位置同步采集平行样，进行外部实验室质控检测分析</w:t>
      </w:r>
      <w:r>
        <w:rPr>
          <w:rFonts w:hint="eastAsia" w:ascii="宋体" w:hAnsi="宋体" w:cs="宋体"/>
          <w:sz w:val="24"/>
          <w:szCs w:val="24"/>
          <w:highlight w:val="none"/>
          <w:lang w:val="en-US" w:eastAsia="zh-CN"/>
        </w:rPr>
        <w:t>。</w:t>
      </w:r>
    </w:p>
    <w:p>
      <w:pPr>
        <w:keepNext w:val="0"/>
        <w:keepLines w:val="0"/>
        <w:pageBreakBefore w:val="0"/>
        <w:widowControl w:val="0"/>
        <w:numPr>
          <w:ilvl w:val="0"/>
          <w:numId w:val="0"/>
        </w:numPr>
        <w:suppressLineNumbers w:val="0"/>
        <w:kinsoku/>
        <w:wordWrap/>
        <w:overflowPunct/>
        <w:topLinePunct w:val="0"/>
        <w:autoSpaceDE/>
        <w:autoSpaceDN/>
        <w:bidi w:val="0"/>
        <w:adjustRightInd w:val="0"/>
        <w:snapToGrid w:val="0"/>
        <w:spacing w:before="0" w:beforeAutospacing="0" w:after="0" w:afterAutospacing="0" w:line="360" w:lineRule="auto"/>
        <w:ind w:left="0" w:leftChars="0" w:right="0" w:rightChars="0" w:firstLine="480" w:firstLineChars="200"/>
        <w:jc w:val="both"/>
        <w:textAlignment w:val="auto"/>
        <w:rPr>
          <w:rFonts w:hint="eastAsia" w:ascii="宋体" w:hAnsi="宋体" w:eastAsia="宋体" w:cs="宋体"/>
          <w:sz w:val="24"/>
          <w:szCs w:val="24"/>
          <w:highlight w:val="none"/>
          <w:lang w:val="en-US" w:eastAsia="zh-CN"/>
        </w:rPr>
      </w:pPr>
      <w:r>
        <w:rPr>
          <w:rFonts w:hint="eastAsia" w:ascii="宋体" w:hAnsi="宋体" w:eastAsia="宋体" w:cs="宋体"/>
          <w:kern w:val="2"/>
          <w:sz w:val="24"/>
          <w:szCs w:val="24"/>
          <w:highlight w:val="none"/>
          <w:lang w:val="en-US" w:eastAsia="zh-CN" w:bidi="ar-SA"/>
        </w:rPr>
        <w:t>（</w:t>
      </w:r>
      <w:r>
        <w:rPr>
          <w:rFonts w:hint="eastAsia" w:ascii="宋体" w:hAnsi="宋体" w:cs="宋体"/>
          <w:kern w:val="2"/>
          <w:sz w:val="24"/>
          <w:szCs w:val="24"/>
          <w:highlight w:val="none"/>
          <w:lang w:val="en-US" w:eastAsia="zh-CN" w:bidi="ar-SA"/>
        </w:rPr>
        <w:t>二</w:t>
      </w:r>
      <w:r>
        <w:rPr>
          <w:rFonts w:hint="eastAsia" w:ascii="宋体" w:hAnsi="宋体" w:eastAsia="宋体" w:cs="宋体"/>
          <w:kern w:val="2"/>
          <w:sz w:val="24"/>
          <w:szCs w:val="24"/>
          <w:highlight w:val="none"/>
          <w:lang w:val="en-US" w:eastAsia="zh-CN" w:bidi="ar-SA"/>
        </w:rPr>
        <w:t>）</w:t>
      </w:r>
      <w:r>
        <w:rPr>
          <w:rFonts w:hint="eastAsia" w:ascii="宋体" w:hAnsi="宋体" w:eastAsia="宋体" w:cs="宋体"/>
          <w:sz w:val="24"/>
          <w:szCs w:val="24"/>
          <w:highlight w:val="none"/>
          <w:lang w:val="en-US" w:eastAsia="zh-CN"/>
        </w:rPr>
        <w:t>土壤污染状况调查报告抽查抽测。</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firstLine="480" w:firstLineChars="200"/>
        <w:jc w:val="both"/>
        <w:textAlignment w:val="auto"/>
        <w:rPr>
          <w:rFonts w:hint="eastAsia" w:ascii="宋体" w:hAnsi="宋体" w:cs="宋体"/>
          <w:sz w:val="24"/>
          <w:szCs w:val="24"/>
          <w:highlight w:val="none"/>
          <w:lang w:val="en-US" w:eastAsia="zh-CN"/>
        </w:rPr>
      </w:pPr>
      <w:r>
        <w:rPr>
          <w:rFonts w:hint="eastAsia" w:ascii="宋体" w:hAnsi="宋体" w:cs="宋体"/>
          <w:sz w:val="24"/>
          <w:szCs w:val="24"/>
          <w:highlight w:val="none"/>
          <w:lang w:val="en-US" w:eastAsia="zh-CN"/>
        </w:rPr>
        <w:t>2.1、报告复核：6+1行业地块报告（2个）邀请5个专家；一般工业地块报告（</w:t>
      </w:r>
      <w:r>
        <w:rPr>
          <w:rFonts w:hint="eastAsia" w:ascii="宋体" w:hAnsi="宋体" w:cs="宋体"/>
          <w:color w:val="FF0000"/>
          <w:sz w:val="24"/>
          <w:szCs w:val="24"/>
          <w:highlight w:val="none"/>
          <w:lang w:val="en-US" w:eastAsia="zh-CN"/>
        </w:rPr>
        <w:t>8个</w:t>
      </w:r>
      <w:r>
        <w:rPr>
          <w:rFonts w:hint="eastAsia" w:ascii="宋体" w:hAnsi="宋体" w:cs="宋体"/>
          <w:sz w:val="24"/>
          <w:szCs w:val="24"/>
          <w:highlight w:val="none"/>
          <w:lang w:val="en-US" w:eastAsia="zh-CN"/>
        </w:rPr>
        <w:t>）邀请3个专家。</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firstLine="480" w:firstLineChars="200"/>
        <w:jc w:val="both"/>
        <w:textAlignment w:val="auto"/>
        <w:rPr>
          <w:rFonts w:hint="eastAsia" w:ascii="宋体" w:hAnsi="宋体" w:cs="宋体"/>
          <w:sz w:val="24"/>
          <w:szCs w:val="24"/>
          <w:highlight w:val="none"/>
          <w:lang w:val="en-US" w:eastAsia="zh-CN"/>
        </w:rPr>
      </w:pPr>
      <w:r>
        <w:rPr>
          <w:rFonts w:hint="eastAsia" w:ascii="宋体" w:hAnsi="宋体" w:cs="宋体"/>
          <w:sz w:val="24"/>
          <w:szCs w:val="24"/>
          <w:highlight w:val="none"/>
          <w:lang w:val="en-US" w:eastAsia="zh-CN"/>
        </w:rPr>
        <w:t>2.2、验收整改：对2023年省级抽查的2个问题报告的整改情况，邀请3个专家进行验收。</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firstLine="480" w:firstLineChars="200"/>
        <w:jc w:val="both"/>
        <w:textAlignment w:val="auto"/>
        <w:rPr>
          <w:rFonts w:hint="eastAsia" w:ascii="宋体" w:hAnsi="宋体" w:eastAsia="宋体" w:cs="宋体"/>
          <w:sz w:val="24"/>
          <w:szCs w:val="24"/>
          <w:highlight w:val="none"/>
          <w:lang w:val="en-US" w:eastAsia="zh-CN"/>
        </w:rPr>
      </w:pPr>
      <w:r>
        <w:rPr>
          <w:rFonts w:hint="eastAsia" w:ascii="宋体" w:hAnsi="宋体" w:cs="宋体"/>
          <w:sz w:val="24"/>
          <w:szCs w:val="24"/>
          <w:highlight w:val="none"/>
          <w:lang w:val="en-US" w:eastAsia="zh-CN"/>
        </w:rPr>
        <w:t>2.3</w:t>
      </w:r>
      <w:r>
        <w:rPr>
          <w:rFonts w:hint="eastAsia" w:ascii="宋体" w:hAnsi="宋体" w:eastAsia="宋体" w:cs="宋体"/>
          <w:sz w:val="24"/>
          <w:szCs w:val="24"/>
          <w:highlight w:val="none"/>
          <w:lang w:val="en-US" w:eastAsia="zh-CN"/>
        </w:rPr>
        <w:t>实验室检查</w:t>
      </w:r>
      <w:r>
        <w:rPr>
          <w:rFonts w:hint="eastAsia" w:ascii="宋体" w:hAnsi="宋体" w:cs="宋体"/>
          <w:sz w:val="24"/>
          <w:szCs w:val="24"/>
          <w:highlight w:val="none"/>
          <w:lang w:val="en-US" w:eastAsia="zh-CN"/>
        </w:rPr>
        <w:t>（1个）</w:t>
      </w:r>
      <w:r>
        <w:rPr>
          <w:rFonts w:hint="eastAsia" w:ascii="宋体" w:hAnsi="宋体" w:eastAsia="宋体" w:cs="宋体"/>
          <w:sz w:val="24"/>
          <w:szCs w:val="24"/>
          <w:highlight w:val="none"/>
          <w:lang w:val="en-US" w:eastAsia="zh-CN"/>
        </w:rPr>
        <w:t>：一个实验室至少邀请2名专家。</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firstLine="480" w:firstLineChars="200"/>
        <w:jc w:val="both"/>
        <w:textAlignment w:val="auto"/>
        <w:rPr>
          <w:rFonts w:hint="eastAsia" w:ascii="宋体" w:hAnsi="宋体" w:eastAsia="宋体" w:cs="宋体"/>
          <w:sz w:val="24"/>
          <w:szCs w:val="24"/>
          <w:highlight w:val="none"/>
          <w:lang w:val="en-US" w:eastAsia="zh-CN"/>
        </w:rPr>
      </w:pPr>
      <w:r>
        <w:rPr>
          <w:rFonts w:hint="eastAsia" w:ascii="宋体" w:hAnsi="宋体" w:cs="宋体"/>
          <w:sz w:val="24"/>
          <w:szCs w:val="24"/>
          <w:highlight w:val="none"/>
          <w:lang w:val="en-US" w:eastAsia="zh-CN"/>
        </w:rPr>
        <w:t>2.4</w:t>
      </w:r>
      <w:r>
        <w:rPr>
          <w:rFonts w:hint="eastAsia" w:ascii="宋体" w:hAnsi="宋体" w:eastAsia="宋体" w:cs="宋体"/>
          <w:sz w:val="24"/>
          <w:szCs w:val="24"/>
          <w:highlight w:val="none"/>
          <w:lang w:val="en-US" w:eastAsia="zh-CN"/>
        </w:rPr>
        <w:t>抽测地块</w:t>
      </w:r>
      <w:r>
        <w:rPr>
          <w:rFonts w:hint="eastAsia" w:ascii="宋体" w:hAnsi="宋体" w:cs="宋体"/>
          <w:sz w:val="24"/>
          <w:szCs w:val="24"/>
          <w:highlight w:val="none"/>
          <w:lang w:val="en-US" w:eastAsia="zh-CN"/>
        </w:rPr>
        <w:t>（1个）</w:t>
      </w:r>
      <w:r>
        <w:rPr>
          <w:rFonts w:hint="eastAsia" w:ascii="宋体" w:hAnsi="宋体" w:eastAsia="宋体" w:cs="宋体"/>
          <w:sz w:val="24"/>
          <w:szCs w:val="24"/>
          <w:highlight w:val="none"/>
          <w:lang w:val="en-US" w:eastAsia="zh-CN"/>
        </w:rPr>
        <w:t>：每个地块按平均4个土壤采样点位、平均钻探深度6米，地下水井2个、平均钻探深度6米，土壤、地下水应包含常规因子+特征污染因子，另外含专家咨询费、人员差旅费等。</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w:t>
      </w:r>
      <w:r>
        <w:rPr>
          <w:rFonts w:hint="eastAsia" w:ascii="宋体" w:hAnsi="宋体" w:cs="宋体"/>
          <w:kern w:val="2"/>
          <w:sz w:val="24"/>
          <w:szCs w:val="24"/>
          <w:highlight w:val="none"/>
          <w:lang w:val="en-US" w:eastAsia="zh-CN" w:bidi="ar-SA"/>
        </w:rPr>
        <w:t>三</w:t>
      </w:r>
      <w:r>
        <w:rPr>
          <w:rFonts w:hint="eastAsia" w:ascii="宋体" w:hAnsi="宋体" w:eastAsia="宋体" w:cs="宋体"/>
          <w:kern w:val="2"/>
          <w:sz w:val="24"/>
          <w:szCs w:val="24"/>
          <w:highlight w:val="none"/>
          <w:lang w:val="en-US" w:eastAsia="zh-CN" w:bidi="ar-SA"/>
        </w:rPr>
        <w:t>）其他要求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 xml:space="preserve">    邀请的专家应经采购方同意。</w:t>
      </w:r>
    </w:p>
    <w:p>
      <w:pPr>
        <w:pStyle w:val="2"/>
        <w:rPr>
          <w:rFonts w:hint="default"/>
          <w:highlight w:val="none"/>
          <w:lang w:val="en-US" w:eastAsia="zh-CN"/>
        </w:rPr>
      </w:pP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jc w:val="both"/>
        <w:textAlignment w:val="auto"/>
        <w:rPr>
          <w:rFonts w:hint="eastAsia" w:ascii="宋体" w:hAnsi="宋体" w:eastAsia="宋体" w:cs="宋体"/>
          <w:kern w:val="2"/>
          <w:sz w:val="24"/>
          <w:szCs w:val="24"/>
          <w:highlight w:val="none"/>
          <w:lang w:val="en-US" w:eastAsia="zh-CN" w:bidi="ar-SA"/>
        </w:rPr>
      </w:pP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jc w:val="both"/>
        <w:textAlignment w:val="auto"/>
        <w:rPr>
          <w:rFonts w:hint="eastAsia" w:ascii="宋体" w:hAnsi="宋体" w:eastAsia="宋体" w:cs="宋体"/>
          <w:kern w:val="2"/>
          <w:sz w:val="24"/>
          <w:szCs w:val="24"/>
          <w:highlight w:val="none"/>
          <w:lang w:val="en-US" w:eastAsia="zh-CN" w:bidi="ar-SA"/>
        </w:rPr>
      </w:pPr>
    </w:p>
    <w:p>
      <w:pPr>
        <w:pStyle w:val="19"/>
        <w:rPr>
          <w:rFonts w:hint="eastAsia" w:ascii="宋体" w:hAnsi="宋体" w:cs="宋体"/>
          <w:sz w:val="24"/>
          <w:szCs w:val="24"/>
          <w:highlight w:val="none"/>
          <w:lang w:eastAsia="zh-CN"/>
        </w:rPr>
      </w:pPr>
    </w:p>
    <w:p>
      <w:pPr>
        <w:rPr>
          <w:rFonts w:hint="eastAsia" w:ascii="宋体" w:hAnsi="宋体" w:cs="宋体"/>
          <w:sz w:val="24"/>
          <w:szCs w:val="24"/>
          <w:highlight w:val="none"/>
          <w:lang w:eastAsia="zh-CN"/>
        </w:rPr>
      </w:pPr>
    </w:p>
    <w:p>
      <w:pPr>
        <w:pStyle w:val="19"/>
        <w:rPr>
          <w:rFonts w:hint="eastAsia" w:ascii="宋体" w:hAnsi="宋体" w:cs="宋体"/>
          <w:sz w:val="24"/>
          <w:szCs w:val="24"/>
          <w:highlight w:val="none"/>
          <w:lang w:eastAsia="zh-CN"/>
        </w:rPr>
      </w:pPr>
    </w:p>
    <w:p>
      <w:pPr>
        <w:rPr>
          <w:rFonts w:hint="eastAsia" w:ascii="宋体" w:hAnsi="宋体" w:cs="宋体"/>
          <w:sz w:val="24"/>
          <w:szCs w:val="24"/>
          <w:highlight w:val="none"/>
          <w:lang w:eastAsia="zh-CN"/>
        </w:rPr>
      </w:pPr>
    </w:p>
    <w:p>
      <w:pPr>
        <w:pStyle w:val="19"/>
        <w:rPr>
          <w:rFonts w:hint="eastAsia" w:ascii="宋体" w:hAnsi="宋体" w:cs="宋体"/>
          <w:sz w:val="24"/>
          <w:szCs w:val="24"/>
          <w:highlight w:val="none"/>
          <w:lang w:eastAsia="zh-CN"/>
        </w:rPr>
      </w:pPr>
    </w:p>
    <w:p>
      <w:pPr>
        <w:rPr>
          <w:rFonts w:hint="eastAsia" w:ascii="宋体" w:hAnsi="宋体" w:cs="宋体"/>
          <w:sz w:val="24"/>
          <w:szCs w:val="24"/>
          <w:highlight w:val="none"/>
          <w:lang w:eastAsia="zh-CN"/>
        </w:rPr>
      </w:pPr>
    </w:p>
    <w:p>
      <w:pPr>
        <w:pStyle w:val="19"/>
        <w:rPr>
          <w:rFonts w:hint="eastAsia" w:ascii="宋体" w:hAnsi="宋体" w:cs="宋体"/>
          <w:sz w:val="24"/>
          <w:szCs w:val="24"/>
          <w:highlight w:val="none"/>
          <w:lang w:eastAsia="zh-CN"/>
        </w:rPr>
      </w:pPr>
    </w:p>
    <w:p>
      <w:pPr>
        <w:rPr>
          <w:rFonts w:hint="eastAsia" w:ascii="宋体" w:hAnsi="宋体" w:cs="宋体"/>
          <w:sz w:val="24"/>
          <w:szCs w:val="24"/>
          <w:highlight w:val="none"/>
          <w:lang w:eastAsia="zh-CN"/>
        </w:rPr>
      </w:pPr>
    </w:p>
    <w:p>
      <w:pPr>
        <w:rPr>
          <w:rFonts w:hint="eastAsia" w:ascii="宋体" w:hAnsi="宋体" w:cs="宋体"/>
          <w:sz w:val="24"/>
          <w:szCs w:val="24"/>
          <w:highlight w:val="none"/>
          <w:lang w:eastAsia="zh-CN"/>
        </w:rPr>
      </w:pPr>
    </w:p>
    <w:p>
      <w:pPr>
        <w:rPr>
          <w:rFonts w:hint="eastAsia" w:ascii="宋体" w:hAnsi="宋体" w:cs="宋体"/>
          <w:sz w:val="24"/>
          <w:szCs w:val="24"/>
          <w:highlight w:val="none"/>
          <w:lang w:eastAsia="zh-CN"/>
        </w:rPr>
      </w:pPr>
    </w:p>
    <w:p>
      <w:pPr>
        <w:rPr>
          <w:rFonts w:hint="eastAsia" w:ascii="宋体" w:hAnsi="宋体" w:cs="宋体"/>
          <w:sz w:val="24"/>
          <w:szCs w:val="24"/>
          <w:highlight w:val="none"/>
          <w:lang w:eastAsia="zh-CN"/>
        </w:rPr>
      </w:pPr>
    </w:p>
    <w:p>
      <w:pPr>
        <w:rPr>
          <w:rFonts w:hint="eastAsia"/>
          <w:highlight w:val="none"/>
          <w:lang w:eastAsia="zh-CN"/>
        </w:rPr>
      </w:pPr>
    </w:p>
    <w:p>
      <w:pPr>
        <w:spacing w:after="120" w:afterLines="50" w:line="360" w:lineRule="auto"/>
        <w:jc w:val="center"/>
        <w:rPr>
          <w:rFonts w:hint="eastAsia" w:ascii="宋体" w:hAnsi="宋体" w:eastAsia="宋体" w:cs="宋体"/>
          <w:b/>
          <w:bCs/>
          <w:sz w:val="28"/>
          <w:szCs w:val="28"/>
          <w:highlight w:val="none"/>
        </w:rPr>
      </w:pPr>
      <w:r>
        <w:rPr>
          <w:rFonts w:hint="eastAsia" w:ascii="宋体" w:hAnsi="宋体" w:eastAsia="宋体" w:cs="宋体"/>
          <w:b/>
          <w:bCs/>
          <w:sz w:val="28"/>
          <w:szCs w:val="28"/>
          <w:highlight w:val="none"/>
          <w:lang w:eastAsia="zh-CN"/>
        </w:rPr>
        <w:t>第五章</w:t>
      </w:r>
      <w:r>
        <w:rPr>
          <w:rFonts w:hint="eastAsia" w:ascii="宋体" w:hAnsi="宋体" w:eastAsia="宋体" w:cs="宋体"/>
          <w:b/>
          <w:bCs/>
          <w:sz w:val="28"/>
          <w:szCs w:val="28"/>
          <w:highlight w:val="none"/>
          <w:lang w:val="en-US" w:eastAsia="zh-CN"/>
        </w:rPr>
        <w:t xml:space="preserve"> </w:t>
      </w:r>
      <w:r>
        <w:rPr>
          <w:rFonts w:hint="eastAsia" w:ascii="宋体" w:hAnsi="宋体" w:eastAsia="宋体" w:cs="宋体"/>
          <w:b/>
          <w:bCs/>
          <w:sz w:val="28"/>
          <w:szCs w:val="28"/>
          <w:highlight w:val="none"/>
        </w:rPr>
        <w:t>合同条款及格式</w:t>
      </w:r>
      <w:bookmarkEnd w:id="102"/>
      <w:bookmarkEnd w:id="103"/>
      <w:bookmarkEnd w:id="104"/>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jc w:val="both"/>
        <w:textAlignment w:val="auto"/>
        <w:rPr>
          <w:rFonts w:hint="eastAsia" w:ascii="宋体" w:hAnsi="宋体" w:cs="宋体"/>
          <w:sz w:val="24"/>
          <w:szCs w:val="24"/>
          <w:highlight w:val="none"/>
        </w:rPr>
      </w:pPr>
      <w:bookmarkStart w:id="105" w:name="_Toc3031"/>
      <w:bookmarkStart w:id="106" w:name="_Toc12603"/>
      <w:bookmarkStart w:id="107" w:name="_Toc13878"/>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jc w:val="both"/>
        <w:textAlignment w:val="auto"/>
        <w:rPr>
          <w:rFonts w:hint="eastAsia" w:ascii="宋体" w:hAnsi="宋体" w:cs="宋体"/>
          <w:sz w:val="24"/>
          <w:szCs w:val="24"/>
          <w:highlight w:val="none"/>
        </w:rPr>
      </w:pP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jc w:val="both"/>
        <w:textAlignment w:val="auto"/>
        <w:rPr>
          <w:rFonts w:hint="eastAsia" w:ascii="宋体" w:hAnsi="宋体" w:cs="宋体"/>
          <w:sz w:val="24"/>
          <w:szCs w:val="24"/>
          <w:highlight w:val="none"/>
        </w:rPr>
      </w:pPr>
      <w:r>
        <w:rPr>
          <w:rFonts w:hint="eastAsia" w:ascii="宋体" w:hAnsi="宋体" w:cs="宋体"/>
          <w:sz w:val="24"/>
          <w:szCs w:val="24"/>
          <w:highlight w:val="none"/>
        </w:rPr>
        <w:t>（本章为合同格式，具体以签订为准）</w:t>
      </w:r>
      <w:bookmarkEnd w:id="105"/>
      <w:bookmarkEnd w:id="106"/>
      <w:bookmarkEnd w:id="107"/>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jc w:val="both"/>
        <w:textAlignment w:val="auto"/>
        <w:rPr>
          <w:rFonts w:hint="eastAsia" w:ascii="宋体" w:hAnsi="宋体" w:cs="宋体"/>
          <w:sz w:val="24"/>
          <w:szCs w:val="24"/>
          <w:highlight w:val="none"/>
        </w:rPr>
      </w:pPr>
      <w:r>
        <w:rPr>
          <w:rFonts w:hint="eastAsia" w:ascii="宋体" w:hAnsi="宋体" w:cs="宋体"/>
          <w:sz w:val="24"/>
          <w:szCs w:val="24"/>
          <w:highlight w:val="none"/>
          <w:lang w:eastAsia="zh-CN"/>
        </w:rPr>
        <w:t>成交供应商</w:t>
      </w:r>
      <w:r>
        <w:rPr>
          <w:rFonts w:hint="eastAsia" w:ascii="宋体" w:hAnsi="宋体" w:cs="宋体"/>
          <w:sz w:val="24"/>
          <w:szCs w:val="24"/>
          <w:highlight w:val="none"/>
        </w:rPr>
        <w:t>在收到《</w:t>
      </w:r>
      <w:r>
        <w:rPr>
          <w:rFonts w:hint="eastAsia" w:ascii="宋体" w:hAnsi="宋体" w:cs="宋体"/>
          <w:sz w:val="24"/>
          <w:szCs w:val="24"/>
          <w:highlight w:val="none"/>
          <w:lang w:eastAsia="zh-CN"/>
        </w:rPr>
        <w:t>成交</w:t>
      </w:r>
      <w:r>
        <w:rPr>
          <w:rFonts w:hint="eastAsia" w:ascii="宋体" w:hAnsi="宋体" w:cs="宋体"/>
          <w:sz w:val="24"/>
          <w:szCs w:val="24"/>
          <w:highlight w:val="none"/>
        </w:rPr>
        <w:t>通知书》后，</w:t>
      </w:r>
      <w:r>
        <w:rPr>
          <w:rFonts w:hint="eastAsia" w:ascii="宋体" w:hAnsi="宋体" w:cs="宋体"/>
          <w:sz w:val="24"/>
          <w:szCs w:val="24"/>
          <w:highlight w:val="none"/>
          <w:lang w:eastAsia="zh-CN"/>
        </w:rPr>
        <w:t>由采购人</w:t>
      </w:r>
      <w:r>
        <w:rPr>
          <w:rFonts w:hint="eastAsia" w:ascii="宋体" w:hAnsi="宋体" w:cs="宋体"/>
          <w:sz w:val="24"/>
          <w:szCs w:val="24"/>
          <w:highlight w:val="none"/>
        </w:rPr>
        <w:t>与</w:t>
      </w:r>
      <w:r>
        <w:rPr>
          <w:rFonts w:hint="eastAsia" w:ascii="宋体" w:hAnsi="宋体" w:cs="宋体"/>
          <w:sz w:val="24"/>
          <w:szCs w:val="24"/>
          <w:highlight w:val="none"/>
          <w:lang w:eastAsia="zh-CN"/>
        </w:rPr>
        <w:t>成交供应商</w:t>
      </w:r>
      <w:r>
        <w:rPr>
          <w:rFonts w:hint="eastAsia" w:ascii="宋体" w:hAnsi="宋体" w:cs="宋体"/>
          <w:sz w:val="24"/>
          <w:szCs w:val="24"/>
          <w:highlight w:val="none"/>
        </w:rPr>
        <w:t>应当自</w:t>
      </w:r>
      <w:r>
        <w:rPr>
          <w:rFonts w:hint="eastAsia" w:ascii="宋体" w:hAnsi="宋体" w:cs="宋体"/>
          <w:sz w:val="24"/>
          <w:szCs w:val="24"/>
          <w:highlight w:val="none"/>
          <w:lang w:eastAsia="zh-CN"/>
        </w:rPr>
        <w:t>成交</w:t>
      </w:r>
      <w:r>
        <w:rPr>
          <w:rFonts w:hint="eastAsia" w:ascii="宋体" w:hAnsi="宋体" w:cs="宋体"/>
          <w:sz w:val="24"/>
          <w:szCs w:val="24"/>
          <w:highlight w:val="none"/>
        </w:rPr>
        <w:t>通知书发出之日起</w:t>
      </w:r>
      <w:r>
        <w:rPr>
          <w:rFonts w:hint="eastAsia" w:ascii="宋体" w:hAnsi="宋体" w:cs="宋体"/>
          <w:sz w:val="24"/>
          <w:szCs w:val="24"/>
          <w:highlight w:val="none"/>
          <w:lang w:val="en-US" w:eastAsia="zh-CN"/>
        </w:rPr>
        <w:t>1</w:t>
      </w:r>
      <w:r>
        <w:rPr>
          <w:rFonts w:hint="eastAsia" w:ascii="宋体" w:hAnsi="宋体" w:cs="宋体"/>
          <w:sz w:val="24"/>
          <w:szCs w:val="24"/>
          <w:highlight w:val="none"/>
        </w:rPr>
        <w:t>0</w:t>
      </w:r>
      <w:r>
        <w:rPr>
          <w:rFonts w:hint="eastAsia" w:ascii="宋体" w:hAnsi="宋体" w:cs="宋体"/>
          <w:sz w:val="24"/>
          <w:szCs w:val="24"/>
          <w:highlight w:val="none"/>
          <w:lang w:eastAsia="zh-CN"/>
        </w:rPr>
        <w:t>个工作日</w:t>
      </w:r>
      <w:r>
        <w:rPr>
          <w:rFonts w:hint="eastAsia" w:ascii="宋体" w:hAnsi="宋体" w:cs="宋体"/>
          <w:sz w:val="24"/>
          <w:szCs w:val="24"/>
          <w:highlight w:val="none"/>
        </w:rPr>
        <w:t>内，按照</w:t>
      </w:r>
      <w:r>
        <w:rPr>
          <w:rFonts w:hint="eastAsia" w:ascii="宋体" w:hAnsi="宋体" w:cs="宋体"/>
          <w:sz w:val="24"/>
          <w:szCs w:val="24"/>
          <w:highlight w:val="none"/>
          <w:lang w:eastAsia="zh-CN"/>
        </w:rPr>
        <w:t>竞争性磋商文件</w:t>
      </w:r>
      <w:r>
        <w:rPr>
          <w:rFonts w:hint="eastAsia" w:ascii="宋体" w:hAnsi="宋体" w:cs="宋体"/>
          <w:sz w:val="24"/>
          <w:szCs w:val="24"/>
          <w:highlight w:val="none"/>
        </w:rPr>
        <w:t>和</w:t>
      </w:r>
      <w:r>
        <w:rPr>
          <w:rFonts w:hint="eastAsia" w:ascii="宋体" w:hAnsi="宋体" w:cs="宋体"/>
          <w:sz w:val="24"/>
          <w:szCs w:val="24"/>
          <w:highlight w:val="none"/>
          <w:lang w:eastAsia="zh-CN"/>
        </w:rPr>
        <w:t>响应文件</w:t>
      </w:r>
      <w:r>
        <w:rPr>
          <w:rFonts w:hint="eastAsia" w:ascii="宋体" w:hAnsi="宋体" w:cs="宋体"/>
          <w:sz w:val="24"/>
          <w:szCs w:val="24"/>
          <w:highlight w:val="none"/>
        </w:rPr>
        <w:t>确定的事项签订合同。</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jc w:val="both"/>
        <w:textAlignment w:val="auto"/>
        <w:rPr>
          <w:rFonts w:hint="eastAsia" w:ascii="宋体" w:hAnsi="宋体" w:cs="宋体"/>
          <w:sz w:val="24"/>
          <w:szCs w:val="24"/>
          <w:highlight w:val="none"/>
        </w:rPr>
      </w:pPr>
      <w:r>
        <w:rPr>
          <w:rFonts w:hint="eastAsia" w:ascii="宋体" w:hAnsi="宋体" w:cs="宋体"/>
          <w:sz w:val="24"/>
          <w:szCs w:val="24"/>
          <w:highlight w:val="none"/>
        </w:rPr>
        <w:t>2、由于</w:t>
      </w:r>
      <w:r>
        <w:rPr>
          <w:rFonts w:hint="eastAsia" w:ascii="宋体" w:hAnsi="宋体" w:cs="宋体"/>
          <w:sz w:val="24"/>
          <w:szCs w:val="24"/>
          <w:highlight w:val="none"/>
          <w:lang w:eastAsia="zh-CN"/>
        </w:rPr>
        <w:t>成交供应商</w:t>
      </w:r>
      <w:r>
        <w:rPr>
          <w:rFonts w:hint="eastAsia" w:ascii="宋体" w:hAnsi="宋体" w:cs="宋体"/>
          <w:sz w:val="24"/>
          <w:szCs w:val="24"/>
          <w:highlight w:val="none"/>
        </w:rPr>
        <w:t>的原因逾期未与</w:t>
      </w:r>
      <w:r>
        <w:rPr>
          <w:rFonts w:hint="eastAsia" w:ascii="宋体" w:hAnsi="宋体" w:cs="宋体"/>
          <w:sz w:val="24"/>
          <w:szCs w:val="24"/>
          <w:highlight w:val="none"/>
          <w:lang w:eastAsia="zh-CN"/>
        </w:rPr>
        <w:t>采购人</w:t>
      </w:r>
      <w:r>
        <w:rPr>
          <w:rFonts w:hint="eastAsia" w:ascii="宋体" w:hAnsi="宋体" w:cs="宋体"/>
          <w:sz w:val="24"/>
          <w:szCs w:val="24"/>
          <w:highlight w:val="none"/>
        </w:rPr>
        <w:t>签订采购合同的，将视为放弃中标，取消其</w:t>
      </w:r>
      <w:r>
        <w:rPr>
          <w:rFonts w:hint="eastAsia" w:ascii="宋体" w:hAnsi="宋体" w:cs="宋体"/>
          <w:sz w:val="24"/>
          <w:szCs w:val="24"/>
          <w:highlight w:val="none"/>
          <w:lang w:eastAsia="zh-CN"/>
        </w:rPr>
        <w:t>成交</w:t>
      </w:r>
      <w:r>
        <w:rPr>
          <w:rFonts w:hint="eastAsia" w:ascii="宋体" w:hAnsi="宋体" w:cs="宋体"/>
          <w:sz w:val="24"/>
          <w:szCs w:val="24"/>
          <w:highlight w:val="none"/>
        </w:rPr>
        <w:t>资格并将按相关规定进行处理。</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jc w:val="both"/>
        <w:textAlignment w:val="auto"/>
        <w:rPr>
          <w:rFonts w:hint="eastAsia" w:ascii="宋体" w:hAnsi="宋体" w:cs="宋体"/>
          <w:sz w:val="24"/>
          <w:szCs w:val="24"/>
          <w:highlight w:val="none"/>
        </w:rPr>
      </w:pPr>
      <w:r>
        <w:rPr>
          <w:rFonts w:hint="eastAsia" w:ascii="宋体" w:hAnsi="宋体" w:cs="宋体"/>
          <w:sz w:val="24"/>
          <w:szCs w:val="24"/>
          <w:highlight w:val="none"/>
        </w:rPr>
        <w:t>3、合同签订的内容不能超出</w:t>
      </w:r>
      <w:r>
        <w:rPr>
          <w:rFonts w:hint="eastAsia" w:ascii="宋体" w:hAnsi="宋体" w:cs="宋体"/>
          <w:sz w:val="24"/>
          <w:szCs w:val="24"/>
          <w:highlight w:val="none"/>
          <w:lang w:eastAsia="zh-CN"/>
        </w:rPr>
        <w:t>竞争性磋商文件</w:t>
      </w:r>
      <w:r>
        <w:rPr>
          <w:rFonts w:hint="eastAsia" w:ascii="宋体" w:hAnsi="宋体" w:cs="宋体"/>
          <w:sz w:val="24"/>
          <w:szCs w:val="24"/>
          <w:highlight w:val="none"/>
        </w:rPr>
        <w:t>和</w:t>
      </w:r>
      <w:r>
        <w:rPr>
          <w:rFonts w:hint="eastAsia" w:ascii="宋体" w:hAnsi="宋体" w:cs="宋体"/>
          <w:sz w:val="24"/>
          <w:szCs w:val="24"/>
          <w:highlight w:val="none"/>
          <w:lang w:eastAsia="zh-CN"/>
        </w:rPr>
        <w:t>响应文件</w:t>
      </w:r>
      <w:r>
        <w:rPr>
          <w:rFonts w:hint="eastAsia" w:ascii="宋体" w:hAnsi="宋体" w:cs="宋体"/>
          <w:sz w:val="24"/>
          <w:szCs w:val="24"/>
          <w:highlight w:val="none"/>
        </w:rPr>
        <w:t>的实质性内容。</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jc w:val="both"/>
        <w:textAlignment w:val="auto"/>
        <w:rPr>
          <w:rFonts w:hint="eastAsia" w:ascii="宋体" w:hAnsi="宋体" w:cs="宋体"/>
          <w:sz w:val="24"/>
          <w:szCs w:val="24"/>
          <w:highlight w:val="none"/>
        </w:rPr>
      </w:pPr>
      <w:r>
        <w:rPr>
          <w:rFonts w:hint="eastAsia" w:ascii="宋体" w:hAnsi="宋体" w:cs="宋体"/>
          <w:sz w:val="24"/>
          <w:szCs w:val="24"/>
          <w:highlight w:val="none"/>
        </w:rPr>
        <w:t>4、</w:t>
      </w:r>
      <w:r>
        <w:rPr>
          <w:rFonts w:hint="eastAsia" w:ascii="宋体" w:hAnsi="宋体" w:cs="宋体"/>
          <w:sz w:val="24"/>
          <w:szCs w:val="24"/>
          <w:highlight w:val="none"/>
          <w:lang w:eastAsia="zh-CN"/>
        </w:rPr>
        <w:t>竞争性磋商文件</w:t>
      </w:r>
      <w:r>
        <w:rPr>
          <w:rFonts w:hint="eastAsia" w:ascii="宋体" w:hAnsi="宋体" w:cs="宋体"/>
          <w:sz w:val="24"/>
          <w:szCs w:val="24"/>
          <w:highlight w:val="none"/>
        </w:rPr>
        <w:t>、</w:t>
      </w:r>
      <w:r>
        <w:rPr>
          <w:rFonts w:hint="eastAsia" w:ascii="宋体" w:hAnsi="宋体" w:cs="宋体"/>
          <w:sz w:val="24"/>
          <w:szCs w:val="24"/>
          <w:highlight w:val="none"/>
          <w:lang w:eastAsia="zh-CN"/>
        </w:rPr>
        <w:t>响应文件</w:t>
      </w:r>
      <w:r>
        <w:rPr>
          <w:rFonts w:hint="eastAsia" w:ascii="宋体" w:hAnsi="宋体" w:cs="宋体"/>
          <w:sz w:val="24"/>
          <w:szCs w:val="24"/>
          <w:highlight w:val="none"/>
        </w:rPr>
        <w:t>、</w:t>
      </w:r>
      <w:r>
        <w:rPr>
          <w:rFonts w:hint="eastAsia" w:ascii="宋体" w:hAnsi="宋体" w:cs="宋体"/>
          <w:sz w:val="24"/>
          <w:szCs w:val="24"/>
          <w:highlight w:val="none"/>
          <w:lang w:eastAsia="zh-CN"/>
        </w:rPr>
        <w:t>成交</w:t>
      </w:r>
      <w:r>
        <w:rPr>
          <w:rFonts w:hint="eastAsia" w:ascii="宋体" w:hAnsi="宋体" w:cs="宋体"/>
          <w:sz w:val="24"/>
          <w:szCs w:val="24"/>
          <w:highlight w:val="none"/>
        </w:rPr>
        <w:t>通知书及</w:t>
      </w:r>
      <w:r>
        <w:rPr>
          <w:rFonts w:hint="eastAsia" w:ascii="宋体" w:hAnsi="宋体" w:cs="宋体"/>
          <w:sz w:val="24"/>
          <w:szCs w:val="24"/>
          <w:highlight w:val="none"/>
          <w:lang w:eastAsia="zh-CN"/>
        </w:rPr>
        <w:t>成交供应商</w:t>
      </w:r>
      <w:r>
        <w:rPr>
          <w:rFonts w:hint="eastAsia" w:ascii="宋体" w:hAnsi="宋体" w:cs="宋体"/>
          <w:sz w:val="24"/>
          <w:szCs w:val="24"/>
          <w:highlight w:val="none"/>
        </w:rPr>
        <w:t>在评审过程中就有关问题做出的书面说明或承诺等是合同的组成部分。</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jc w:val="both"/>
        <w:textAlignment w:val="auto"/>
        <w:rPr>
          <w:rFonts w:hint="eastAsia" w:ascii="宋体" w:hAnsi="宋体" w:cs="宋体"/>
          <w:sz w:val="24"/>
          <w:szCs w:val="24"/>
          <w:highlight w:val="none"/>
        </w:rPr>
      </w:pPr>
      <w:r>
        <w:rPr>
          <w:rFonts w:hint="eastAsia" w:ascii="宋体" w:hAnsi="宋体" w:cs="宋体"/>
          <w:sz w:val="24"/>
          <w:szCs w:val="24"/>
          <w:highlight w:val="none"/>
        </w:rPr>
        <w:t>5、</w:t>
      </w:r>
      <w:r>
        <w:rPr>
          <w:rFonts w:hint="eastAsia" w:ascii="宋体" w:hAnsi="宋体" w:cs="宋体"/>
          <w:sz w:val="24"/>
          <w:szCs w:val="24"/>
          <w:highlight w:val="none"/>
          <w:lang w:eastAsia="zh-CN"/>
        </w:rPr>
        <w:t>成交供应商</w:t>
      </w:r>
      <w:r>
        <w:rPr>
          <w:rFonts w:hint="eastAsia" w:ascii="宋体" w:hAnsi="宋体" w:cs="宋体"/>
          <w:sz w:val="24"/>
          <w:szCs w:val="24"/>
          <w:highlight w:val="none"/>
        </w:rPr>
        <w:t>因不可抗力原因不能履行采购合同或放弃</w:t>
      </w:r>
      <w:r>
        <w:rPr>
          <w:rFonts w:hint="eastAsia" w:ascii="宋体" w:hAnsi="宋体" w:cs="宋体"/>
          <w:sz w:val="24"/>
          <w:szCs w:val="24"/>
          <w:highlight w:val="none"/>
          <w:lang w:eastAsia="zh-CN"/>
        </w:rPr>
        <w:t>成交</w:t>
      </w:r>
      <w:r>
        <w:rPr>
          <w:rFonts w:hint="eastAsia" w:ascii="宋体" w:hAnsi="宋体" w:cs="宋体"/>
          <w:sz w:val="24"/>
          <w:szCs w:val="24"/>
          <w:highlight w:val="none"/>
        </w:rPr>
        <w:t>资格的，</w:t>
      </w:r>
      <w:r>
        <w:rPr>
          <w:rFonts w:hint="eastAsia" w:ascii="宋体" w:hAnsi="宋体" w:cs="宋体"/>
          <w:sz w:val="24"/>
          <w:szCs w:val="24"/>
          <w:highlight w:val="none"/>
          <w:lang w:eastAsia="zh-CN"/>
        </w:rPr>
        <w:t>采购人</w:t>
      </w:r>
      <w:r>
        <w:rPr>
          <w:rFonts w:hint="eastAsia" w:ascii="宋体" w:hAnsi="宋体" w:cs="宋体"/>
          <w:sz w:val="24"/>
          <w:szCs w:val="24"/>
          <w:highlight w:val="none"/>
        </w:rPr>
        <w:t>可以与排在</w:t>
      </w:r>
      <w:r>
        <w:rPr>
          <w:rFonts w:hint="eastAsia" w:ascii="宋体" w:hAnsi="宋体" w:cs="宋体"/>
          <w:sz w:val="24"/>
          <w:szCs w:val="24"/>
          <w:highlight w:val="none"/>
          <w:lang w:eastAsia="zh-CN"/>
        </w:rPr>
        <w:t>成交供应商</w:t>
      </w:r>
      <w:r>
        <w:rPr>
          <w:rFonts w:hint="eastAsia" w:ascii="宋体" w:hAnsi="宋体" w:cs="宋体"/>
          <w:sz w:val="24"/>
          <w:szCs w:val="24"/>
          <w:highlight w:val="none"/>
        </w:rPr>
        <w:t>之后第一位的</w:t>
      </w:r>
      <w:r>
        <w:rPr>
          <w:rFonts w:hint="eastAsia" w:ascii="宋体" w:hAnsi="宋体" w:cs="宋体"/>
          <w:sz w:val="24"/>
          <w:szCs w:val="24"/>
          <w:highlight w:val="none"/>
          <w:lang w:eastAsia="zh-CN"/>
        </w:rPr>
        <w:t>成交</w:t>
      </w:r>
      <w:r>
        <w:rPr>
          <w:rFonts w:hint="eastAsia" w:ascii="宋体" w:hAnsi="宋体" w:cs="宋体"/>
          <w:sz w:val="24"/>
          <w:szCs w:val="24"/>
          <w:highlight w:val="none"/>
        </w:rPr>
        <w:t>候选</w:t>
      </w:r>
      <w:r>
        <w:rPr>
          <w:rFonts w:hint="eastAsia" w:ascii="宋体" w:hAnsi="宋体" w:cs="宋体"/>
          <w:sz w:val="24"/>
          <w:szCs w:val="24"/>
          <w:highlight w:val="none"/>
          <w:lang w:eastAsia="zh-CN"/>
        </w:rPr>
        <w:t>供应商</w:t>
      </w:r>
      <w:r>
        <w:rPr>
          <w:rFonts w:hint="eastAsia" w:ascii="宋体" w:hAnsi="宋体" w:cs="宋体"/>
          <w:sz w:val="24"/>
          <w:szCs w:val="24"/>
          <w:highlight w:val="none"/>
        </w:rPr>
        <w:t>签订采购合同，也可以重新招标。</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jc w:val="both"/>
        <w:textAlignment w:val="auto"/>
        <w:rPr>
          <w:rFonts w:hint="eastAsia" w:ascii="宋体" w:hAnsi="宋体" w:cs="宋体"/>
          <w:sz w:val="24"/>
          <w:szCs w:val="24"/>
          <w:highlight w:val="none"/>
        </w:rPr>
      </w:pPr>
      <w:r>
        <w:rPr>
          <w:rFonts w:hint="eastAsia" w:ascii="宋体" w:hAnsi="宋体" w:cs="宋体"/>
          <w:sz w:val="24"/>
          <w:szCs w:val="24"/>
          <w:highlight w:val="none"/>
        </w:rPr>
        <w:t>6、违约责任、风险承担等其他事项在签订合同时双方具体约定。</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jc w:val="both"/>
        <w:textAlignment w:val="auto"/>
        <w:rPr>
          <w:rFonts w:hint="eastAsia" w:ascii="宋体" w:hAnsi="宋体" w:cs="宋体"/>
          <w:sz w:val="24"/>
          <w:szCs w:val="24"/>
          <w:highlight w:val="none"/>
          <w:lang w:val="en-US" w:eastAsia="zh-CN"/>
        </w:rPr>
      </w:pPr>
      <w:bookmarkStart w:id="108" w:name="_Toc292181661"/>
      <w:bookmarkStart w:id="109" w:name="_Toc27409"/>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jc w:val="both"/>
        <w:textAlignment w:val="auto"/>
        <w:rPr>
          <w:rFonts w:hint="eastAsia" w:ascii="宋体" w:hAnsi="宋体" w:cs="宋体"/>
          <w:sz w:val="24"/>
          <w:szCs w:val="24"/>
          <w:highlight w:val="none"/>
          <w:lang w:val="en-US" w:eastAsia="zh-CN"/>
        </w:rPr>
      </w:pP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jc w:val="both"/>
        <w:textAlignment w:val="auto"/>
        <w:rPr>
          <w:rFonts w:hint="eastAsia" w:ascii="宋体" w:hAnsi="宋体" w:cs="宋体"/>
          <w:sz w:val="24"/>
          <w:szCs w:val="24"/>
          <w:highlight w:val="none"/>
          <w:lang w:val="en-US" w:eastAsia="zh-CN"/>
        </w:rPr>
      </w:pP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jc w:val="both"/>
        <w:textAlignment w:val="auto"/>
        <w:rPr>
          <w:rFonts w:hint="eastAsia" w:ascii="宋体" w:hAnsi="宋体" w:cs="宋体"/>
          <w:sz w:val="24"/>
          <w:szCs w:val="24"/>
          <w:highlight w:val="none"/>
          <w:lang w:val="en-US" w:eastAsia="zh-CN"/>
        </w:rPr>
      </w:pPr>
      <w:r>
        <w:rPr>
          <w:rFonts w:hint="eastAsia" w:ascii="宋体" w:hAnsi="宋体" w:cs="宋体"/>
          <w:sz w:val="24"/>
          <w:szCs w:val="24"/>
          <w:highlight w:val="none"/>
          <w:lang w:val="en-US" w:eastAsia="zh-CN"/>
        </w:rPr>
        <w:t xml:space="preserve"> </w:t>
      </w:r>
      <w:bookmarkStart w:id="110" w:name="_Toc24231"/>
      <w:bookmarkStart w:id="111" w:name="_Toc10533"/>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jc w:val="both"/>
        <w:textAlignment w:val="auto"/>
        <w:rPr>
          <w:rFonts w:hint="eastAsia" w:ascii="宋体" w:hAnsi="宋体" w:cs="宋体"/>
          <w:sz w:val="24"/>
          <w:szCs w:val="24"/>
          <w:highlight w:val="none"/>
        </w:rPr>
        <w:sectPr>
          <w:headerReference r:id="rId5" w:type="default"/>
          <w:footerReference r:id="rId6" w:type="default"/>
          <w:pgSz w:w="11910" w:h="16840"/>
          <w:pgMar w:top="1134" w:right="1134" w:bottom="1417" w:left="1134" w:header="850" w:footer="794" w:gutter="0"/>
          <w:pgNumType w:fmt="decimal" w:start="1"/>
          <w:cols w:space="0" w:num="1"/>
          <w:rtlGutter w:val="0"/>
          <w:docGrid w:linePitch="0" w:charSpace="0"/>
        </w:sectPr>
      </w:pPr>
      <w:r>
        <w:rPr>
          <w:rFonts w:hint="eastAsia" w:ascii="宋体" w:hAnsi="宋体" w:cs="宋体"/>
          <w:sz w:val="24"/>
          <w:szCs w:val="24"/>
          <w:highlight w:val="none"/>
        </w:rPr>
        <w:br w:type="page"/>
      </w:r>
      <w:bookmarkEnd w:id="110"/>
      <w:bookmarkEnd w:id="111"/>
    </w:p>
    <w:p>
      <w:pPr>
        <w:spacing w:after="120" w:afterLines="50" w:line="360" w:lineRule="auto"/>
        <w:jc w:val="center"/>
        <w:rPr>
          <w:rFonts w:hint="eastAsia" w:ascii="宋体" w:hAnsi="宋体" w:eastAsia="宋体" w:cs="宋体"/>
          <w:b/>
          <w:bCs/>
          <w:sz w:val="28"/>
          <w:szCs w:val="28"/>
          <w:highlight w:val="none"/>
        </w:rPr>
      </w:pPr>
      <w:r>
        <w:rPr>
          <w:rFonts w:hint="eastAsia" w:ascii="宋体" w:hAnsi="宋体" w:eastAsia="宋体" w:cs="宋体"/>
          <w:b/>
          <w:bCs/>
          <w:sz w:val="28"/>
          <w:szCs w:val="28"/>
          <w:highlight w:val="none"/>
        </w:rPr>
        <w:t>政府采购合同</w:t>
      </w:r>
    </w:p>
    <w:p>
      <w:pPr>
        <w:tabs>
          <w:tab w:val="left" w:pos="955"/>
          <w:tab w:val="left" w:pos="1146"/>
        </w:tabs>
        <w:snapToGrid w:val="0"/>
        <w:spacing w:line="360" w:lineRule="auto"/>
        <w:ind w:firstLine="480" w:firstLineChars="200"/>
        <w:rPr>
          <w:rFonts w:ascii="宋体"/>
          <w:color w:val="000000"/>
          <w:highlight w:val="none"/>
        </w:rPr>
      </w:pPr>
      <w:r>
        <w:rPr>
          <w:rFonts w:hint="eastAsia" w:ascii="宋体" w:hAnsi="宋体" w:eastAsia="宋体" w:cs="宋体"/>
          <w:sz w:val="24"/>
          <w:szCs w:val="24"/>
          <w:highlight w:val="none"/>
          <w:lang w:val="en-US" w:eastAsia="zh-CN"/>
        </w:rPr>
        <w:t xml:space="preserve">                 </w:t>
      </w:r>
    </w:p>
    <w:p>
      <w:pPr>
        <w:spacing w:line="360" w:lineRule="auto"/>
        <w:jc w:val="center"/>
        <w:rPr>
          <w:rFonts w:ascii="宋体"/>
          <w:sz w:val="44"/>
          <w:szCs w:val="44"/>
          <w:highlight w:val="none"/>
        </w:rPr>
      </w:pPr>
    </w:p>
    <w:p>
      <w:pPr>
        <w:spacing w:line="360" w:lineRule="auto"/>
        <w:jc w:val="center"/>
        <w:rPr>
          <w:rFonts w:ascii="宋体"/>
          <w:sz w:val="44"/>
          <w:szCs w:val="44"/>
          <w:highlight w:val="none"/>
        </w:rPr>
      </w:pPr>
    </w:p>
    <w:p>
      <w:pPr>
        <w:spacing w:line="360" w:lineRule="auto"/>
        <w:jc w:val="center"/>
        <w:rPr>
          <w:rFonts w:ascii="宋体"/>
          <w:sz w:val="44"/>
          <w:szCs w:val="44"/>
          <w:highlight w:val="none"/>
        </w:rPr>
      </w:pPr>
    </w:p>
    <w:p>
      <w:pPr>
        <w:spacing w:line="360" w:lineRule="auto"/>
        <w:jc w:val="center"/>
        <w:rPr>
          <w:rFonts w:ascii="宋体"/>
          <w:sz w:val="44"/>
          <w:szCs w:val="44"/>
          <w:highlight w:val="none"/>
        </w:rPr>
      </w:pPr>
      <w:r>
        <w:rPr>
          <w:rFonts w:hint="eastAsia" w:ascii="宋体" w:hAnsi="宋体"/>
          <w:sz w:val="44"/>
          <w:szCs w:val="44"/>
          <w:highlight w:val="none"/>
        </w:rPr>
        <w:t>山东省政府采购合同</w:t>
      </w:r>
    </w:p>
    <w:p>
      <w:pPr>
        <w:snapToGrid w:val="0"/>
        <w:spacing w:line="360" w:lineRule="auto"/>
        <w:jc w:val="center"/>
        <w:rPr>
          <w:rFonts w:ascii="宋体"/>
          <w:sz w:val="28"/>
          <w:szCs w:val="28"/>
          <w:highlight w:val="none"/>
        </w:rPr>
      </w:pPr>
      <w:r>
        <w:rPr>
          <w:rFonts w:hint="eastAsia" w:ascii="宋体" w:hAnsi="宋体"/>
          <w:sz w:val="28"/>
          <w:szCs w:val="28"/>
          <w:highlight w:val="none"/>
        </w:rPr>
        <w:t>（服务类）</w:t>
      </w:r>
    </w:p>
    <w:p>
      <w:pPr>
        <w:snapToGrid w:val="0"/>
        <w:spacing w:line="360" w:lineRule="auto"/>
        <w:jc w:val="center"/>
        <w:rPr>
          <w:rFonts w:ascii="宋体"/>
          <w:sz w:val="28"/>
          <w:szCs w:val="28"/>
          <w:highlight w:val="none"/>
        </w:rPr>
      </w:pPr>
    </w:p>
    <w:p>
      <w:pPr>
        <w:snapToGrid w:val="0"/>
        <w:spacing w:line="360" w:lineRule="auto"/>
        <w:jc w:val="center"/>
        <w:rPr>
          <w:rFonts w:ascii="宋体"/>
          <w:sz w:val="28"/>
          <w:szCs w:val="28"/>
          <w:highlight w:val="none"/>
        </w:rPr>
      </w:pPr>
    </w:p>
    <w:p>
      <w:pPr>
        <w:spacing w:line="360" w:lineRule="auto"/>
        <w:ind w:firstLine="640" w:firstLineChars="200"/>
        <w:rPr>
          <w:rFonts w:ascii="宋体" w:hAnsi="宋体"/>
          <w:sz w:val="32"/>
          <w:highlight w:val="none"/>
        </w:rPr>
      </w:pPr>
      <w:r>
        <w:rPr>
          <w:rFonts w:hint="eastAsia" w:ascii="宋体" w:hAnsi="宋体"/>
          <w:sz w:val="32"/>
          <w:highlight w:val="none"/>
        </w:rPr>
        <w:t>项目名称</w:t>
      </w:r>
      <w:r>
        <w:rPr>
          <w:rFonts w:ascii="宋体" w:hAnsi="宋体"/>
          <w:sz w:val="32"/>
          <w:highlight w:val="none"/>
        </w:rPr>
        <w:t>:</w:t>
      </w:r>
      <w:r>
        <w:rPr>
          <w:rFonts w:hint="eastAsia" w:ascii="宋体" w:hAnsi="宋体"/>
          <w:sz w:val="32"/>
          <w:highlight w:val="none"/>
          <w:u w:val="single"/>
          <w:lang w:eastAsia="zh-CN"/>
        </w:rPr>
        <w:t>菏泽市土壤污染防治监督检查项目</w:t>
      </w:r>
      <w:r>
        <w:rPr>
          <w:rFonts w:ascii="宋体" w:hAnsi="宋体"/>
          <w:sz w:val="32"/>
          <w:highlight w:val="none"/>
          <w:u w:val="single"/>
        </w:rPr>
        <w:t xml:space="preserve"> </w:t>
      </w:r>
      <w:r>
        <w:rPr>
          <w:rFonts w:ascii="宋体" w:hAnsi="宋体"/>
          <w:sz w:val="32"/>
          <w:highlight w:val="none"/>
        </w:rPr>
        <w:t xml:space="preserve">    </w:t>
      </w:r>
    </w:p>
    <w:p>
      <w:pPr>
        <w:spacing w:line="360" w:lineRule="auto"/>
        <w:ind w:firstLine="640" w:firstLineChars="200"/>
        <w:rPr>
          <w:rFonts w:ascii="宋体" w:hAnsi="宋体"/>
          <w:sz w:val="32"/>
          <w:highlight w:val="none"/>
          <w:u w:val="single"/>
        </w:rPr>
      </w:pPr>
      <w:r>
        <w:rPr>
          <w:rFonts w:hint="eastAsia" w:ascii="宋体" w:hAnsi="宋体"/>
          <w:sz w:val="32"/>
          <w:highlight w:val="none"/>
        </w:rPr>
        <w:t>合同编号</w:t>
      </w:r>
      <w:r>
        <w:rPr>
          <w:rFonts w:ascii="宋体" w:hAnsi="宋体"/>
          <w:sz w:val="32"/>
          <w:highlight w:val="none"/>
        </w:rPr>
        <w:t>:</w:t>
      </w:r>
      <w:r>
        <w:rPr>
          <w:rFonts w:ascii="宋体" w:hAnsi="宋体"/>
          <w:sz w:val="32"/>
          <w:highlight w:val="none"/>
          <w:u w:val="single"/>
        </w:rPr>
        <w:t xml:space="preserve"> </w:t>
      </w:r>
      <w:r>
        <w:rPr>
          <w:rFonts w:hint="eastAsia" w:ascii="宋体" w:hAnsi="宋体"/>
          <w:sz w:val="32"/>
          <w:highlight w:val="none"/>
          <w:u w:val="single"/>
          <w:lang w:val="en-US" w:eastAsia="zh-CN"/>
        </w:rPr>
        <w:t xml:space="preserve">                               </w:t>
      </w:r>
      <w:r>
        <w:rPr>
          <w:rFonts w:ascii="宋体" w:hAnsi="宋体"/>
          <w:sz w:val="32"/>
          <w:highlight w:val="none"/>
          <w:u w:val="single"/>
        </w:rPr>
        <w:t xml:space="preserve"> </w:t>
      </w:r>
    </w:p>
    <w:p>
      <w:pPr>
        <w:spacing w:line="360" w:lineRule="auto"/>
        <w:ind w:firstLine="640" w:firstLineChars="200"/>
        <w:rPr>
          <w:rFonts w:hint="default" w:ascii="宋体" w:hAnsi="宋体" w:eastAsia="宋体"/>
          <w:b/>
          <w:sz w:val="32"/>
          <w:highlight w:val="none"/>
          <w:u w:val="single"/>
          <w:lang w:val="en-US" w:eastAsia="zh-CN"/>
        </w:rPr>
      </w:pPr>
      <w:r>
        <w:rPr>
          <w:rFonts w:hint="eastAsia" w:ascii="宋体" w:hAnsi="宋体"/>
          <w:sz w:val="32"/>
          <w:highlight w:val="none"/>
        </w:rPr>
        <w:t>计划编号:</w:t>
      </w:r>
      <w:r>
        <w:rPr>
          <w:rFonts w:ascii="宋体" w:hAnsi="宋体"/>
          <w:bCs/>
          <w:sz w:val="32"/>
          <w:highlight w:val="none"/>
          <w:u w:val="single"/>
        </w:rPr>
        <w:t xml:space="preserve"> </w:t>
      </w:r>
      <w:r>
        <w:rPr>
          <w:rFonts w:hint="eastAsia" w:ascii="宋体" w:hAnsi="宋体"/>
          <w:bCs/>
          <w:sz w:val="32"/>
          <w:highlight w:val="none"/>
          <w:u w:val="single"/>
          <w:lang w:val="en-US" w:eastAsia="zh-CN"/>
        </w:rPr>
        <w:t xml:space="preserve">                                </w:t>
      </w:r>
    </w:p>
    <w:p>
      <w:pPr>
        <w:spacing w:line="360" w:lineRule="auto"/>
        <w:jc w:val="center"/>
        <w:rPr>
          <w:rFonts w:ascii="宋体"/>
          <w:b/>
          <w:highlight w:val="none"/>
        </w:rPr>
      </w:pPr>
    </w:p>
    <w:p>
      <w:pPr>
        <w:spacing w:line="360" w:lineRule="auto"/>
        <w:jc w:val="center"/>
        <w:rPr>
          <w:rFonts w:ascii="宋体"/>
          <w:b/>
          <w:highlight w:val="none"/>
        </w:rPr>
      </w:pPr>
    </w:p>
    <w:p>
      <w:pPr>
        <w:spacing w:line="360" w:lineRule="auto"/>
        <w:jc w:val="center"/>
        <w:rPr>
          <w:rFonts w:ascii="宋体"/>
          <w:b/>
          <w:highlight w:val="none"/>
        </w:rPr>
      </w:pPr>
    </w:p>
    <w:p>
      <w:pPr>
        <w:spacing w:line="360" w:lineRule="auto"/>
        <w:jc w:val="center"/>
        <w:rPr>
          <w:rFonts w:ascii="宋体"/>
          <w:b/>
          <w:highlight w:val="none"/>
        </w:rPr>
      </w:pPr>
    </w:p>
    <w:p>
      <w:pPr>
        <w:spacing w:line="360" w:lineRule="auto"/>
        <w:jc w:val="center"/>
        <w:rPr>
          <w:rFonts w:ascii="宋体"/>
          <w:b/>
          <w:highlight w:val="none"/>
        </w:rPr>
      </w:pPr>
    </w:p>
    <w:p>
      <w:pPr>
        <w:spacing w:line="360" w:lineRule="auto"/>
        <w:jc w:val="center"/>
        <w:rPr>
          <w:rFonts w:ascii="宋体"/>
          <w:b/>
          <w:highlight w:val="none"/>
        </w:rPr>
      </w:pPr>
    </w:p>
    <w:p>
      <w:pPr>
        <w:spacing w:line="360" w:lineRule="auto"/>
        <w:jc w:val="center"/>
        <w:rPr>
          <w:rFonts w:ascii="宋体"/>
          <w:b/>
          <w:highlight w:val="none"/>
        </w:rPr>
      </w:pPr>
    </w:p>
    <w:p>
      <w:pPr>
        <w:spacing w:line="360" w:lineRule="auto"/>
        <w:ind w:firstLine="1968" w:firstLineChars="700"/>
        <w:rPr>
          <w:rFonts w:ascii="宋体"/>
          <w:b/>
          <w:sz w:val="28"/>
          <w:highlight w:val="none"/>
        </w:rPr>
      </w:pPr>
      <w:r>
        <w:rPr>
          <w:rFonts w:hint="eastAsia" w:ascii="宋体" w:hAnsi="宋体"/>
          <w:b/>
          <w:sz w:val="28"/>
          <w:highlight w:val="none"/>
        </w:rPr>
        <w:t>采</w:t>
      </w:r>
      <w:r>
        <w:rPr>
          <w:rFonts w:ascii="宋体" w:hAnsi="宋体"/>
          <w:b/>
          <w:sz w:val="28"/>
          <w:highlight w:val="none"/>
        </w:rPr>
        <w:t xml:space="preserve"> </w:t>
      </w:r>
      <w:r>
        <w:rPr>
          <w:rFonts w:hint="eastAsia" w:ascii="宋体" w:hAnsi="宋体"/>
          <w:b/>
          <w:sz w:val="28"/>
          <w:highlight w:val="none"/>
        </w:rPr>
        <w:t>购</w:t>
      </w:r>
      <w:r>
        <w:rPr>
          <w:rFonts w:ascii="宋体" w:hAnsi="宋体"/>
          <w:b/>
          <w:sz w:val="28"/>
          <w:highlight w:val="none"/>
        </w:rPr>
        <w:t xml:space="preserve"> </w:t>
      </w:r>
      <w:r>
        <w:rPr>
          <w:rFonts w:hint="eastAsia" w:ascii="宋体" w:hAnsi="宋体"/>
          <w:b/>
          <w:sz w:val="28"/>
          <w:highlight w:val="none"/>
        </w:rPr>
        <w:t>人</w:t>
      </w:r>
      <w:r>
        <w:rPr>
          <w:rFonts w:ascii="宋体" w:hAnsi="宋体"/>
          <w:b/>
          <w:sz w:val="28"/>
          <w:highlight w:val="none"/>
        </w:rPr>
        <w:t>:</w:t>
      </w:r>
      <w:r>
        <w:rPr>
          <w:rFonts w:ascii="宋体" w:hAnsi="宋体"/>
          <w:b/>
          <w:sz w:val="28"/>
          <w:highlight w:val="none"/>
          <w:u w:val="single"/>
        </w:rPr>
        <w:t xml:space="preserve"> </w:t>
      </w:r>
      <w:r>
        <w:rPr>
          <w:rFonts w:hint="eastAsia" w:ascii="宋体" w:hAnsi="宋体"/>
          <w:b/>
          <w:sz w:val="28"/>
          <w:highlight w:val="none"/>
          <w:u w:val="single"/>
        </w:rPr>
        <w:t>菏泽市生态环境局</w:t>
      </w:r>
      <w:r>
        <w:rPr>
          <w:rFonts w:hint="eastAsia" w:ascii="宋体" w:hAnsi="宋体"/>
          <w:b/>
          <w:sz w:val="28"/>
          <w:highlight w:val="none"/>
          <w:u w:val="single"/>
          <w:lang w:val="en-US" w:eastAsia="zh-CN"/>
        </w:rPr>
        <w:t xml:space="preserve">    </w:t>
      </w:r>
      <w:r>
        <w:rPr>
          <w:rFonts w:ascii="宋体" w:hAnsi="宋体"/>
          <w:b/>
          <w:sz w:val="28"/>
          <w:highlight w:val="none"/>
          <w:u w:val="single"/>
        </w:rPr>
        <w:t xml:space="preserve"> </w:t>
      </w:r>
    </w:p>
    <w:p>
      <w:pPr>
        <w:spacing w:line="360" w:lineRule="auto"/>
        <w:ind w:firstLine="1968" w:firstLineChars="700"/>
        <w:rPr>
          <w:rFonts w:hint="eastAsia" w:ascii="宋体" w:hAnsi="宋体"/>
          <w:b/>
          <w:sz w:val="28"/>
          <w:highlight w:val="none"/>
          <w:u w:val="single"/>
          <w:lang w:val="en-US" w:eastAsia="zh-CN"/>
        </w:rPr>
      </w:pPr>
      <w:r>
        <w:rPr>
          <w:rFonts w:hint="eastAsia" w:ascii="宋体" w:hAnsi="宋体"/>
          <w:b/>
          <w:sz w:val="28"/>
          <w:highlight w:val="none"/>
        </w:rPr>
        <w:t>供</w:t>
      </w:r>
      <w:r>
        <w:rPr>
          <w:rFonts w:ascii="宋体" w:hAnsi="宋体"/>
          <w:b/>
          <w:sz w:val="28"/>
          <w:highlight w:val="none"/>
        </w:rPr>
        <w:t xml:space="preserve"> </w:t>
      </w:r>
      <w:r>
        <w:rPr>
          <w:rFonts w:hint="eastAsia" w:ascii="宋体" w:hAnsi="宋体"/>
          <w:b/>
          <w:sz w:val="28"/>
          <w:highlight w:val="none"/>
        </w:rPr>
        <w:t>应</w:t>
      </w:r>
      <w:r>
        <w:rPr>
          <w:rFonts w:ascii="宋体" w:hAnsi="宋体"/>
          <w:b/>
          <w:sz w:val="28"/>
          <w:highlight w:val="none"/>
        </w:rPr>
        <w:t xml:space="preserve"> </w:t>
      </w:r>
      <w:r>
        <w:rPr>
          <w:rFonts w:hint="eastAsia" w:ascii="宋体" w:hAnsi="宋体"/>
          <w:b/>
          <w:sz w:val="28"/>
          <w:highlight w:val="none"/>
        </w:rPr>
        <w:t>商：</w:t>
      </w:r>
      <w:r>
        <w:rPr>
          <w:rFonts w:ascii="宋体" w:hAnsi="宋体"/>
          <w:b/>
          <w:sz w:val="28"/>
          <w:highlight w:val="none"/>
          <w:u w:val="single"/>
        </w:rPr>
        <w:t xml:space="preserve"> </w:t>
      </w:r>
      <w:r>
        <w:rPr>
          <w:rFonts w:hint="eastAsia" w:ascii="宋体" w:hAnsi="宋体"/>
          <w:b/>
          <w:sz w:val="28"/>
          <w:highlight w:val="none"/>
          <w:u w:val="single"/>
          <w:lang w:val="en-US" w:eastAsia="zh-CN"/>
        </w:rPr>
        <w:t xml:space="preserve">                           </w:t>
      </w:r>
    </w:p>
    <w:p>
      <w:pPr>
        <w:spacing w:line="360" w:lineRule="auto"/>
        <w:ind w:firstLine="1968" w:firstLineChars="700"/>
        <w:rPr>
          <w:rFonts w:ascii="宋体" w:hAnsi="宋体"/>
          <w:b/>
          <w:sz w:val="28"/>
          <w:highlight w:val="none"/>
          <w:u w:val="single"/>
        </w:rPr>
      </w:pPr>
      <w:r>
        <w:rPr>
          <w:rFonts w:hint="eastAsia" w:ascii="宋体" w:hAnsi="宋体"/>
          <w:b/>
          <w:sz w:val="28"/>
          <w:highlight w:val="none"/>
        </w:rPr>
        <w:t>采购代理机构</w:t>
      </w:r>
      <w:r>
        <w:rPr>
          <w:rFonts w:ascii="宋体" w:hAnsi="宋体"/>
          <w:b/>
          <w:sz w:val="28"/>
          <w:highlight w:val="none"/>
        </w:rPr>
        <w:t>:</w:t>
      </w:r>
      <w:r>
        <w:rPr>
          <w:rFonts w:ascii="宋体" w:hAnsi="宋体"/>
          <w:b/>
          <w:sz w:val="28"/>
          <w:highlight w:val="none"/>
          <w:u w:val="single"/>
        </w:rPr>
        <w:t xml:space="preserve"> </w:t>
      </w:r>
      <w:r>
        <w:rPr>
          <w:rFonts w:hint="eastAsia" w:ascii="宋体" w:hAnsi="宋体"/>
          <w:b/>
          <w:sz w:val="28"/>
          <w:highlight w:val="none"/>
          <w:u w:val="single"/>
          <w:lang w:val="en-US" w:eastAsia="zh-CN"/>
        </w:rPr>
        <w:t xml:space="preserve">  菏泽兴菏项目管理咨询有限公司  </w:t>
      </w:r>
    </w:p>
    <w:p>
      <w:pPr>
        <w:snapToGrid w:val="0"/>
        <w:spacing w:line="360" w:lineRule="auto"/>
        <w:jc w:val="center"/>
        <w:rPr>
          <w:rFonts w:ascii="宋体"/>
          <w:sz w:val="30"/>
          <w:szCs w:val="30"/>
          <w:highlight w:val="none"/>
        </w:rPr>
      </w:pPr>
    </w:p>
    <w:p>
      <w:pPr>
        <w:snapToGrid w:val="0"/>
        <w:spacing w:line="360" w:lineRule="auto"/>
        <w:jc w:val="center"/>
        <w:rPr>
          <w:rFonts w:ascii="宋体"/>
          <w:sz w:val="30"/>
          <w:szCs w:val="30"/>
          <w:highlight w:val="none"/>
        </w:rPr>
      </w:pPr>
      <w:r>
        <w:rPr>
          <w:rFonts w:hint="eastAsia" w:ascii="宋体" w:hAnsi="宋体"/>
          <w:sz w:val="30"/>
          <w:szCs w:val="30"/>
          <w:highlight w:val="none"/>
          <w:lang w:val="en-US" w:eastAsia="zh-CN"/>
        </w:rPr>
        <w:t xml:space="preserve"> </w:t>
      </w:r>
      <w:r>
        <w:rPr>
          <w:rFonts w:hint="eastAsia" w:ascii="宋体" w:hAnsi="宋体"/>
          <w:sz w:val="30"/>
          <w:szCs w:val="30"/>
          <w:highlight w:val="none"/>
        </w:rPr>
        <w:t>签订时间：</w:t>
      </w:r>
      <w:bookmarkStart w:id="112" w:name="chineseContractDate"/>
      <w:r>
        <w:rPr>
          <w:rFonts w:hint="eastAsia" w:ascii="宋体" w:hAnsi="宋体"/>
          <w:sz w:val="30"/>
          <w:szCs w:val="30"/>
          <w:highlight w:val="none"/>
          <w:lang w:val="en-US" w:eastAsia="zh-CN"/>
        </w:rPr>
        <w:t xml:space="preserve">   </w:t>
      </w:r>
      <w:r>
        <w:rPr>
          <w:rFonts w:hint="eastAsia" w:ascii="宋体" w:hAnsi="宋体"/>
          <w:sz w:val="30"/>
          <w:szCs w:val="30"/>
          <w:highlight w:val="none"/>
        </w:rPr>
        <w:t>年</w:t>
      </w:r>
      <w:r>
        <w:rPr>
          <w:rFonts w:hint="eastAsia" w:ascii="宋体" w:hAnsi="宋体"/>
          <w:sz w:val="30"/>
          <w:szCs w:val="30"/>
          <w:highlight w:val="none"/>
          <w:lang w:val="en-US" w:eastAsia="zh-CN"/>
        </w:rPr>
        <w:t xml:space="preserve">   </w:t>
      </w:r>
      <w:r>
        <w:rPr>
          <w:rFonts w:hint="eastAsia" w:ascii="宋体" w:hAnsi="宋体"/>
          <w:sz w:val="30"/>
          <w:szCs w:val="30"/>
          <w:highlight w:val="none"/>
        </w:rPr>
        <w:t>月</w:t>
      </w:r>
      <w:r>
        <w:rPr>
          <w:rFonts w:hint="eastAsia" w:ascii="宋体" w:hAnsi="宋体"/>
          <w:sz w:val="30"/>
          <w:szCs w:val="30"/>
          <w:highlight w:val="none"/>
          <w:lang w:val="en-US" w:eastAsia="zh-CN"/>
        </w:rPr>
        <w:t xml:space="preserve">   </w:t>
      </w:r>
      <w:r>
        <w:rPr>
          <w:rFonts w:hint="eastAsia" w:ascii="宋体" w:hAnsi="宋体"/>
          <w:sz w:val="30"/>
          <w:szCs w:val="30"/>
          <w:highlight w:val="none"/>
        </w:rPr>
        <w:t>日</w:t>
      </w:r>
      <w:bookmarkEnd w:id="112"/>
      <w:r>
        <w:rPr>
          <w:rFonts w:hint="eastAsia" w:ascii="宋体" w:hAnsi="宋体"/>
          <w:sz w:val="30"/>
          <w:szCs w:val="30"/>
          <w:highlight w:val="none"/>
        </w:rPr>
        <w:t xml:space="preserve"> </w:t>
      </w:r>
    </w:p>
    <w:p>
      <w:pPr>
        <w:pStyle w:val="20"/>
        <w:spacing w:line="360" w:lineRule="auto"/>
        <w:ind w:left="1997" w:firstLine="1915" w:firstLineChars="596"/>
        <w:rPr>
          <w:rFonts w:ascii="宋体"/>
          <w:b/>
          <w:bCs/>
          <w:sz w:val="32"/>
          <w:szCs w:val="32"/>
          <w:highlight w:val="none"/>
        </w:rPr>
      </w:pPr>
    </w:p>
    <w:p>
      <w:pPr>
        <w:rPr>
          <w:rFonts w:ascii="宋体"/>
          <w:highlight w:val="none"/>
        </w:rPr>
      </w:pP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jc w:val="both"/>
        <w:textAlignment w:val="auto"/>
        <w:rPr>
          <w:rFonts w:hint="eastAsia" w:ascii="宋体" w:hAnsi="宋体" w:cs="宋体"/>
          <w:sz w:val="24"/>
          <w:szCs w:val="24"/>
          <w:highlight w:val="none"/>
        </w:rPr>
      </w:pPr>
      <w:r>
        <w:rPr>
          <w:rFonts w:hint="eastAsia" w:ascii="宋体" w:hAnsi="宋体" w:cs="宋体"/>
          <w:sz w:val="24"/>
          <w:szCs w:val="24"/>
          <w:highlight w:val="none"/>
        </w:rPr>
        <w:t>采购人（全称）：</w:t>
      </w:r>
      <w:r>
        <w:rPr>
          <w:rFonts w:hint="eastAsia" w:ascii="宋体" w:hAnsi="宋体" w:cs="宋体"/>
          <w:sz w:val="24"/>
          <w:szCs w:val="24"/>
          <w:highlight w:val="none"/>
          <w:u w:val="single"/>
        </w:rPr>
        <w:t>菏泽市生态环境局</w:t>
      </w:r>
      <w:r>
        <w:rPr>
          <w:rFonts w:hint="eastAsia" w:ascii="宋体" w:hAnsi="宋体" w:cs="宋体"/>
          <w:sz w:val="24"/>
          <w:szCs w:val="24"/>
          <w:highlight w:val="none"/>
          <w:u w:val="single"/>
          <w:lang w:val="en-US" w:eastAsia="zh-CN"/>
        </w:rPr>
        <w:t xml:space="preserve">   </w:t>
      </w:r>
      <w:r>
        <w:rPr>
          <w:rFonts w:hint="eastAsia" w:ascii="宋体" w:hAnsi="宋体" w:cs="宋体"/>
          <w:sz w:val="24"/>
          <w:szCs w:val="24"/>
          <w:highlight w:val="none"/>
          <w:lang w:val="en-US" w:eastAsia="zh-CN"/>
        </w:rPr>
        <w:t xml:space="preserve">                    </w:t>
      </w:r>
      <w:r>
        <w:rPr>
          <w:rFonts w:hint="eastAsia" w:ascii="宋体" w:hAnsi="宋体" w:cs="宋体"/>
          <w:sz w:val="24"/>
          <w:szCs w:val="24"/>
          <w:highlight w:val="none"/>
        </w:rPr>
        <w:t xml:space="preserve"> </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jc w:val="both"/>
        <w:textAlignment w:val="auto"/>
        <w:rPr>
          <w:rFonts w:hint="default" w:ascii="宋体" w:hAnsi="宋体" w:cs="宋体"/>
          <w:sz w:val="24"/>
          <w:szCs w:val="24"/>
          <w:highlight w:val="none"/>
          <w:lang w:val="en-US" w:eastAsia="zh-CN"/>
        </w:rPr>
      </w:pPr>
      <w:r>
        <w:rPr>
          <w:rFonts w:hint="eastAsia" w:ascii="宋体" w:hAnsi="宋体" w:cs="宋体"/>
          <w:sz w:val="24"/>
          <w:szCs w:val="24"/>
          <w:highlight w:val="none"/>
        </w:rPr>
        <w:t>供应商（全称）：</w:t>
      </w:r>
      <w:r>
        <w:rPr>
          <w:rFonts w:hint="eastAsia" w:ascii="宋体" w:hAnsi="宋体" w:cs="宋体"/>
          <w:sz w:val="24"/>
          <w:szCs w:val="24"/>
          <w:highlight w:val="none"/>
          <w:u w:val="single"/>
        </w:rPr>
        <w:t xml:space="preserve"> </w:t>
      </w:r>
      <w:r>
        <w:rPr>
          <w:rFonts w:hint="eastAsia" w:ascii="宋体" w:hAnsi="宋体" w:cs="宋体"/>
          <w:sz w:val="24"/>
          <w:szCs w:val="24"/>
          <w:highlight w:val="none"/>
          <w:u w:val="single"/>
          <w:lang w:val="en-US" w:eastAsia="zh-CN"/>
        </w:rPr>
        <w:t xml:space="preserve">                  </w:t>
      </w:r>
      <w:r>
        <w:rPr>
          <w:rFonts w:hint="eastAsia" w:ascii="宋体" w:hAnsi="宋体" w:cs="宋体"/>
          <w:sz w:val="24"/>
          <w:szCs w:val="24"/>
          <w:highlight w:val="none"/>
          <w:lang w:val="en-US" w:eastAsia="zh-CN"/>
        </w:rPr>
        <w:t xml:space="preserve">    </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jc w:val="both"/>
        <w:textAlignment w:val="auto"/>
        <w:rPr>
          <w:rFonts w:hint="eastAsia" w:ascii="宋体" w:hAnsi="宋体" w:cs="宋体"/>
          <w:sz w:val="24"/>
          <w:szCs w:val="24"/>
          <w:highlight w:val="none"/>
        </w:rPr>
      </w:pPr>
      <w:r>
        <w:rPr>
          <w:rFonts w:hint="eastAsia" w:ascii="宋体" w:hAnsi="宋体" w:cs="宋体"/>
          <w:sz w:val="24"/>
          <w:szCs w:val="24"/>
          <w:highlight w:val="none"/>
        </w:rPr>
        <w:t>根据《</w:t>
      </w:r>
      <w:r>
        <w:rPr>
          <w:rFonts w:hint="eastAsia" w:ascii="宋体" w:hAnsi="宋体" w:cs="宋体"/>
          <w:sz w:val="24"/>
          <w:szCs w:val="24"/>
          <w:highlight w:val="none"/>
          <w:lang w:eastAsia="zh-CN"/>
        </w:rPr>
        <w:t>中华人民共和国民法典</w:t>
      </w:r>
      <w:r>
        <w:rPr>
          <w:rFonts w:hint="eastAsia" w:ascii="宋体" w:hAnsi="宋体" w:cs="宋体"/>
          <w:sz w:val="24"/>
          <w:szCs w:val="24"/>
          <w:highlight w:val="none"/>
        </w:rPr>
        <w:t>》及其他有关法律法规，双方经过友好协商，本着诚实守信、互惠互利的原则，就</w:t>
      </w:r>
      <w:r>
        <w:rPr>
          <w:rFonts w:hint="eastAsia" w:ascii="宋体" w:hAnsi="宋体" w:cs="宋体"/>
          <w:sz w:val="24"/>
          <w:szCs w:val="24"/>
          <w:highlight w:val="none"/>
          <w:u w:val="single"/>
        </w:rPr>
        <w:t xml:space="preserve"> </w:t>
      </w:r>
      <w:r>
        <w:rPr>
          <w:rFonts w:hint="eastAsia" w:ascii="宋体" w:hAnsi="宋体" w:cs="宋体"/>
          <w:sz w:val="24"/>
          <w:szCs w:val="24"/>
          <w:highlight w:val="none"/>
          <w:u w:val="single"/>
          <w:lang w:eastAsia="zh-CN"/>
        </w:rPr>
        <w:t>菏泽市土壤污染防治监督检查项目</w:t>
      </w:r>
      <w:r>
        <w:rPr>
          <w:rFonts w:hint="eastAsia" w:ascii="宋体" w:hAnsi="宋体" w:cs="宋体"/>
          <w:sz w:val="24"/>
          <w:szCs w:val="24"/>
          <w:highlight w:val="none"/>
        </w:rPr>
        <w:t>服务事宜签订本合同条款，共同达成如下协议：</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jc w:val="both"/>
        <w:textAlignment w:val="auto"/>
        <w:rPr>
          <w:rFonts w:hint="eastAsia" w:ascii="宋体" w:hAnsi="宋体" w:cs="宋体"/>
          <w:sz w:val="24"/>
          <w:szCs w:val="24"/>
          <w:highlight w:val="none"/>
        </w:rPr>
      </w:pPr>
      <w:r>
        <w:rPr>
          <w:rFonts w:hint="eastAsia" w:ascii="宋体" w:hAnsi="宋体" w:cs="宋体"/>
          <w:sz w:val="24"/>
          <w:szCs w:val="24"/>
          <w:highlight w:val="none"/>
        </w:rPr>
        <w:t>一、项目概况</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jc w:val="both"/>
        <w:textAlignment w:val="auto"/>
        <w:rPr>
          <w:rFonts w:hint="eastAsia" w:ascii="宋体" w:hAnsi="宋体" w:eastAsia="宋体" w:cs="宋体"/>
          <w:sz w:val="24"/>
          <w:szCs w:val="24"/>
          <w:highlight w:val="none"/>
          <w:u w:val="single"/>
          <w:lang w:eastAsia="zh-CN"/>
        </w:rPr>
      </w:pPr>
      <w:r>
        <w:rPr>
          <w:rFonts w:hint="eastAsia" w:ascii="宋体" w:hAnsi="宋体" w:cs="宋体"/>
          <w:sz w:val="24"/>
          <w:szCs w:val="24"/>
          <w:highlight w:val="none"/>
        </w:rPr>
        <w:t>1.项目名称：</w:t>
      </w:r>
      <w:r>
        <w:rPr>
          <w:rFonts w:hint="eastAsia" w:ascii="宋体" w:hAnsi="宋体" w:cs="宋体"/>
          <w:sz w:val="24"/>
          <w:szCs w:val="24"/>
          <w:highlight w:val="none"/>
          <w:u w:val="single"/>
          <w:lang w:eastAsia="zh-CN"/>
        </w:rPr>
        <w:t>菏泽市土壤污染防治监督检查项目。</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jc w:val="both"/>
        <w:textAlignment w:val="auto"/>
        <w:rPr>
          <w:rFonts w:hint="eastAsia" w:ascii="宋体" w:hAnsi="宋体" w:cs="宋体"/>
          <w:sz w:val="24"/>
          <w:szCs w:val="24"/>
          <w:highlight w:val="none"/>
          <w:u w:val="single"/>
        </w:rPr>
      </w:pPr>
      <w:r>
        <w:rPr>
          <w:rFonts w:hint="eastAsia" w:ascii="宋体" w:hAnsi="宋体" w:cs="宋体"/>
          <w:sz w:val="24"/>
          <w:szCs w:val="24"/>
          <w:highlight w:val="none"/>
        </w:rPr>
        <w:t>2.服务地点：</w:t>
      </w:r>
      <w:r>
        <w:rPr>
          <w:rFonts w:hint="eastAsia" w:ascii="宋体" w:hAnsi="宋体" w:cs="宋体"/>
          <w:sz w:val="24"/>
          <w:szCs w:val="24"/>
          <w:highlight w:val="none"/>
          <w:u w:val="single"/>
        </w:rPr>
        <w:t xml:space="preserve"> </w:t>
      </w:r>
      <w:r>
        <w:rPr>
          <w:rFonts w:hint="eastAsia" w:ascii="宋体" w:hAnsi="宋体" w:cs="宋体"/>
          <w:sz w:val="24"/>
          <w:szCs w:val="24"/>
          <w:highlight w:val="none"/>
          <w:u w:val="single"/>
          <w:lang w:val="en-US" w:eastAsia="zh-CN"/>
        </w:rPr>
        <w:t xml:space="preserve">                  </w:t>
      </w:r>
      <w:r>
        <w:rPr>
          <w:rFonts w:hint="eastAsia" w:ascii="宋体" w:hAnsi="宋体" w:cs="宋体"/>
          <w:sz w:val="24"/>
          <w:szCs w:val="24"/>
          <w:highlight w:val="none"/>
          <w:u w:val="single"/>
        </w:rPr>
        <w:t xml:space="preserve">。 </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jc w:val="both"/>
        <w:textAlignment w:val="auto"/>
        <w:rPr>
          <w:rFonts w:hint="eastAsia" w:ascii="宋体" w:hAnsi="宋体" w:cs="宋体"/>
          <w:sz w:val="24"/>
          <w:szCs w:val="24"/>
          <w:highlight w:val="none"/>
          <w:u w:val="single"/>
        </w:rPr>
      </w:pPr>
      <w:r>
        <w:rPr>
          <w:rFonts w:hint="eastAsia" w:ascii="宋体" w:hAnsi="宋体" w:cs="宋体"/>
          <w:sz w:val="24"/>
          <w:szCs w:val="24"/>
          <w:highlight w:val="none"/>
        </w:rPr>
        <w:t>3.服务内容和范围</w:t>
      </w:r>
      <w:r>
        <w:rPr>
          <w:rFonts w:hint="eastAsia" w:ascii="宋体" w:hAnsi="宋体" w:cs="宋体"/>
          <w:sz w:val="24"/>
          <w:szCs w:val="24"/>
          <w:highlight w:val="none"/>
          <w:u w:val="single"/>
        </w:rPr>
        <w:t>：       。</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jc w:val="both"/>
        <w:textAlignment w:val="auto"/>
        <w:rPr>
          <w:rFonts w:hint="eastAsia" w:ascii="宋体" w:hAnsi="宋体" w:cs="宋体"/>
          <w:sz w:val="24"/>
          <w:szCs w:val="24"/>
          <w:highlight w:val="none"/>
        </w:rPr>
      </w:pPr>
      <w:r>
        <w:rPr>
          <w:rFonts w:hint="eastAsia" w:ascii="宋体" w:hAnsi="宋体" w:cs="宋体"/>
          <w:sz w:val="24"/>
          <w:szCs w:val="24"/>
          <w:highlight w:val="none"/>
        </w:rPr>
        <w:t>二、服务期限</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jc w:val="both"/>
        <w:textAlignment w:val="auto"/>
        <w:rPr>
          <w:rFonts w:hint="eastAsia" w:ascii="宋体" w:hAnsi="宋体" w:cs="宋体"/>
          <w:sz w:val="24"/>
          <w:szCs w:val="24"/>
          <w:highlight w:val="none"/>
        </w:rPr>
      </w:pPr>
      <w:r>
        <w:rPr>
          <w:rFonts w:hint="eastAsia" w:ascii="宋体" w:hAnsi="宋体" w:cs="宋体"/>
          <w:sz w:val="24"/>
          <w:szCs w:val="24"/>
          <w:highlight w:val="none"/>
        </w:rPr>
        <w:t>________________________________________。</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jc w:val="both"/>
        <w:textAlignment w:val="auto"/>
        <w:rPr>
          <w:rFonts w:hint="eastAsia" w:ascii="宋体" w:hAnsi="宋体" w:cs="宋体"/>
          <w:sz w:val="24"/>
          <w:szCs w:val="24"/>
          <w:highlight w:val="none"/>
        </w:rPr>
      </w:pPr>
      <w:r>
        <w:rPr>
          <w:rFonts w:hint="eastAsia" w:ascii="宋体" w:hAnsi="宋体" w:cs="宋体"/>
          <w:sz w:val="24"/>
          <w:szCs w:val="24"/>
          <w:highlight w:val="none"/>
        </w:rPr>
        <w:t>三、服务标准</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jc w:val="both"/>
        <w:textAlignment w:val="auto"/>
        <w:rPr>
          <w:rFonts w:hint="eastAsia" w:ascii="宋体" w:hAnsi="宋体" w:cs="宋体"/>
          <w:sz w:val="24"/>
          <w:szCs w:val="24"/>
          <w:highlight w:val="none"/>
        </w:rPr>
      </w:pPr>
      <w:r>
        <w:rPr>
          <w:rFonts w:hint="eastAsia" w:ascii="宋体" w:hAnsi="宋体" w:cs="宋体"/>
          <w:sz w:val="24"/>
          <w:szCs w:val="24"/>
          <w:highlight w:val="none"/>
        </w:rPr>
        <w:t>符合</w:t>
      </w:r>
      <w:r>
        <w:rPr>
          <w:rFonts w:hint="eastAsia" w:ascii="宋体" w:hAnsi="宋体" w:cs="宋体"/>
          <w:sz w:val="24"/>
          <w:szCs w:val="24"/>
          <w:highlight w:val="none"/>
          <w:u w:val="single"/>
        </w:rPr>
        <w:t></w:t>
      </w:r>
      <w:r>
        <w:rPr>
          <w:rFonts w:hint="eastAsia" w:ascii="宋体" w:hAnsi="宋体" w:cs="宋体"/>
          <w:sz w:val="24"/>
          <w:szCs w:val="24"/>
          <w:highlight w:val="none"/>
        </w:rPr>
        <w:t>标准。</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jc w:val="both"/>
        <w:textAlignment w:val="auto"/>
        <w:rPr>
          <w:rFonts w:hint="eastAsia" w:ascii="宋体" w:hAnsi="宋体" w:cs="宋体"/>
          <w:sz w:val="24"/>
          <w:szCs w:val="24"/>
          <w:highlight w:val="none"/>
        </w:rPr>
      </w:pPr>
      <w:r>
        <w:rPr>
          <w:rFonts w:hint="eastAsia" w:ascii="宋体" w:hAnsi="宋体" w:cs="宋体"/>
          <w:sz w:val="24"/>
          <w:szCs w:val="24"/>
          <w:highlight w:val="none"/>
        </w:rPr>
        <w:t>四、签约合同价与合同价格形式</w:t>
      </w:r>
      <w:r>
        <w:rPr>
          <w:rFonts w:hint="eastAsia" w:ascii="宋体" w:hAnsi="宋体" w:cs="宋体"/>
          <w:sz w:val="24"/>
          <w:szCs w:val="24"/>
          <w:highlight w:val="none"/>
        </w:rPr>
        <w:tab/>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jc w:val="both"/>
        <w:textAlignment w:val="auto"/>
        <w:rPr>
          <w:rFonts w:hint="eastAsia" w:ascii="宋体" w:hAnsi="宋体" w:cs="宋体"/>
          <w:sz w:val="24"/>
          <w:szCs w:val="24"/>
          <w:highlight w:val="none"/>
        </w:rPr>
      </w:pPr>
      <w:r>
        <w:rPr>
          <w:rFonts w:hint="eastAsia" w:ascii="宋体" w:hAnsi="宋体" w:cs="宋体"/>
          <w:sz w:val="24"/>
          <w:szCs w:val="24"/>
          <w:highlight w:val="none"/>
        </w:rPr>
        <w:t>1.签约合同价为：</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jc w:val="both"/>
        <w:textAlignment w:val="auto"/>
        <w:rPr>
          <w:rFonts w:hint="eastAsia" w:ascii="宋体" w:hAnsi="宋体" w:cs="宋体"/>
          <w:sz w:val="24"/>
          <w:szCs w:val="24"/>
          <w:highlight w:val="none"/>
          <w:u w:val="single"/>
        </w:rPr>
      </w:pPr>
      <w:r>
        <w:rPr>
          <w:rFonts w:hint="eastAsia" w:ascii="宋体" w:hAnsi="宋体" w:cs="宋体"/>
          <w:sz w:val="24"/>
          <w:szCs w:val="24"/>
          <w:highlight w:val="none"/>
        </w:rPr>
        <w:t>人民币（大写）</w:t>
      </w:r>
      <w:r>
        <w:rPr>
          <w:rFonts w:hint="eastAsia" w:ascii="宋体" w:hAnsi="宋体" w:cs="宋体"/>
          <w:sz w:val="24"/>
          <w:szCs w:val="24"/>
          <w:highlight w:val="none"/>
          <w:u w:val="single"/>
          <w:lang w:val="en-US" w:eastAsia="zh-CN"/>
        </w:rPr>
        <w:t xml:space="preserve">            </w:t>
      </w:r>
      <w:r>
        <w:rPr>
          <w:rFonts w:hint="eastAsia" w:ascii="宋体" w:hAnsi="宋体" w:cs="宋体"/>
          <w:sz w:val="24"/>
          <w:szCs w:val="24"/>
          <w:highlight w:val="none"/>
          <w:u w:val="single"/>
        </w:rPr>
        <w:t xml:space="preserve">  (¥</w:t>
      </w:r>
      <w:r>
        <w:rPr>
          <w:rFonts w:hint="eastAsia" w:ascii="宋体" w:hAnsi="宋体" w:cs="宋体"/>
          <w:sz w:val="24"/>
          <w:szCs w:val="24"/>
          <w:highlight w:val="none"/>
          <w:u w:val="single"/>
          <w:lang w:val="en-US" w:eastAsia="zh-CN"/>
        </w:rPr>
        <w:t xml:space="preserve">          </w:t>
      </w:r>
      <w:r>
        <w:rPr>
          <w:rFonts w:hint="eastAsia" w:ascii="宋体" w:hAnsi="宋体" w:cs="宋体"/>
          <w:sz w:val="24"/>
          <w:szCs w:val="24"/>
          <w:highlight w:val="none"/>
          <w:u w:val="single"/>
        </w:rPr>
        <w:t>元)；</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jc w:val="both"/>
        <w:textAlignment w:val="auto"/>
        <w:rPr>
          <w:rFonts w:hint="eastAsia" w:ascii="宋体" w:hAnsi="宋体" w:cs="宋体"/>
          <w:sz w:val="24"/>
          <w:szCs w:val="24"/>
          <w:highlight w:val="none"/>
        </w:rPr>
      </w:pPr>
      <w:r>
        <w:rPr>
          <w:rFonts w:hint="eastAsia" w:ascii="宋体" w:hAnsi="宋体" w:cs="宋体"/>
          <w:sz w:val="24"/>
          <w:szCs w:val="24"/>
          <w:highlight w:val="none"/>
        </w:rPr>
        <w:t>2.合同价格形式：</w:t>
      </w:r>
      <w:r>
        <w:rPr>
          <w:rFonts w:hint="eastAsia" w:ascii="宋体" w:hAnsi="宋体" w:cs="宋体"/>
          <w:sz w:val="24"/>
          <w:szCs w:val="24"/>
          <w:highlight w:val="none"/>
          <w:u w:val="single"/>
        </w:rPr>
        <w:t xml:space="preserve"> </w:t>
      </w:r>
      <w:r>
        <w:rPr>
          <w:rFonts w:hint="eastAsia" w:ascii="宋体" w:hAnsi="宋体" w:cs="宋体"/>
          <w:sz w:val="24"/>
          <w:szCs w:val="24"/>
          <w:highlight w:val="none"/>
          <w:u w:val="single"/>
          <w:lang w:eastAsia="zh-CN"/>
        </w:rPr>
        <w:t>总价</w:t>
      </w:r>
      <w:r>
        <w:rPr>
          <w:rFonts w:hint="eastAsia" w:ascii="宋体" w:hAnsi="宋体" w:cs="宋体"/>
          <w:sz w:val="24"/>
          <w:szCs w:val="24"/>
          <w:highlight w:val="none"/>
          <w:u w:val="single"/>
        </w:rPr>
        <w:t xml:space="preserve">       。</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jc w:val="both"/>
        <w:textAlignment w:val="auto"/>
        <w:rPr>
          <w:rFonts w:hint="eastAsia" w:ascii="宋体" w:hAnsi="宋体" w:cs="宋体"/>
          <w:sz w:val="24"/>
          <w:szCs w:val="24"/>
          <w:highlight w:val="none"/>
        </w:rPr>
      </w:pPr>
      <w:r>
        <w:rPr>
          <w:rFonts w:hint="eastAsia" w:ascii="宋体" w:hAnsi="宋体" w:cs="宋体"/>
          <w:sz w:val="24"/>
          <w:szCs w:val="24"/>
          <w:highlight w:val="none"/>
        </w:rPr>
        <w:t>五、项目经理</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jc w:val="both"/>
        <w:textAlignment w:val="auto"/>
        <w:rPr>
          <w:rFonts w:hint="eastAsia" w:ascii="宋体" w:hAnsi="宋体" w:cs="宋体"/>
          <w:sz w:val="24"/>
          <w:szCs w:val="24"/>
          <w:highlight w:val="none"/>
        </w:rPr>
      </w:pPr>
      <w:r>
        <w:rPr>
          <w:rFonts w:hint="eastAsia" w:ascii="宋体" w:hAnsi="宋体" w:cs="宋体"/>
          <w:sz w:val="24"/>
          <w:szCs w:val="24"/>
          <w:highlight w:val="none"/>
        </w:rPr>
        <w:t>供应商项目经理：</w:t>
      </w:r>
      <w:r>
        <w:rPr>
          <w:rFonts w:hint="eastAsia" w:ascii="宋体" w:hAnsi="宋体" w:cs="宋体"/>
          <w:sz w:val="24"/>
          <w:szCs w:val="24"/>
          <w:highlight w:val="none"/>
          <w:u w:val="single"/>
        </w:rPr>
        <w:t>                     。</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jc w:val="both"/>
        <w:textAlignment w:val="auto"/>
        <w:rPr>
          <w:rFonts w:hint="eastAsia" w:ascii="宋体" w:hAnsi="宋体" w:cs="宋体"/>
          <w:sz w:val="24"/>
          <w:szCs w:val="24"/>
          <w:highlight w:val="none"/>
        </w:rPr>
      </w:pPr>
      <w:r>
        <w:rPr>
          <w:rFonts w:hint="eastAsia" w:ascii="宋体" w:hAnsi="宋体" w:cs="宋体"/>
          <w:sz w:val="24"/>
          <w:szCs w:val="24"/>
          <w:highlight w:val="none"/>
        </w:rPr>
        <w:t>六、资金来源</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jc w:val="both"/>
        <w:textAlignment w:val="auto"/>
        <w:rPr>
          <w:rFonts w:hint="eastAsia" w:ascii="宋体" w:hAnsi="宋体" w:cs="宋体"/>
          <w:sz w:val="24"/>
          <w:szCs w:val="24"/>
          <w:highlight w:val="none"/>
        </w:rPr>
      </w:pPr>
      <w:r>
        <w:rPr>
          <w:rFonts w:hint="eastAsia" w:ascii="宋体" w:hAnsi="宋体" w:cs="宋体"/>
          <w:sz w:val="24"/>
          <w:szCs w:val="24"/>
          <w:highlight w:val="none"/>
        </w:rPr>
        <w:t xml:space="preserve">预算内资金 </w:t>
      </w:r>
      <w:bookmarkStart w:id="113" w:name="contractSum01"/>
      <w:r>
        <w:rPr>
          <w:rFonts w:hint="eastAsia" w:ascii="宋体" w:hAnsi="宋体" w:cs="宋体"/>
          <w:sz w:val="24"/>
          <w:szCs w:val="24"/>
          <w:highlight w:val="none"/>
        </w:rPr>
        <w:t>0</w:t>
      </w:r>
      <w:bookmarkEnd w:id="113"/>
      <w:r>
        <w:rPr>
          <w:rFonts w:hint="eastAsia" w:ascii="宋体" w:hAnsi="宋体" w:cs="宋体"/>
          <w:sz w:val="24"/>
          <w:szCs w:val="24"/>
          <w:highlight w:val="none"/>
        </w:rPr>
        <w:t xml:space="preserve"> 元；财政专户资金： </w:t>
      </w:r>
      <w:bookmarkStart w:id="114" w:name="contractSum02"/>
      <w:r>
        <w:rPr>
          <w:rFonts w:hint="eastAsia" w:ascii="宋体" w:hAnsi="宋体" w:cs="宋体"/>
          <w:sz w:val="24"/>
          <w:szCs w:val="24"/>
          <w:highlight w:val="none"/>
        </w:rPr>
        <w:t>0</w:t>
      </w:r>
      <w:bookmarkEnd w:id="114"/>
      <w:r>
        <w:rPr>
          <w:rFonts w:hint="eastAsia" w:ascii="宋体" w:hAnsi="宋体" w:cs="宋体"/>
          <w:sz w:val="24"/>
          <w:szCs w:val="24"/>
          <w:highlight w:val="none"/>
        </w:rPr>
        <w:t xml:space="preserve"> 元；自筹资金： </w:t>
      </w:r>
      <w:bookmarkStart w:id="115" w:name="contractSum03"/>
      <w:r>
        <w:rPr>
          <w:rFonts w:hint="eastAsia" w:ascii="宋体" w:hAnsi="宋体" w:cs="宋体"/>
          <w:sz w:val="24"/>
          <w:szCs w:val="24"/>
          <w:highlight w:val="none"/>
        </w:rPr>
        <w:t>0</w:t>
      </w:r>
      <w:bookmarkEnd w:id="115"/>
      <w:r>
        <w:rPr>
          <w:rFonts w:hint="eastAsia" w:ascii="宋体" w:hAnsi="宋体" w:cs="宋体"/>
          <w:sz w:val="24"/>
          <w:szCs w:val="24"/>
          <w:highlight w:val="none"/>
        </w:rPr>
        <w:t xml:space="preserve"> 元。   </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jc w:val="both"/>
        <w:textAlignment w:val="auto"/>
        <w:rPr>
          <w:rFonts w:hint="eastAsia" w:ascii="宋体" w:hAnsi="宋体" w:cs="宋体"/>
          <w:sz w:val="24"/>
          <w:szCs w:val="24"/>
          <w:highlight w:val="none"/>
        </w:rPr>
      </w:pPr>
      <w:r>
        <w:rPr>
          <w:rFonts w:hint="eastAsia" w:ascii="宋体" w:hAnsi="宋体" w:cs="宋体"/>
          <w:sz w:val="24"/>
          <w:szCs w:val="24"/>
          <w:highlight w:val="none"/>
        </w:rPr>
        <w:t xml:space="preserve">七、付款方式                                                </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jc w:val="both"/>
        <w:textAlignment w:val="auto"/>
        <w:rPr>
          <w:rFonts w:hint="eastAsia" w:ascii="宋体" w:hAnsi="宋体" w:cs="宋体"/>
          <w:sz w:val="24"/>
          <w:szCs w:val="24"/>
          <w:highlight w:val="none"/>
        </w:rPr>
      </w:pPr>
      <w:r>
        <w:rPr>
          <w:rFonts w:hint="eastAsia" w:ascii="宋体" w:hAnsi="宋体" w:cs="宋体"/>
          <w:sz w:val="24"/>
          <w:szCs w:val="24"/>
          <w:highlight w:val="none"/>
        </w:rPr>
        <w:t xml:space="preserve">  分期支付方式：</w:t>
      </w:r>
      <w:r>
        <w:rPr>
          <w:rFonts w:hint="eastAsia" w:ascii="宋体" w:hAnsi="宋体" w:cs="宋体"/>
          <w:sz w:val="24"/>
          <w:szCs w:val="24"/>
          <w:highlight w:val="none"/>
          <w:u w:val="single"/>
          <w:lang w:val="en-US" w:eastAsia="zh-CN"/>
        </w:rPr>
        <w:t>完成采购人交付任务并经验收合格后，据实结算款项。</w:t>
      </w:r>
      <w:r>
        <w:rPr>
          <w:rFonts w:hint="eastAsia" w:ascii="宋体" w:hAnsi="宋体" w:cs="宋体"/>
          <w:sz w:val="24"/>
          <w:szCs w:val="24"/>
          <w:highlight w:val="none"/>
          <w:u w:val="single"/>
        </w:rPr>
        <w:t xml:space="preserve">  </w:t>
      </w:r>
      <w:r>
        <w:rPr>
          <w:rFonts w:hint="eastAsia" w:ascii="宋体" w:hAnsi="宋体" w:cs="宋体"/>
          <w:sz w:val="24"/>
          <w:szCs w:val="24"/>
          <w:highlight w:val="none"/>
        </w:rPr>
        <w:t xml:space="preserve">                                                                                                                                                                                                                                       </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jc w:val="both"/>
        <w:textAlignment w:val="auto"/>
        <w:rPr>
          <w:rFonts w:hint="eastAsia" w:ascii="宋体" w:hAnsi="宋体" w:cs="宋体"/>
          <w:sz w:val="24"/>
          <w:szCs w:val="24"/>
          <w:highlight w:val="none"/>
        </w:rPr>
      </w:pPr>
      <w:r>
        <w:rPr>
          <w:rFonts w:hint="eastAsia" w:ascii="宋体" w:hAnsi="宋体" w:cs="宋体"/>
          <w:sz w:val="24"/>
          <w:szCs w:val="24"/>
          <w:highlight w:val="none"/>
        </w:rPr>
        <w:t>八、合同融资事项</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jc w:val="both"/>
        <w:textAlignment w:val="auto"/>
        <w:rPr>
          <w:rFonts w:hint="eastAsia" w:ascii="宋体" w:hAnsi="宋体" w:cs="宋体"/>
          <w:sz w:val="24"/>
          <w:szCs w:val="24"/>
          <w:highlight w:val="none"/>
        </w:rPr>
      </w:pPr>
      <w:r>
        <w:rPr>
          <w:rFonts w:hint="eastAsia" w:ascii="宋体" w:hAnsi="宋体" w:cs="宋体"/>
          <w:sz w:val="24"/>
          <w:szCs w:val="24"/>
          <w:highlight w:val="none"/>
        </w:rPr>
        <w:t>按照《山东省财政厅关于启动山东省政府采购合同融资与履约保函服务平台有关事项的通知》【鲁政采（2020）31号】、《山东省财政厅关于加强政府采购合同付款账户管理的通知》【鲁政采（2021）4号】文件相关要求，本合同可用于“山东省政府采购合同融资与履约保函服务平台”（简称融资平台）进行质押融资，如本合同已通过融资平台质押融资，融资平台将生成“政府采购合同回款账户确认单”，回传“山东省政府采购信息公开平台”推送至采购人。采购人应根据“确认单”信息，加强合同账户及资金支付管理，确保合同资金准确支付到贷款银行确认的回款账户，未经相关贷款金融机构同意不得随意变更。</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jc w:val="both"/>
        <w:textAlignment w:val="auto"/>
        <w:rPr>
          <w:rFonts w:hint="eastAsia" w:ascii="宋体" w:hAnsi="宋体" w:cs="宋体"/>
          <w:sz w:val="24"/>
          <w:szCs w:val="24"/>
          <w:highlight w:val="none"/>
        </w:rPr>
      </w:pPr>
      <w:r>
        <w:rPr>
          <w:rFonts w:hint="eastAsia" w:ascii="宋体" w:hAnsi="宋体" w:cs="宋体"/>
          <w:sz w:val="24"/>
          <w:szCs w:val="24"/>
          <w:highlight w:val="none"/>
        </w:rPr>
        <w:t>九、合同文件构成</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jc w:val="both"/>
        <w:textAlignment w:val="auto"/>
        <w:rPr>
          <w:rFonts w:hint="eastAsia" w:ascii="宋体" w:hAnsi="宋体" w:cs="宋体"/>
          <w:sz w:val="24"/>
          <w:szCs w:val="24"/>
          <w:highlight w:val="none"/>
        </w:rPr>
      </w:pPr>
      <w:r>
        <w:rPr>
          <w:rFonts w:hint="eastAsia" w:ascii="宋体" w:hAnsi="宋体" w:cs="宋体"/>
          <w:sz w:val="24"/>
          <w:szCs w:val="24"/>
          <w:highlight w:val="none"/>
        </w:rPr>
        <w:t>本协议书与下列文件一起构成合同文件：</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jc w:val="both"/>
        <w:textAlignment w:val="auto"/>
        <w:rPr>
          <w:rFonts w:hint="eastAsia" w:ascii="宋体" w:hAnsi="宋体" w:cs="宋体"/>
          <w:sz w:val="24"/>
          <w:szCs w:val="24"/>
          <w:highlight w:val="none"/>
        </w:rPr>
      </w:pPr>
      <w:r>
        <w:rPr>
          <w:rFonts w:hint="eastAsia" w:ascii="宋体" w:hAnsi="宋体" w:cs="宋体"/>
          <w:sz w:val="24"/>
          <w:szCs w:val="24"/>
          <w:highlight w:val="none"/>
        </w:rPr>
        <w:t>（1）中标或成交通知书；</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jc w:val="both"/>
        <w:textAlignment w:val="auto"/>
        <w:rPr>
          <w:rFonts w:hint="eastAsia" w:ascii="宋体" w:hAnsi="宋体" w:cs="宋体"/>
          <w:sz w:val="24"/>
          <w:szCs w:val="24"/>
          <w:highlight w:val="none"/>
        </w:rPr>
      </w:pPr>
      <w:r>
        <w:rPr>
          <w:rFonts w:hint="eastAsia" w:ascii="宋体" w:hAnsi="宋体" w:cs="宋体"/>
          <w:sz w:val="24"/>
          <w:szCs w:val="24"/>
          <w:highlight w:val="none"/>
        </w:rPr>
        <w:t xml:space="preserve">（2）投标函及其附录； </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jc w:val="both"/>
        <w:textAlignment w:val="auto"/>
        <w:rPr>
          <w:rFonts w:hint="eastAsia" w:ascii="宋体" w:hAnsi="宋体" w:cs="宋体"/>
          <w:sz w:val="24"/>
          <w:szCs w:val="24"/>
          <w:highlight w:val="none"/>
        </w:rPr>
      </w:pPr>
      <w:r>
        <w:rPr>
          <w:rFonts w:hint="eastAsia" w:ascii="宋体" w:hAnsi="宋体" w:cs="宋体"/>
          <w:sz w:val="24"/>
          <w:szCs w:val="24"/>
          <w:highlight w:val="none"/>
        </w:rPr>
        <w:t>（3）合同条款；</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jc w:val="both"/>
        <w:textAlignment w:val="auto"/>
        <w:rPr>
          <w:rFonts w:hint="eastAsia" w:ascii="宋体" w:hAnsi="宋体" w:cs="宋体"/>
          <w:sz w:val="24"/>
          <w:szCs w:val="24"/>
          <w:highlight w:val="none"/>
        </w:rPr>
      </w:pPr>
      <w:r>
        <w:rPr>
          <w:rFonts w:hint="eastAsia" w:ascii="宋体" w:hAnsi="宋体" w:cs="宋体"/>
          <w:sz w:val="24"/>
          <w:szCs w:val="24"/>
          <w:highlight w:val="none"/>
        </w:rPr>
        <w:t>（4）服务标准和要求；</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jc w:val="both"/>
        <w:textAlignment w:val="auto"/>
        <w:rPr>
          <w:rFonts w:hint="eastAsia" w:ascii="宋体" w:hAnsi="宋体" w:cs="宋体"/>
          <w:sz w:val="24"/>
          <w:szCs w:val="24"/>
          <w:highlight w:val="none"/>
        </w:rPr>
      </w:pPr>
      <w:r>
        <w:rPr>
          <w:rFonts w:hint="eastAsia" w:ascii="宋体" w:hAnsi="宋体" w:cs="宋体"/>
          <w:sz w:val="24"/>
          <w:szCs w:val="24"/>
          <w:highlight w:val="none"/>
        </w:rPr>
        <w:t>（5）图纸（如果有）；</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jc w:val="both"/>
        <w:textAlignment w:val="auto"/>
        <w:rPr>
          <w:rFonts w:hint="eastAsia" w:ascii="宋体" w:hAnsi="宋体" w:cs="宋体"/>
          <w:sz w:val="24"/>
          <w:szCs w:val="24"/>
          <w:highlight w:val="none"/>
        </w:rPr>
      </w:pPr>
      <w:r>
        <w:rPr>
          <w:rFonts w:hint="eastAsia" w:ascii="宋体" w:hAnsi="宋体" w:cs="宋体"/>
          <w:sz w:val="24"/>
          <w:szCs w:val="24"/>
          <w:highlight w:val="none"/>
        </w:rPr>
        <w:t>（6）服务费用报价表；</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jc w:val="both"/>
        <w:textAlignment w:val="auto"/>
        <w:rPr>
          <w:rFonts w:hint="eastAsia" w:ascii="宋体" w:hAnsi="宋体" w:cs="宋体"/>
          <w:sz w:val="24"/>
          <w:szCs w:val="24"/>
          <w:highlight w:val="none"/>
        </w:rPr>
      </w:pPr>
      <w:r>
        <w:rPr>
          <w:rFonts w:hint="eastAsia" w:ascii="宋体" w:hAnsi="宋体" w:cs="宋体"/>
          <w:sz w:val="24"/>
          <w:szCs w:val="24"/>
          <w:highlight w:val="none"/>
        </w:rPr>
        <w:t>（7）其他合同文件。</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jc w:val="both"/>
        <w:textAlignment w:val="auto"/>
        <w:rPr>
          <w:rFonts w:hint="eastAsia" w:ascii="宋体" w:hAnsi="宋体" w:cs="宋体"/>
          <w:sz w:val="24"/>
          <w:szCs w:val="24"/>
          <w:highlight w:val="none"/>
        </w:rPr>
      </w:pPr>
      <w:r>
        <w:rPr>
          <w:rFonts w:hint="eastAsia" w:ascii="宋体" w:hAnsi="宋体" w:cs="宋体"/>
          <w:sz w:val="24"/>
          <w:szCs w:val="24"/>
          <w:highlight w:val="none"/>
        </w:rPr>
        <w:t>在合同订立及履行过程中形成的与合同有关的文件均构成合同文件组成部分。</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jc w:val="both"/>
        <w:textAlignment w:val="auto"/>
        <w:rPr>
          <w:rFonts w:hint="eastAsia" w:ascii="宋体" w:hAnsi="宋体" w:cs="宋体"/>
          <w:sz w:val="24"/>
          <w:szCs w:val="24"/>
          <w:highlight w:val="none"/>
        </w:rPr>
      </w:pPr>
      <w:r>
        <w:rPr>
          <w:rFonts w:hint="eastAsia" w:ascii="宋体" w:hAnsi="宋体" w:cs="宋体"/>
          <w:sz w:val="24"/>
          <w:szCs w:val="24"/>
          <w:highlight w:val="none"/>
        </w:rPr>
        <w:t>上述各项合同文件包括合同当事人就该项合同文件所作出的补充和修改，属于同一类内容的文件，应以最新签署的为准。专用合同条款及其附件须经合同当事人签字或盖章。</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jc w:val="both"/>
        <w:textAlignment w:val="auto"/>
        <w:rPr>
          <w:rFonts w:hint="eastAsia" w:ascii="宋体" w:hAnsi="宋体" w:cs="宋体"/>
          <w:sz w:val="24"/>
          <w:szCs w:val="24"/>
          <w:highlight w:val="none"/>
        </w:rPr>
      </w:pPr>
      <w:r>
        <w:rPr>
          <w:rFonts w:hint="eastAsia" w:ascii="宋体" w:hAnsi="宋体" w:cs="宋体"/>
          <w:sz w:val="24"/>
          <w:szCs w:val="24"/>
          <w:highlight w:val="none"/>
        </w:rPr>
        <w:t>十、承诺</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jc w:val="both"/>
        <w:textAlignment w:val="auto"/>
        <w:rPr>
          <w:rFonts w:hint="eastAsia" w:ascii="宋体" w:hAnsi="宋体" w:cs="宋体"/>
          <w:sz w:val="24"/>
          <w:szCs w:val="24"/>
          <w:highlight w:val="none"/>
        </w:rPr>
      </w:pPr>
      <w:r>
        <w:rPr>
          <w:rFonts w:hint="eastAsia" w:ascii="宋体" w:hAnsi="宋体" w:cs="宋体"/>
          <w:sz w:val="24"/>
          <w:szCs w:val="24"/>
          <w:highlight w:val="none"/>
        </w:rPr>
        <w:t>1.采购人承诺按照法律规定履行项目审批手续、筹集项目资金并按照合同约定的期限和方式支付合同价款。</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jc w:val="both"/>
        <w:textAlignment w:val="auto"/>
        <w:rPr>
          <w:rFonts w:hint="eastAsia" w:ascii="宋体" w:hAnsi="宋体" w:cs="宋体"/>
          <w:sz w:val="24"/>
          <w:szCs w:val="24"/>
          <w:highlight w:val="none"/>
        </w:rPr>
      </w:pPr>
      <w:r>
        <w:rPr>
          <w:rFonts w:hint="eastAsia" w:ascii="宋体" w:hAnsi="宋体" w:cs="宋体"/>
          <w:sz w:val="24"/>
          <w:szCs w:val="24"/>
          <w:highlight w:val="none"/>
        </w:rPr>
        <w:t>2.供应商承诺按照法律规定及合同约定开展服务工作，确保服务质量和效率，不进行转包及违法分包，并在缺陷责任期及保修期内承担相应的责任。</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jc w:val="both"/>
        <w:textAlignment w:val="auto"/>
        <w:rPr>
          <w:rFonts w:hint="eastAsia" w:ascii="宋体" w:hAnsi="宋体" w:cs="宋体"/>
          <w:sz w:val="24"/>
          <w:szCs w:val="24"/>
          <w:highlight w:val="none"/>
        </w:rPr>
      </w:pPr>
      <w:r>
        <w:rPr>
          <w:rFonts w:hint="eastAsia" w:ascii="宋体" w:hAnsi="宋体" w:cs="宋体"/>
          <w:sz w:val="24"/>
          <w:szCs w:val="24"/>
          <w:highlight w:val="none"/>
        </w:rPr>
        <w:t>3.采购人和供应商通过招投标形式签订合同的，双方理解并承诺不再就同一项目另行签订与合同实质性内容相背离的协议。</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jc w:val="both"/>
        <w:textAlignment w:val="auto"/>
        <w:rPr>
          <w:rFonts w:hint="eastAsia" w:ascii="宋体" w:hAnsi="宋体" w:cs="宋体"/>
          <w:sz w:val="24"/>
          <w:szCs w:val="24"/>
          <w:highlight w:val="none"/>
        </w:rPr>
      </w:pPr>
      <w:r>
        <w:rPr>
          <w:rFonts w:hint="eastAsia" w:ascii="宋体" w:hAnsi="宋体" w:cs="宋体"/>
          <w:sz w:val="24"/>
          <w:szCs w:val="24"/>
          <w:highlight w:val="none"/>
        </w:rPr>
        <w:t>十一、签订时间</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jc w:val="both"/>
        <w:textAlignment w:val="auto"/>
        <w:rPr>
          <w:rFonts w:hint="eastAsia" w:ascii="宋体" w:hAnsi="宋体" w:cs="宋体"/>
          <w:sz w:val="24"/>
          <w:szCs w:val="24"/>
          <w:highlight w:val="none"/>
        </w:rPr>
      </w:pPr>
      <w:r>
        <w:rPr>
          <w:rFonts w:hint="eastAsia" w:ascii="宋体" w:hAnsi="宋体" w:cs="宋体"/>
          <w:sz w:val="24"/>
          <w:szCs w:val="24"/>
          <w:highlight w:val="none"/>
        </w:rPr>
        <w:t>本合同于</w:t>
      </w:r>
      <w:r>
        <w:rPr>
          <w:rFonts w:hint="eastAsia" w:ascii="宋体" w:hAnsi="宋体" w:cs="宋体"/>
          <w:sz w:val="24"/>
          <w:szCs w:val="24"/>
          <w:highlight w:val="none"/>
          <w:u w:val="single"/>
        </w:rPr>
        <w:t xml:space="preserve"> </w:t>
      </w:r>
      <w:r>
        <w:rPr>
          <w:rFonts w:hint="eastAsia" w:ascii="宋体" w:hAnsi="宋体" w:cs="宋体"/>
          <w:sz w:val="24"/>
          <w:szCs w:val="24"/>
          <w:highlight w:val="none"/>
          <w:u w:val="single"/>
          <w:lang w:val="en-US" w:eastAsia="zh-CN"/>
        </w:rPr>
        <w:t xml:space="preserve">                  </w:t>
      </w:r>
      <w:r>
        <w:rPr>
          <w:rFonts w:hint="eastAsia" w:ascii="宋体" w:hAnsi="宋体" w:cs="宋体"/>
          <w:sz w:val="24"/>
          <w:szCs w:val="24"/>
          <w:highlight w:val="none"/>
        </w:rPr>
        <w:t>签订。</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jc w:val="both"/>
        <w:textAlignment w:val="auto"/>
        <w:rPr>
          <w:rFonts w:hint="eastAsia" w:ascii="宋体" w:hAnsi="宋体" w:cs="宋体"/>
          <w:sz w:val="24"/>
          <w:szCs w:val="24"/>
          <w:highlight w:val="none"/>
        </w:rPr>
      </w:pPr>
      <w:r>
        <w:rPr>
          <w:rFonts w:hint="eastAsia" w:ascii="宋体" w:hAnsi="宋体" w:cs="宋体"/>
          <w:sz w:val="24"/>
          <w:szCs w:val="24"/>
          <w:highlight w:val="none"/>
        </w:rPr>
        <w:t>十二、签订地点</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jc w:val="both"/>
        <w:textAlignment w:val="auto"/>
        <w:rPr>
          <w:rFonts w:hint="eastAsia" w:ascii="宋体" w:hAnsi="宋体" w:cs="宋体"/>
          <w:sz w:val="24"/>
          <w:szCs w:val="24"/>
          <w:highlight w:val="none"/>
        </w:rPr>
      </w:pPr>
      <w:r>
        <w:rPr>
          <w:rFonts w:hint="eastAsia" w:ascii="宋体" w:hAnsi="宋体" w:cs="宋体"/>
          <w:sz w:val="24"/>
          <w:szCs w:val="24"/>
          <w:highlight w:val="none"/>
        </w:rPr>
        <w:t>本合同在</w:t>
      </w:r>
      <w:r>
        <w:rPr>
          <w:rFonts w:hint="eastAsia" w:ascii="宋体" w:hAnsi="宋体" w:cs="宋体"/>
          <w:sz w:val="24"/>
          <w:szCs w:val="24"/>
          <w:highlight w:val="none"/>
          <w:u w:val="single"/>
        </w:rPr>
        <w:t>菏泽市生态环境局</w:t>
      </w:r>
      <w:r>
        <w:rPr>
          <w:rFonts w:hint="eastAsia" w:ascii="宋体" w:hAnsi="宋体" w:cs="宋体"/>
          <w:sz w:val="24"/>
          <w:szCs w:val="24"/>
          <w:highlight w:val="none"/>
        </w:rPr>
        <w:t>签订。</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jc w:val="both"/>
        <w:textAlignment w:val="auto"/>
        <w:rPr>
          <w:rFonts w:hint="eastAsia" w:ascii="宋体" w:hAnsi="宋体" w:cs="宋体"/>
          <w:sz w:val="24"/>
          <w:szCs w:val="24"/>
          <w:highlight w:val="none"/>
        </w:rPr>
      </w:pPr>
      <w:r>
        <w:rPr>
          <w:rFonts w:hint="eastAsia" w:ascii="宋体" w:hAnsi="宋体" w:cs="宋体"/>
          <w:sz w:val="24"/>
          <w:szCs w:val="24"/>
          <w:highlight w:val="none"/>
        </w:rPr>
        <w:t>十三、补充协议</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jc w:val="both"/>
        <w:textAlignment w:val="auto"/>
        <w:rPr>
          <w:rFonts w:hint="eastAsia" w:ascii="宋体" w:hAnsi="宋体" w:cs="宋体"/>
          <w:sz w:val="24"/>
          <w:szCs w:val="24"/>
          <w:highlight w:val="none"/>
        </w:rPr>
      </w:pPr>
      <w:r>
        <w:rPr>
          <w:rFonts w:hint="eastAsia" w:ascii="宋体" w:hAnsi="宋体" w:cs="宋体"/>
          <w:sz w:val="24"/>
          <w:szCs w:val="24"/>
          <w:highlight w:val="none"/>
        </w:rPr>
        <w:t>合同未尽事宜，合同当事人另行签订补充协议，补充协议是合同的组成部分。</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jc w:val="both"/>
        <w:textAlignment w:val="auto"/>
        <w:rPr>
          <w:rFonts w:hint="eastAsia" w:ascii="宋体" w:hAnsi="宋体" w:cs="宋体"/>
          <w:sz w:val="24"/>
          <w:szCs w:val="24"/>
          <w:highlight w:val="none"/>
        </w:rPr>
      </w:pPr>
      <w:r>
        <w:rPr>
          <w:rFonts w:hint="eastAsia" w:ascii="宋体" w:hAnsi="宋体" w:cs="宋体"/>
          <w:sz w:val="24"/>
          <w:szCs w:val="24"/>
          <w:highlight w:val="none"/>
        </w:rPr>
        <w:t>十四、合同生效</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jc w:val="both"/>
        <w:textAlignment w:val="auto"/>
        <w:rPr>
          <w:rFonts w:hint="eastAsia" w:ascii="宋体" w:hAnsi="宋体" w:cs="宋体"/>
          <w:sz w:val="24"/>
          <w:szCs w:val="24"/>
          <w:highlight w:val="none"/>
        </w:rPr>
      </w:pPr>
      <w:r>
        <w:rPr>
          <w:rFonts w:hint="eastAsia" w:ascii="宋体" w:hAnsi="宋体" w:cs="宋体"/>
          <w:sz w:val="24"/>
          <w:szCs w:val="24"/>
          <w:highlight w:val="none"/>
        </w:rPr>
        <w:t>本合同自</w:t>
      </w:r>
      <w:r>
        <w:rPr>
          <w:rFonts w:hint="eastAsia" w:ascii="宋体" w:hAnsi="宋体" w:cs="宋体"/>
          <w:sz w:val="24"/>
          <w:szCs w:val="24"/>
          <w:highlight w:val="none"/>
          <w:u w:val="single"/>
        </w:rPr>
        <w:t xml:space="preserve">                                   </w:t>
      </w:r>
      <w:r>
        <w:rPr>
          <w:rFonts w:hint="eastAsia" w:ascii="宋体" w:hAnsi="宋体" w:cs="宋体"/>
          <w:sz w:val="24"/>
          <w:szCs w:val="24"/>
          <w:highlight w:val="none"/>
        </w:rPr>
        <w:t>生效。</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jc w:val="both"/>
        <w:textAlignment w:val="auto"/>
        <w:rPr>
          <w:rFonts w:hint="eastAsia" w:ascii="宋体" w:hAnsi="宋体" w:cs="宋体"/>
          <w:sz w:val="24"/>
          <w:szCs w:val="24"/>
          <w:highlight w:val="none"/>
        </w:rPr>
      </w:pPr>
      <w:r>
        <w:rPr>
          <w:rFonts w:hint="eastAsia" w:ascii="宋体" w:hAnsi="宋体" w:cs="宋体"/>
          <w:sz w:val="24"/>
          <w:szCs w:val="24"/>
          <w:highlight w:val="none"/>
        </w:rPr>
        <w:t>十二、合同份数</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jc w:val="both"/>
        <w:textAlignment w:val="auto"/>
        <w:rPr>
          <w:rFonts w:hint="eastAsia" w:ascii="宋体" w:hAnsi="宋体" w:cs="宋体"/>
          <w:sz w:val="24"/>
          <w:szCs w:val="24"/>
          <w:highlight w:val="none"/>
        </w:rPr>
      </w:pPr>
      <w:r>
        <w:rPr>
          <w:rFonts w:hint="eastAsia" w:ascii="宋体" w:hAnsi="宋体" w:cs="宋体"/>
          <w:sz w:val="24"/>
          <w:szCs w:val="24"/>
          <w:highlight w:val="none"/>
        </w:rPr>
        <w:t>本合同一式五份，均具有同等法律效力，采购人执贰份，供应商执贰份，代理机构一份。</w:t>
      </w:r>
    </w:p>
    <w:p>
      <w:pPr>
        <w:spacing w:line="360" w:lineRule="auto"/>
        <w:ind w:firstLine="420" w:firstLineChars="200"/>
        <w:rPr>
          <w:rFonts w:ascii="宋体" w:cs="仿宋_GB2312"/>
          <w:highlight w:val="none"/>
        </w:rPr>
      </w:pPr>
    </w:p>
    <w:tbl>
      <w:tblPr>
        <w:tblStyle w:val="46"/>
        <w:tblW w:w="10018" w:type="dxa"/>
        <w:tblInd w:w="-14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575"/>
        <w:gridCol w:w="240"/>
        <w:gridCol w:w="520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2" w:hRule="atLeast"/>
        </w:trPr>
        <w:tc>
          <w:tcPr>
            <w:tcW w:w="4575" w:type="dxa"/>
            <w:vAlign w:val="center"/>
          </w:tcPr>
          <w:p>
            <w:pPr>
              <w:pStyle w:val="19"/>
              <w:keepNext w:val="0"/>
              <w:keepLines w:val="0"/>
              <w:widowControl w:val="0"/>
              <w:suppressLineNumbers w:val="0"/>
              <w:spacing w:before="0" w:beforeAutospacing="0" w:afterAutospacing="0"/>
              <w:ind w:left="0" w:right="0"/>
              <w:jc w:val="both"/>
              <w:rPr>
                <w:rFonts w:hint="eastAsia" w:ascii="宋体" w:hAnsi="宋体" w:eastAsia="宋体" w:cs="宋体"/>
                <w:kern w:val="2"/>
                <w:sz w:val="24"/>
                <w:szCs w:val="24"/>
                <w:highlight w:val="none"/>
                <w:lang w:val="en-US" w:eastAsia="zh-CN" w:bidi="ar-SA"/>
              </w:rPr>
            </w:pPr>
          </w:p>
          <w:p>
            <w:pPr>
              <w:pStyle w:val="19"/>
              <w:keepNext w:val="0"/>
              <w:keepLines w:val="0"/>
              <w:widowControl w:val="0"/>
              <w:suppressLineNumbers w:val="0"/>
              <w:spacing w:before="0" w:beforeAutospacing="0" w:afterAutospacing="0"/>
              <w:ind w:left="0" w:right="0"/>
              <w:jc w:val="both"/>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采购人： (公章)</w:t>
            </w:r>
          </w:p>
          <w:p>
            <w:pPr>
              <w:pStyle w:val="19"/>
              <w:keepNext w:val="0"/>
              <w:keepLines w:val="0"/>
              <w:widowControl w:val="0"/>
              <w:suppressLineNumbers w:val="0"/>
              <w:spacing w:before="0" w:beforeAutospacing="0" w:afterAutospacing="0"/>
              <w:ind w:left="0" w:right="0"/>
              <w:jc w:val="both"/>
              <w:rPr>
                <w:rFonts w:hint="eastAsia" w:ascii="宋体" w:hAnsi="宋体" w:eastAsia="宋体" w:cs="宋体"/>
                <w:kern w:val="2"/>
                <w:sz w:val="24"/>
                <w:szCs w:val="24"/>
                <w:highlight w:val="none"/>
                <w:lang w:val="en-US" w:eastAsia="zh-CN" w:bidi="ar-SA"/>
              </w:rPr>
            </w:pPr>
          </w:p>
        </w:tc>
        <w:tc>
          <w:tcPr>
            <w:tcW w:w="240" w:type="dxa"/>
            <w:vAlign w:val="center"/>
          </w:tcPr>
          <w:p>
            <w:pPr>
              <w:keepNext w:val="0"/>
              <w:keepLines w:val="0"/>
              <w:widowControl w:val="0"/>
              <w:suppressLineNumbers w:val="0"/>
              <w:spacing w:before="0" w:beforeAutospacing="0" w:after="0" w:afterAutospacing="0" w:line="360" w:lineRule="auto"/>
              <w:ind w:left="-2" w:leftChars="-1" w:right="0"/>
              <w:jc w:val="both"/>
              <w:rPr>
                <w:rFonts w:hint="eastAsia" w:ascii="宋体" w:hAnsi="宋体" w:eastAsia="宋体" w:cs="宋体"/>
                <w:kern w:val="2"/>
                <w:sz w:val="24"/>
                <w:szCs w:val="24"/>
                <w:highlight w:val="none"/>
                <w:lang w:val="en-US" w:eastAsia="zh-CN" w:bidi="ar-SA"/>
              </w:rPr>
            </w:pPr>
          </w:p>
        </w:tc>
        <w:tc>
          <w:tcPr>
            <w:tcW w:w="5203" w:type="dxa"/>
            <w:vAlign w:val="center"/>
          </w:tcPr>
          <w:p>
            <w:pPr>
              <w:keepNext w:val="0"/>
              <w:keepLines w:val="0"/>
              <w:widowControl w:val="0"/>
              <w:suppressLineNumbers w:val="0"/>
              <w:spacing w:before="0" w:beforeAutospacing="0" w:after="0" w:afterAutospacing="0" w:line="360" w:lineRule="auto"/>
              <w:ind w:left="-2" w:leftChars="-1" w:right="0"/>
              <w:jc w:val="both"/>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供应商： (公章)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2" w:hRule="atLeast"/>
        </w:trPr>
        <w:tc>
          <w:tcPr>
            <w:tcW w:w="4575" w:type="dxa"/>
            <w:vAlign w:val="center"/>
          </w:tcPr>
          <w:p>
            <w:pPr>
              <w:pStyle w:val="19"/>
              <w:keepNext w:val="0"/>
              <w:keepLines w:val="0"/>
              <w:widowControl w:val="0"/>
              <w:suppressLineNumbers w:val="0"/>
              <w:spacing w:before="0" w:beforeAutospacing="0" w:afterAutospacing="0"/>
              <w:ind w:left="0" w:right="0"/>
              <w:jc w:val="both"/>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法定代表人或其委托代理人：</w:t>
            </w:r>
          </w:p>
          <w:p>
            <w:pPr>
              <w:pStyle w:val="19"/>
              <w:keepNext w:val="0"/>
              <w:keepLines w:val="0"/>
              <w:widowControl w:val="0"/>
              <w:suppressLineNumbers w:val="0"/>
              <w:spacing w:before="0" w:beforeAutospacing="0" w:afterAutospacing="0"/>
              <w:ind w:left="0" w:right="0"/>
              <w:jc w:val="both"/>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（签字）</w:t>
            </w:r>
          </w:p>
        </w:tc>
        <w:tc>
          <w:tcPr>
            <w:tcW w:w="240" w:type="dxa"/>
            <w:vAlign w:val="center"/>
          </w:tcPr>
          <w:p>
            <w:pPr>
              <w:keepNext w:val="0"/>
              <w:keepLines w:val="0"/>
              <w:widowControl w:val="0"/>
              <w:suppressLineNumbers w:val="0"/>
              <w:spacing w:before="0" w:beforeAutospacing="0" w:after="0" w:afterAutospacing="0" w:line="360" w:lineRule="auto"/>
              <w:ind w:left="-2" w:leftChars="-1" w:right="0"/>
              <w:jc w:val="both"/>
              <w:rPr>
                <w:rFonts w:hint="eastAsia" w:ascii="宋体" w:hAnsi="宋体" w:eastAsia="宋体" w:cs="宋体"/>
                <w:kern w:val="2"/>
                <w:sz w:val="24"/>
                <w:szCs w:val="24"/>
                <w:highlight w:val="none"/>
                <w:lang w:val="en-US" w:eastAsia="zh-CN" w:bidi="ar-SA"/>
              </w:rPr>
            </w:pPr>
          </w:p>
        </w:tc>
        <w:tc>
          <w:tcPr>
            <w:tcW w:w="5203" w:type="dxa"/>
            <w:vAlign w:val="center"/>
          </w:tcPr>
          <w:p>
            <w:pPr>
              <w:pStyle w:val="19"/>
              <w:keepNext w:val="0"/>
              <w:keepLines w:val="0"/>
              <w:widowControl w:val="0"/>
              <w:suppressLineNumbers w:val="0"/>
              <w:spacing w:before="0" w:beforeAutospacing="0" w:afterAutospacing="0"/>
              <w:ind w:left="0" w:right="0"/>
              <w:jc w:val="both"/>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法定代表人或其委托代理人：</w:t>
            </w:r>
          </w:p>
          <w:p>
            <w:pPr>
              <w:keepNext w:val="0"/>
              <w:keepLines w:val="0"/>
              <w:widowControl w:val="0"/>
              <w:suppressLineNumbers w:val="0"/>
              <w:spacing w:before="0" w:beforeAutospacing="0" w:after="0" w:afterAutospacing="0" w:line="360" w:lineRule="auto"/>
              <w:ind w:left="-2" w:leftChars="-1" w:right="0"/>
              <w:jc w:val="both"/>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（签字）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2" w:hRule="atLeast"/>
        </w:trPr>
        <w:tc>
          <w:tcPr>
            <w:tcW w:w="4575" w:type="dxa"/>
            <w:vAlign w:val="center"/>
          </w:tcPr>
          <w:p>
            <w:pPr>
              <w:pStyle w:val="19"/>
              <w:keepNext w:val="0"/>
              <w:keepLines w:val="0"/>
              <w:widowControl w:val="0"/>
              <w:suppressLineNumbers w:val="0"/>
              <w:spacing w:before="0" w:beforeAutospacing="0" w:afterAutospacing="0"/>
              <w:ind w:left="0" w:right="0"/>
              <w:jc w:val="both"/>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 xml:space="preserve">住所：  </w:t>
            </w:r>
          </w:p>
        </w:tc>
        <w:tc>
          <w:tcPr>
            <w:tcW w:w="240" w:type="dxa"/>
            <w:vAlign w:val="center"/>
          </w:tcPr>
          <w:p>
            <w:pPr>
              <w:pStyle w:val="19"/>
              <w:keepNext w:val="0"/>
              <w:keepLines w:val="0"/>
              <w:widowControl w:val="0"/>
              <w:suppressLineNumbers w:val="0"/>
              <w:spacing w:before="0" w:beforeAutospacing="0" w:afterAutospacing="0"/>
              <w:ind w:left="0" w:right="0"/>
              <w:jc w:val="both"/>
              <w:rPr>
                <w:rFonts w:hint="eastAsia" w:ascii="宋体" w:hAnsi="宋体" w:eastAsia="宋体" w:cs="宋体"/>
                <w:kern w:val="2"/>
                <w:sz w:val="24"/>
                <w:szCs w:val="24"/>
                <w:highlight w:val="none"/>
                <w:lang w:val="en-US" w:eastAsia="zh-CN" w:bidi="ar-SA"/>
              </w:rPr>
            </w:pPr>
          </w:p>
        </w:tc>
        <w:tc>
          <w:tcPr>
            <w:tcW w:w="5203" w:type="dxa"/>
            <w:vAlign w:val="center"/>
          </w:tcPr>
          <w:p>
            <w:pPr>
              <w:pStyle w:val="19"/>
              <w:keepNext w:val="0"/>
              <w:keepLines w:val="0"/>
              <w:widowControl w:val="0"/>
              <w:suppressLineNumbers w:val="0"/>
              <w:spacing w:before="0" w:beforeAutospacing="0" w:afterAutospacing="0"/>
              <w:ind w:left="0" w:right="0"/>
              <w:jc w:val="both"/>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 xml:space="preserve">住所：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9" w:hRule="atLeast"/>
        </w:trPr>
        <w:tc>
          <w:tcPr>
            <w:tcW w:w="4575" w:type="dxa"/>
            <w:vAlign w:val="center"/>
          </w:tcPr>
          <w:p>
            <w:pPr>
              <w:pStyle w:val="19"/>
              <w:keepNext w:val="0"/>
              <w:keepLines w:val="0"/>
              <w:widowControl w:val="0"/>
              <w:suppressLineNumbers w:val="0"/>
              <w:spacing w:before="0" w:beforeAutospacing="0" w:afterAutospacing="0"/>
              <w:ind w:left="0" w:right="0"/>
              <w:jc w:val="both"/>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法定代表人：</w:t>
            </w:r>
          </w:p>
        </w:tc>
        <w:tc>
          <w:tcPr>
            <w:tcW w:w="240" w:type="dxa"/>
            <w:vAlign w:val="center"/>
          </w:tcPr>
          <w:p>
            <w:pPr>
              <w:pStyle w:val="19"/>
              <w:keepNext w:val="0"/>
              <w:keepLines w:val="0"/>
              <w:widowControl w:val="0"/>
              <w:suppressLineNumbers w:val="0"/>
              <w:spacing w:before="0" w:beforeAutospacing="0" w:afterAutospacing="0"/>
              <w:ind w:left="0" w:right="0"/>
              <w:jc w:val="both"/>
              <w:rPr>
                <w:rFonts w:hint="eastAsia" w:ascii="宋体" w:hAnsi="宋体" w:eastAsia="宋体" w:cs="宋体"/>
                <w:kern w:val="2"/>
                <w:sz w:val="24"/>
                <w:szCs w:val="24"/>
                <w:highlight w:val="none"/>
                <w:lang w:val="en-US" w:eastAsia="zh-CN" w:bidi="ar-SA"/>
              </w:rPr>
            </w:pPr>
          </w:p>
        </w:tc>
        <w:tc>
          <w:tcPr>
            <w:tcW w:w="5203" w:type="dxa"/>
            <w:vAlign w:val="center"/>
          </w:tcPr>
          <w:p>
            <w:pPr>
              <w:pStyle w:val="19"/>
              <w:keepNext w:val="0"/>
              <w:keepLines w:val="0"/>
              <w:widowControl w:val="0"/>
              <w:suppressLineNumbers w:val="0"/>
              <w:spacing w:before="0" w:beforeAutospacing="0" w:afterAutospacing="0"/>
              <w:ind w:left="0" w:right="0"/>
              <w:jc w:val="both"/>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法定代表人：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9" w:hRule="atLeast"/>
        </w:trPr>
        <w:tc>
          <w:tcPr>
            <w:tcW w:w="4575" w:type="dxa"/>
            <w:vAlign w:val="center"/>
          </w:tcPr>
          <w:p>
            <w:pPr>
              <w:pStyle w:val="19"/>
              <w:keepNext w:val="0"/>
              <w:keepLines w:val="0"/>
              <w:widowControl w:val="0"/>
              <w:suppressLineNumbers w:val="0"/>
              <w:spacing w:before="0" w:beforeAutospacing="0" w:afterAutospacing="0"/>
              <w:ind w:left="0" w:right="0"/>
              <w:jc w:val="both"/>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委托代理人：</w:t>
            </w:r>
          </w:p>
        </w:tc>
        <w:tc>
          <w:tcPr>
            <w:tcW w:w="240" w:type="dxa"/>
            <w:vAlign w:val="center"/>
          </w:tcPr>
          <w:p>
            <w:pPr>
              <w:pStyle w:val="19"/>
              <w:keepNext w:val="0"/>
              <w:keepLines w:val="0"/>
              <w:widowControl w:val="0"/>
              <w:suppressLineNumbers w:val="0"/>
              <w:spacing w:before="0" w:beforeAutospacing="0" w:afterAutospacing="0"/>
              <w:ind w:left="0" w:right="0"/>
              <w:jc w:val="both"/>
              <w:rPr>
                <w:rFonts w:hint="eastAsia" w:ascii="宋体" w:hAnsi="宋体" w:eastAsia="宋体" w:cs="宋体"/>
                <w:kern w:val="2"/>
                <w:sz w:val="24"/>
                <w:szCs w:val="24"/>
                <w:highlight w:val="none"/>
                <w:lang w:val="en-US" w:eastAsia="zh-CN" w:bidi="ar-SA"/>
              </w:rPr>
            </w:pPr>
          </w:p>
        </w:tc>
        <w:tc>
          <w:tcPr>
            <w:tcW w:w="5203" w:type="dxa"/>
            <w:vAlign w:val="center"/>
          </w:tcPr>
          <w:p>
            <w:pPr>
              <w:pStyle w:val="19"/>
              <w:keepNext w:val="0"/>
              <w:keepLines w:val="0"/>
              <w:widowControl w:val="0"/>
              <w:suppressLineNumbers w:val="0"/>
              <w:spacing w:before="0" w:beforeAutospacing="0" w:afterAutospacing="0"/>
              <w:ind w:left="0" w:right="0"/>
              <w:jc w:val="both"/>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委托代理人：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2" w:hRule="atLeast"/>
        </w:trPr>
        <w:tc>
          <w:tcPr>
            <w:tcW w:w="4575" w:type="dxa"/>
            <w:vAlign w:val="center"/>
          </w:tcPr>
          <w:p>
            <w:pPr>
              <w:pStyle w:val="19"/>
              <w:keepNext w:val="0"/>
              <w:keepLines w:val="0"/>
              <w:widowControl w:val="0"/>
              <w:suppressLineNumbers w:val="0"/>
              <w:spacing w:before="0" w:beforeAutospacing="0" w:afterAutospacing="0"/>
              <w:ind w:left="0" w:right="0"/>
              <w:jc w:val="both"/>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 xml:space="preserve">电 话： </w:t>
            </w:r>
          </w:p>
        </w:tc>
        <w:tc>
          <w:tcPr>
            <w:tcW w:w="240" w:type="dxa"/>
            <w:vAlign w:val="center"/>
          </w:tcPr>
          <w:p>
            <w:pPr>
              <w:pStyle w:val="19"/>
              <w:keepNext w:val="0"/>
              <w:keepLines w:val="0"/>
              <w:widowControl w:val="0"/>
              <w:suppressLineNumbers w:val="0"/>
              <w:spacing w:before="0" w:beforeAutospacing="0" w:afterAutospacing="0"/>
              <w:ind w:left="0" w:right="0"/>
              <w:jc w:val="both"/>
              <w:rPr>
                <w:rFonts w:hint="eastAsia" w:ascii="宋体" w:hAnsi="宋体" w:eastAsia="宋体" w:cs="宋体"/>
                <w:kern w:val="2"/>
                <w:sz w:val="24"/>
                <w:szCs w:val="24"/>
                <w:highlight w:val="none"/>
                <w:lang w:val="en-US" w:eastAsia="zh-CN" w:bidi="ar-SA"/>
              </w:rPr>
            </w:pPr>
          </w:p>
        </w:tc>
        <w:tc>
          <w:tcPr>
            <w:tcW w:w="5203" w:type="dxa"/>
            <w:vAlign w:val="center"/>
          </w:tcPr>
          <w:p>
            <w:pPr>
              <w:pStyle w:val="19"/>
              <w:keepNext w:val="0"/>
              <w:keepLines w:val="0"/>
              <w:widowControl w:val="0"/>
              <w:suppressLineNumbers w:val="0"/>
              <w:spacing w:before="0" w:beforeAutospacing="0" w:afterAutospacing="0"/>
              <w:ind w:left="0" w:right="0"/>
              <w:jc w:val="both"/>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 xml:space="preserve">电 话：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7" w:hRule="atLeast"/>
        </w:trPr>
        <w:tc>
          <w:tcPr>
            <w:tcW w:w="4575" w:type="dxa"/>
            <w:vAlign w:val="center"/>
          </w:tcPr>
          <w:p>
            <w:pPr>
              <w:pStyle w:val="19"/>
              <w:keepNext w:val="0"/>
              <w:keepLines w:val="0"/>
              <w:widowControl w:val="0"/>
              <w:suppressLineNumbers w:val="0"/>
              <w:spacing w:before="0" w:beforeAutospacing="0" w:afterAutospacing="0"/>
              <w:ind w:left="0" w:right="0"/>
              <w:jc w:val="both"/>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传真：</w:t>
            </w:r>
          </w:p>
        </w:tc>
        <w:tc>
          <w:tcPr>
            <w:tcW w:w="240" w:type="dxa"/>
            <w:vAlign w:val="center"/>
          </w:tcPr>
          <w:p>
            <w:pPr>
              <w:pStyle w:val="19"/>
              <w:keepNext w:val="0"/>
              <w:keepLines w:val="0"/>
              <w:widowControl w:val="0"/>
              <w:suppressLineNumbers w:val="0"/>
              <w:spacing w:before="0" w:beforeAutospacing="0" w:afterAutospacing="0"/>
              <w:ind w:left="0" w:right="0"/>
              <w:jc w:val="both"/>
              <w:rPr>
                <w:rFonts w:hint="eastAsia" w:ascii="宋体" w:hAnsi="宋体" w:eastAsia="宋体" w:cs="宋体"/>
                <w:kern w:val="2"/>
                <w:sz w:val="24"/>
                <w:szCs w:val="24"/>
                <w:highlight w:val="none"/>
                <w:lang w:val="en-US" w:eastAsia="zh-CN" w:bidi="ar-SA"/>
              </w:rPr>
            </w:pPr>
          </w:p>
        </w:tc>
        <w:tc>
          <w:tcPr>
            <w:tcW w:w="5203" w:type="dxa"/>
            <w:vAlign w:val="center"/>
          </w:tcPr>
          <w:p>
            <w:pPr>
              <w:pStyle w:val="19"/>
              <w:keepNext w:val="0"/>
              <w:keepLines w:val="0"/>
              <w:widowControl w:val="0"/>
              <w:suppressLineNumbers w:val="0"/>
              <w:spacing w:before="0" w:beforeAutospacing="0" w:afterAutospacing="0"/>
              <w:ind w:left="0" w:right="0"/>
              <w:jc w:val="both"/>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传真：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2" w:hRule="atLeast"/>
        </w:trPr>
        <w:tc>
          <w:tcPr>
            <w:tcW w:w="4575" w:type="dxa"/>
            <w:vAlign w:val="center"/>
          </w:tcPr>
          <w:p>
            <w:pPr>
              <w:pStyle w:val="19"/>
              <w:keepNext w:val="0"/>
              <w:keepLines w:val="0"/>
              <w:widowControl w:val="0"/>
              <w:suppressLineNumbers w:val="0"/>
              <w:spacing w:before="0" w:beforeAutospacing="0" w:afterAutospacing="0"/>
              <w:ind w:left="0" w:right="0"/>
              <w:jc w:val="both"/>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开户银行：</w:t>
            </w:r>
          </w:p>
        </w:tc>
        <w:tc>
          <w:tcPr>
            <w:tcW w:w="240" w:type="dxa"/>
            <w:vAlign w:val="center"/>
          </w:tcPr>
          <w:p>
            <w:pPr>
              <w:pStyle w:val="19"/>
              <w:keepNext w:val="0"/>
              <w:keepLines w:val="0"/>
              <w:widowControl w:val="0"/>
              <w:suppressLineNumbers w:val="0"/>
              <w:spacing w:before="0" w:beforeAutospacing="0" w:afterAutospacing="0"/>
              <w:ind w:left="0" w:right="0"/>
              <w:jc w:val="both"/>
              <w:rPr>
                <w:rFonts w:hint="eastAsia" w:ascii="宋体" w:hAnsi="宋体" w:eastAsia="宋体" w:cs="宋体"/>
                <w:kern w:val="2"/>
                <w:sz w:val="24"/>
                <w:szCs w:val="24"/>
                <w:highlight w:val="none"/>
                <w:lang w:val="en-US" w:eastAsia="zh-CN" w:bidi="ar-SA"/>
              </w:rPr>
            </w:pPr>
          </w:p>
        </w:tc>
        <w:tc>
          <w:tcPr>
            <w:tcW w:w="5203" w:type="dxa"/>
            <w:vAlign w:val="center"/>
          </w:tcPr>
          <w:p>
            <w:pPr>
              <w:pStyle w:val="19"/>
              <w:keepNext w:val="0"/>
              <w:keepLines w:val="0"/>
              <w:widowControl w:val="0"/>
              <w:suppressLineNumbers w:val="0"/>
              <w:spacing w:before="0" w:beforeAutospacing="0" w:afterAutospacing="0"/>
              <w:ind w:left="0" w:right="0"/>
              <w:jc w:val="both"/>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 xml:space="preserve">开户银行：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2" w:hRule="atLeast"/>
        </w:trPr>
        <w:tc>
          <w:tcPr>
            <w:tcW w:w="4575" w:type="dxa"/>
            <w:vAlign w:val="center"/>
          </w:tcPr>
          <w:p>
            <w:pPr>
              <w:pStyle w:val="19"/>
              <w:keepNext w:val="0"/>
              <w:keepLines w:val="0"/>
              <w:widowControl w:val="0"/>
              <w:suppressLineNumbers w:val="0"/>
              <w:spacing w:before="0" w:beforeAutospacing="0" w:afterAutospacing="0"/>
              <w:ind w:left="0" w:right="0"/>
              <w:jc w:val="both"/>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账号：</w:t>
            </w:r>
          </w:p>
        </w:tc>
        <w:tc>
          <w:tcPr>
            <w:tcW w:w="240" w:type="dxa"/>
            <w:vAlign w:val="center"/>
          </w:tcPr>
          <w:p>
            <w:pPr>
              <w:pStyle w:val="19"/>
              <w:keepNext w:val="0"/>
              <w:keepLines w:val="0"/>
              <w:widowControl w:val="0"/>
              <w:suppressLineNumbers w:val="0"/>
              <w:spacing w:before="0" w:beforeAutospacing="0" w:afterAutospacing="0"/>
              <w:ind w:left="0" w:right="0"/>
              <w:jc w:val="both"/>
              <w:rPr>
                <w:rFonts w:hint="eastAsia" w:ascii="宋体" w:hAnsi="宋体" w:eastAsia="宋体" w:cs="宋体"/>
                <w:kern w:val="2"/>
                <w:sz w:val="24"/>
                <w:szCs w:val="24"/>
                <w:highlight w:val="none"/>
                <w:lang w:val="en-US" w:eastAsia="zh-CN" w:bidi="ar-SA"/>
              </w:rPr>
            </w:pPr>
          </w:p>
        </w:tc>
        <w:tc>
          <w:tcPr>
            <w:tcW w:w="5203" w:type="dxa"/>
            <w:vAlign w:val="center"/>
          </w:tcPr>
          <w:p>
            <w:pPr>
              <w:pStyle w:val="19"/>
              <w:keepNext w:val="0"/>
              <w:keepLines w:val="0"/>
              <w:widowControl w:val="0"/>
              <w:suppressLineNumbers w:val="0"/>
              <w:spacing w:before="0" w:beforeAutospacing="0" w:afterAutospacing="0"/>
              <w:ind w:left="0" w:right="0"/>
              <w:jc w:val="both"/>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 xml:space="preserve">账号：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2" w:hRule="atLeast"/>
        </w:trPr>
        <w:tc>
          <w:tcPr>
            <w:tcW w:w="4575" w:type="dxa"/>
            <w:vAlign w:val="center"/>
          </w:tcPr>
          <w:p>
            <w:pPr>
              <w:pStyle w:val="19"/>
              <w:keepNext w:val="0"/>
              <w:keepLines w:val="0"/>
              <w:widowControl w:val="0"/>
              <w:suppressLineNumbers w:val="0"/>
              <w:spacing w:before="0" w:beforeAutospacing="0" w:afterAutospacing="0"/>
              <w:ind w:left="0" w:right="0"/>
              <w:jc w:val="both"/>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邮政编码：</w:t>
            </w:r>
          </w:p>
        </w:tc>
        <w:tc>
          <w:tcPr>
            <w:tcW w:w="240" w:type="dxa"/>
            <w:vAlign w:val="center"/>
          </w:tcPr>
          <w:p>
            <w:pPr>
              <w:pStyle w:val="19"/>
              <w:keepNext w:val="0"/>
              <w:keepLines w:val="0"/>
              <w:widowControl w:val="0"/>
              <w:suppressLineNumbers w:val="0"/>
              <w:spacing w:before="0" w:beforeAutospacing="0" w:afterAutospacing="0"/>
              <w:ind w:left="0" w:right="0"/>
              <w:jc w:val="both"/>
              <w:rPr>
                <w:rFonts w:hint="eastAsia" w:ascii="宋体" w:hAnsi="宋体" w:eastAsia="宋体" w:cs="宋体"/>
                <w:kern w:val="2"/>
                <w:sz w:val="24"/>
                <w:szCs w:val="24"/>
                <w:highlight w:val="none"/>
                <w:lang w:val="en-US" w:eastAsia="zh-CN" w:bidi="ar-SA"/>
              </w:rPr>
            </w:pPr>
          </w:p>
        </w:tc>
        <w:tc>
          <w:tcPr>
            <w:tcW w:w="5203" w:type="dxa"/>
            <w:vAlign w:val="center"/>
          </w:tcPr>
          <w:p>
            <w:pPr>
              <w:pStyle w:val="19"/>
              <w:keepNext w:val="0"/>
              <w:keepLines w:val="0"/>
              <w:widowControl w:val="0"/>
              <w:suppressLineNumbers w:val="0"/>
              <w:spacing w:before="0" w:beforeAutospacing="0" w:afterAutospacing="0"/>
              <w:ind w:left="0" w:right="0"/>
              <w:jc w:val="both"/>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邮政编码：</w:t>
            </w:r>
          </w:p>
        </w:tc>
      </w:tr>
    </w:tbl>
    <w:p>
      <w:pPr>
        <w:spacing w:line="360" w:lineRule="auto"/>
        <w:ind w:firstLine="480" w:firstLineChars="200"/>
        <w:rPr>
          <w:rFonts w:hint="eastAsia" w:ascii="宋体" w:hAnsi="宋体" w:eastAsia="宋体" w:cs="宋体"/>
          <w:kern w:val="2"/>
          <w:sz w:val="24"/>
          <w:szCs w:val="24"/>
          <w:highlight w:val="none"/>
          <w:lang w:val="en-US" w:eastAsia="zh-CN" w:bidi="ar-SA"/>
        </w:rPr>
      </w:pPr>
    </w:p>
    <w:p>
      <w:pPr>
        <w:rPr>
          <w:rFonts w:hint="eastAsia" w:ascii="宋体" w:hAnsi="宋体" w:eastAsia="宋体" w:cs="宋体"/>
          <w:kern w:val="2"/>
          <w:sz w:val="24"/>
          <w:szCs w:val="24"/>
          <w:highlight w:val="none"/>
          <w:lang w:val="en-US" w:eastAsia="zh-CN" w:bidi="ar-SA"/>
        </w:rPr>
      </w:pPr>
    </w:p>
    <w:p>
      <w:pPr>
        <w:rPr>
          <w:rFonts w:hint="eastAsia" w:ascii="宋体" w:hAnsi="宋体" w:eastAsia="宋体" w:cs="宋体"/>
          <w:kern w:val="2"/>
          <w:sz w:val="24"/>
          <w:szCs w:val="24"/>
          <w:highlight w:val="none"/>
          <w:lang w:val="en-US" w:eastAsia="zh-CN" w:bidi="ar-SA"/>
        </w:rPr>
      </w:pPr>
    </w:p>
    <w:p>
      <w:pPr>
        <w:pStyle w:val="39"/>
        <w:adjustRightInd w:val="0"/>
        <w:snapToGrid w:val="0"/>
        <w:spacing w:before="0" w:beforeAutospacing="0" w:after="0" w:afterAutospacing="0" w:line="360" w:lineRule="auto"/>
        <w:jc w:val="center"/>
        <w:rPr>
          <w:rFonts w:hint="eastAsia" w:ascii="宋体" w:hAnsi="宋体" w:eastAsia="宋体" w:cs="宋体"/>
          <w:kern w:val="2"/>
          <w:sz w:val="24"/>
          <w:szCs w:val="24"/>
          <w:highlight w:val="none"/>
          <w:lang w:val="en-US" w:eastAsia="zh-CN" w:bidi="ar-SA"/>
        </w:rPr>
      </w:pPr>
    </w:p>
    <w:p>
      <w:pPr>
        <w:pStyle w:val="39"/>
        <w:adjustRightInd w:val="0"/>
        <w:snapToGrid w:val="0"/>
        <w:spacing w:before="0" w:beforeAutospacing="0" w:after="0" w:afterAutospacing="0" w:line="360" w:lineRule="auto"/>
        <w:jc w:val="center"/>
        <w:rPr>
          <w:rFonts w:hint="eastAsia" w:ascii="宋体" w:hAnsi="宋体" w:eastAsia="宋体" w:cs="宋体"/>
          <w:kern w:val="2"/>
          <w:sz w:val="24"/>
          <w:szCs w:val="24"/>
          <w:highlight w:val="none"/>
          <w:lang w:val="en-US" w:eastAsia="zh-CN" w:bidi="ar-SA"/>
        </w:rPr>
      </w:pPr>
    </w:p>
    <w:p>
      <w:pPr>
        <w:pStyle w:val="39"/>
        <w:adjustRightInd w:val="0"/>
        <w:snapToGrid w:val="0"/>
        <w:spacing w:before="0" w:beforeAutospacing="0" w:after="0" w:afterAutospacing="0" w:line="360" w:lineRule="auto"/>
        <w:jc w:val="center"/>
        <w:rPr>
          <w:rFonts w:hint="eastAsia" w:ascii="宋体" w:hAnsi="宋体" w:eastAsia="宋体" w:cs="宋体"/>
          <w:kern w:val="2"/>
          <w:sz w:val="24"/>
          <w:szCs w:val="24"/>
          <w:highlight w:val="none"/>
          <w:lang w:val="en-US" w:eastAsia="zh-CN" w:bidi="ar-SA"/>
        </w:rPr>
      </w:pPr>
    </w:p>
    <w:p>
      <w:pPr>
        <w:pStyle w:val="39"/>
        <w:adjustRightInd w:val="0"/>
        <w:snapToGrid w:val="0"/>
        <w:spacing w:before="0" w:beforeAutospacing="0" w:after="0" w:afterAutospacing="0" w:line="360" w:lineRule="auto"/>
        <w:jc w:val="center"/>
        <w:rPr>
          <w:rFonts w:hint="eastAsia" w:ascii="宋体" w:hAnsi="宋体" w:eastAsia="宋体" w:cs="宋体"/>
          <w:kern w:val="2"/>
          <w:sz w:val="24"/>
          <w:szCs w:val="24"/>
          <w:highlight w:val="none"/>
          <w:lang w:val="en-US" w:eastAsia="zh-CN" w:bidi="ar-SA"/>
        </w:rPr>
      </w:pPr>
    </w:p>
    <w:p>
      <w:pPr>
        <w:pStyle w:val="39"/>
        <w:adjustRightInd w:val="0"/>
        <w:snapToGrid w:val="0"/>
        <w:spacing w:before="0" w:beforeAutospacing="0" w:after="0" w:afterAutospacing="0" w:line="360" w:lineRule="auto"/>
        <w:jc w:val="center"/>
        <w:rPr>
          <w:rFonts w:hint="eastAsia" w:ascii="宋体" w:hAnsi="宋体" w:eastAsia="宋体" w:cs="宋体"/>
          <w:kern w:val="2"/>
          <w:sz w:val="24"/>
          <w:szCs w:val="24"/>
          <w:highlight w:val="none"/>
          <w:lang w:val="en-US" w:eastAsia="zh-CN" w:bidi="ar-SA"/>
        </w:rPr>
      </w:pPr>
    </w:p>
    <w:p>
      <w:pPr>
        <w:pStyle w:val="39"/>
        <w:adjustRightInd w:val="0"/>
        <w:snapToGrid w:val="0"/>
        <w:spacing w:before="0" w:beforeAutospacing="0" w:after="0" w:afterAutospacing="0" w:line="360" w:lineRule="auto"/>
        <w:jc w:val="center"/>
        <w:rPr>
          <w:rFonts w:hint="eastAsia" w:ascii="宋体" w:hAnsi="宋体" w:eastAsia="宋体" w:cs="宋体"/>
          <w:kern w:val="2"/>
          <w:sz w:val="24"/>
          <w:szCs w:val="24"/>
          <w:highlight w:val="none"/>
          <w:lang w:val="en-US" w:eastAsia="zh-CN" w:bidi="ar-SA"/>
        </w:rPr>
      </w:pPr>
    </w:p>
    <w:p>
      <w:pPr>
        <w:pStyle w:val="39"/>
        <w:adjustRightInd w:val="0"/>
        <w:snapToGrid w:val="0"/>
        <w:spacing w:before="0" w:beforeAutospacing="0" w:after="0" w:afterAutospacing="0" w:line="360" w:lineRule="auto"/>
        <w:jc w:val="center"/>
        <w:rPr>
          <w:rFonts w:hint="eastAsia" w:ascii="宋体" w:hAnsi="宋体" w:eastAsia="宋体" w:cs="宋体"/>
          <w:kern w:val="2"/>
          <w:sz w:val="24"/>
          <w:szCs w:val="24"/>
          <w:highlight w:val="none"/>
          <w:lang w:val="en-US" w:eastAsia="zh-CN" w:bidi="ar-SA"/>
        </w:rPr>
      </w:pPr>
    </w:p>
    <w:p>
      <w:pPr>
        <w:pStyle w:val="39"/>
        <w:adjustRightInd w:val="0"/>
        <w:snapToGrid w:val="0"/>
        <w:spacing w:before="0" w:beforeAutospacing="0" w:after="0" w:afterAutospacing="0" w:line="360" w:lineRule="auto"/>
        <w:jc w:val="center"/>
        <w:rPr>
          <w:rFonts w:hint="eastAsia" w:ascii="宋体" w:hAnsi="宋体" w:eastAsia="宋体" w:cs="宋体"/>
          <w:kern w:val="2"/>
          <w:sz w:val="24"/>
          <w:szCs w:val="24"/>
          <w:highlight w:val="none"/>
          <w:lang w:val="en-US" w:eastAsia="zh-CN" w:bidi="ar-SA"/>
        </w:rPr>
      </w:pPr>
    </w:p>
    <w:p>
      <w:pPr>
        <w:pStyle w:val="39"/>
        <w:adjustRightInd w:val="0"/>
        <w:snapToGrid w:val="0"/>
        <w:spacing w:before="0" w:beforeAutospacing="0" w:after="0" w:afterAutospacing="0" w:line="360" w:lineRule="auto"/>
        <w:jc w:val="center"/>
        <w:rPr>
          <w:rFonts w:hint="eastAsia" w:ascii="宋体" w:hAnsi="宋体" w:eastAsia="宋体" w:cs="宋体"/>
          <w:kern w:val="2"/>
          <w:sz w:val="24"/>
          <w:szCs w:val="24"/>
          <w:highlight w:val="none"/>
          <w:lang w:val="en-US" w:eastAsia="zh-CN" w:bidi="ar-SA"/>
        </w:rPr>
      </w:pPr>
    </w:p>
    <w:p>
      <w:pPr>
        <w:pStyle w:val="39"/>
        <w:adjustRightInd w:val="0"/>
        <w:snapToGrid w:val="0"/>
        <w:spacing w:before="0" w:beforeAutospacing="0" w:after="0" w:afterAutospacing="0" w:line="360" w:lineRule="auto"/>
        <w:jc w:val="center"/>
        <w:rPr>
          <w:rFonts w:hint="eastAsia" w:ascii="宋体" w:hAnsi="宋体" w:eastAsia="宋体" w:cs="宋体"/>
          <w:kern w:val="2"/>
          <w:sz w:val="24"/>
          <w:szCs w:val="24"/>
          <w:highlight w:val="none"/>
          <w:lang w:val="en-US" w:eastAsia="zh-CN" w:bidi="ar-SA"/>
        </w:rPr>
      </w:pPr>
    </w:p>
    <w:p>
      <w:pPr>
        <w:pStyle w:val="39"/>
        <w:adjustRightInd w:val="0"/>
        <w:snapToGrid w:val="0"/>
        <w:spacing w:before="0" w:beforeAutospacing="0" w:after="0" w:afterAutospacing="0" w:line="360" w:lineRule="auto"/>
        <w:jc w:val="center"/>
        <w:rPr>
          <w:rFonts w:hint="eastAsia" w:ascii="宋体" w:hAnsi="宋体" w:eastAsia="宋体" w:cs="宋体"/>
          <w:kern w:val="2"/>
          <w:sz w:val="24"/>
          <w:szCs w:val="24"/>
          <w:highlight w:val="none"/>
          <w:lang w:val="en-US" w:eastAsia="zh-CN" w:bidi="ar-SA"/>
        </w:rPr>
      </w:pPr>
    </w:p>
    <w:p>
      <w:pPr>
        <w:pStyle w:val="39"/>
        <w:adjustRightInd w:val="0"/>
        <w:snapToGrid w:val="0"/>
        <w:spacing w:before="0" w:beforeAutospacing="0" w:after="0" w:afterAutospacing="0" w:line="360" w:lineRule="auto"/>
        <w:jc w:val="center"/>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合同条款</w:t>
      </w:r>
    </w:p>
    <w:p>
      <w:pPr>
        <w:pStyle w:val="39"/>
        <w:adjustRightInd w:val="0"/>
        <w:snapToGrid w:val="0"/>
        <w:spacing w:before="0" w:beforeAutospacing="0" w:after="0" w:afterAutospacing="0" w:line="360" w:lineRule="auto"/>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第一条 合同内容</w:t>
      </w:r>
    </w:p>
    <w:p>
      <w:pPr>
        <w:pStyle w:val="39"/>
        <w:adjustRightInd w:val="0"/>
        <w:snapToGrid w:val="0"/>
        <w:spacing w:before="0" w:beforeAutospacing="0" w:after="0" w:afterAutospacing="0" w:line="360" w:lineRule="auto"/>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　　1.1 采购人委托供应商实施提供本项服务工作，供应商承诺提供并完成此项服务工作。</w:t>
      </w:r>
    </w:p>
    <w:p>
      <w:pPr>
        <w:adjustRightInd w:val="0"/>
        <w:snapToGrid w:val="0"/>
        <w:spacing w:line="360" w:lineRule="auto"/>
        <w:ind w:firstLine="480" w:firstLineChars="200"/>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1.2服务阶段：                         。</w:t>
      </w:r>
    </w:p>
    <w:p>
      <w:pPr>
        <w:adjustRightInd w:val="0"/>
        <w:snapToGrid w:val="0"/>
        <w:spacing w:line="360" w:lineRule="auto"/>
        <w:ind w:firstLine="480" w:firstLineChars="200"/>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1.3服务内容：         。</w:t>
      </w:r>
    </w:p>
    <w:p>
      <w:pPr>
        <w:adjustRightInd w:val="0"/>
        <w:snapToGrid w:val="0"/>
        <w:spacing w:line="360" w:lineRule="auto"/>
        <w:ind w:firstLine="480" w:firstLineChars="200"/>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 xml:space="preserve">具体包括：                                   </w:t>
      </w:r>
    </w:p>
    <w:p>
      <w:pPr>
        <w:pStyle w:val="39"/>
        <w:adjustRightInd w:val="0"/>
        <w:snapToGrid w:val="0"/>
        <w:spacing w:before="0" w:beforeAutospacing="0" w:after="0" w:afterAutospacing="0" w:line="360" w:lineRule="auto"/>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　　1.4 服务的进度安排：                  。</w:t>
      </w:r>
    </w:p>
    <w:p>
      <w:pPr>
        <w:adjustRightInd w:val="0"/>
        <w:snapToGrid w:val="0"/>
        <w:spacing w:line="360" w:lineRule="auto"/>
        <w:ind w:firstLine="480" w:firstLineChars="200"/>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1.5 服务的机构、职责与人员配备安排</w:t>
      </w:r>
    </w:p>
    <w:p>
      <w:pPr>
        <w:adjustRightInd w:val="0"/>
        <w:snapToGrid w:val="0"/>
        <w:spacing w:line="360" w:lineRule="auto"/>
        <w:ind w:firstLine="480" w:firstLineChars="200"/>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1.5.1服务机构。供应商按照服务内容和目标要求成立服务机构如下：</w:t>
      </w:r>
      <w:r>
        <w:rPr>
          <w:rFonts w:hint="eastAsia" w:ascii="宋体" w:hAnsi="宋体" w:cs="宋体"/>
          <w:kern w:val="2"/>
          <w:sz w:val="24"/>
          <w:szCs w:val="24"/>
          <w:highlight w:val="none"/>
          <w:u w:val="single"/>
          <w:lang w:val="en-US" w:eastAsia="zh-CN" w:bidi="ar-SA"/>
        </w:rPr>
        <w:t>项目管理小组。</w:t>
      </w:r>
      <w:r>
        <w:rPr>
          <w:rFonts w:hint="eastAsia" w:ascii="宋体" w:hAnsi="宋体" w:eastAsia="宋体" w:cs="宋体"/>
          <w:kern w:val="2"/>
          <w:sz w:val="24"/>
          <w:szCs w:val="24"/>
          <w:highlight w:val="none"/>
          <w:lang w:val="en-US" w:eastAsia="zh-CN" w:bidi="ar-SA"/>
        </w:rPr>
        <w:t xml:space="preserve"> </w:t>
      </w:r>
    </w:p>
    <w:p>
      <w:pPr>
        <w:adjustRightInd w:val="0"/>
        <w:snapToGrid w:val="0"/>
        <w:spacing w:line="360" w:lineRule="auto"/>
        <w:ind w:firstLine="480" w:firstLineChars="200"/>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1.5.2职责。服务机构在项目经理领导下，按照职能要求和目标任务确定工作职责，于项目启动后三日内建立健全各项规章制度。</w:t>
      </w:r>
    </w:p>
    <w:p>
      <w:pPr>
        <w:adjustRightInd w:val="0"/>
        <w:snapToGrid w:val="0"/>
        <w:spacing w:line="360" w:lineRule="auto"/>
        <w:ind w:firstLine="480" w:firstLineChars="200"/>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1.5.3人员。供应商根据部门职能和采购人需要配备有关专业人员。</w:t>
      </w:r>
    </w:p>
    <w:p>
      <w:pPr>
        <w:pStyle w:val="39"/>
        <w:adjustRightInd w:val="0"/>
        <w:snapToGrid w:val="0"/>
        <w:spacing w:before="0" w:beforeAutospacing="0" w:after="0" w:afterAutospacing="0" w:line="360" w:lineRule="auto"/>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　　1.6服务自合同生效之日起至服务工作完成之日止，供应商提供服务的同时，应及时向采购人报告服务工作推进情况和进展。</w:t>
      </w:r>
    </w:p>
    <w:p>
      <w:pPr>
        <w:pStyle w:val="39"/>
        <w:adjustRightInd w:val="0"/>
        <w:snapToGrid w:val="0"/>
        <w:spacing w:before="0" w:beforeAutospacing="0" w:after="0" w:afterAutospacing="0" w:line="360" w:lineRule="auto"/>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　　第二条 双方的责任和义务</w:t>
      </w:r>
    </w:p>
    <w:p>
      <w:pPr>
        <w:pStyle w:val="39"/>
        <w:adjustRightInd w:val="0"/>
        <w:snapToGrid w:val="0"/>
        <w:spacing w:before="0" w:beforeAutospacing="0" w:after="0" w:afterAutospacing="0" w:line="360" w:lineRule="auto"/>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　　2.1 采购人应向供应商提供与项目有关的资料、图纸、信息等，并给予供应商开展工作提供力所能及的协助，在适当时候指定一名代表与供应商联系。</w:t>
      </w:r>
    </w:p>
    <w:p>
      <w:pPr>
        <w:pStyle w:val="39"/>
        <w:adjustRightInd w:val="0"/>
        <w:snapToGrid w:val="0"/>
        <w:spacing w:before="0" w:beforeAutospacing="0" w:after="0" w:afterAutospacing="0" w:line="360" w:lineRule="auto"/>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　　2.2 采购人应为供应商就项目服务推进提供正当工作便利，费用由供应商负担。</w:t>
      </w:r>
    </w:p>
    <w:p>
      <w:pPr>
        <w:pStyle w:val="39"/>
        <w:adjustRightInd w:val="0"/>
        <w:snapToGrid w:val="0"/>
        <w:spacing w:before="0" w:beforeAutospacing="0" w:after="0" w:afterAutospacing="0" w:line="360" w:lineRule="auto"/>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　　2.3 除了合同第一条所列的技术人员外，供应商还应提供足够数量的称职的技术人员来履行本合同规定的义务。供应商应对其所雇的履行合同的技术人员负完全责任并使采购人免受其技术人员因执行合同任务所引起的一切损害。</w:t>
      </w:r>
    </w:p>
    <w:p>
      <w:pPr>
        <w:pStyle w:val="39"/>
        <w:adjustRightInd w:val="0"/>
        <w:snapToGrid w:val="0"/>
        <w:spacing w:before="0" w:beforeAutospacing="0" w:after="0" w:afterAutospacing="0" w:line="360" w:lineRule="auto"/>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　　2.4 供应商应根据服务的内容和进度安排，按时提交技术报告及有关资料。</w:t>
      </w:r>
    </w:p>
    <w:p>
      <w:pPr>
        <w:pStyle w:val="39"/>
        <w:adjustRightInd w:val="0"/>
        <w:snapToGrid w:val="0"/>
        <w:spacing w:before="0" w:beforeAutospacing="0" w:after="0" w:afterAutospacing="0" w:line="360" w:lineRule="auto"/>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　　2.5 供应商为采购人的技术人员前往供应商驻地和考察提供必要的设施和交通便利。</w:t>
      </w:r>
    </w:p>
    <w:p>
      <w:pPr>
        <w:pStyle w:val="39"/>
        <w:adjustRightInd w:val="0"/>
        <w:snapToGrid w:val="0"/>
        <w:spacing w:before="0" w:beforeAutospacing="0" w:after="0" w:afterAutospacing="0" w:line="360" w:lineRule="auto"/>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　　2.6 供应商对因执行其提供的服务而给采购人工作人员造成的人身损害和财产损失承担责任并予以赔偿，但这种损害或损失是由于供应商人员在履行本合同的活动中的疏忽所造成的。供应商仅对本合同项下的工作负责。</w:t>
      </w:r>
    </w:p>
    <w:p>
      <w:pPr>
        <w:pStyle w:val="39"/>
        <w:adjustRightInd w:val="0"/>
        <w:snapToGrid w:val="0"/>
        <w:spacing w:before="0" w:beforeAutospacing="0" w:after="0" w:afterAutospacing="0" w:line="360" w:lineRule="auto"/>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　　2.7 供应商对本合同的任何付出和所有责任都限定在供应商因付出专业服务而收到的合同总价之内。</w:t>
      </w:r>
    </w:p>
    <w:p>
      <w:pPr>
        <w:pStyle w:val="39"/>
        <w:adjustRightInd w:val="0"/>
        <w:snapToGrid w:val="0"/>
        <w:spacing w:before="0" w:beforeAutospacing="0" w:after="0" w:afterAutospacing="0" w:line="360" w:lineRule="auto"/>
        <w:ind w:firstLine="560"/>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第三条 服务报酬</w:t>
      </w:r>
    </w:p>
    <w:p>
      <w:pPr>
        <w:adjustRightInd w:val="0"/>
        <w:snapToGrid w:val="0"/>
        <w:spacing w:line="360" w:lineRule="auto"/>
        <w:ind w:firstLine="480" w:firstLineChars="200"/>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3.1计取依据：________________________。</w:t>
      </w:r>
    </w:p>
    <w:p>
      <w:pPr>
        <w:pStyle w:val="39"/>
        <w:adjustRightInd w:val="0"/>
        <w:snapToGrid w:val="0"/>
        <w:spacing w:before="0" w:beforeAutospacing="0" w:after="0" w:afterAutospacing="0" w:line="360" w:lineRule="auto"/>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　　3.2 本合同总价包括供应商所提供的所有服务和技术费用，为固定不变价格，且不随通货膨胀的影响而波动。合同总价包括供应商因履行本合同义务所发生的一切费用和支出和以各种方式寄送技术资料到采购人所发生的费用。如发生本合同规定的不可抗力，合同总价可经双方友好协商予以调整。如采购人所要求的服务超出了本合同附件一规定的范围，双方应协商修改本合同总价，任何修改均需双方书面签署，并构成本合同不可分割的部分。</w:t>
      </w:r>
    </w:p>
    <w:p>
      <w:pPr>
        <w:pStyle w:val="39"/>
        <w:adjustRightInd w:val="0"/>
        <w:snapToGrid w:val="0"/>
        <w:spacing w:before="0" w:beforeAutospacing="0" w:after="0" w:afterAutospacing="0" w:line="360" w:lineRule="auto"/>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　　3.3服务价款支付：______________________________。</w:t>
      </w:r>
    </w:p>
    <w:p>
      <w:pPr>
        <w:pStyle w:val="39"/>
        <w:adjustRightInd w:val="0"/>
        <w:snapToGrid w:val="0"/>
        <w:spacing w:before="0" w:beforeAutospacing="0" w:after="0" w:afterAutospacing="0" w:line="360" w:lineRule="auto"/>
        <w:ind w:firstLine="560"/>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3.4 对供应商提供的服务，采购人将以上述方式或比例予以付款。采购人向供应商支付服务报酬时，供应商按照财务制度提供发票。</w:t>
      </w:r>
    </w:p>
    <w:p>
      <w:pPr>
        <w:pStyle w:val="39"/>
        <w:adjustRightInd w:val="0"/>
        <w:snapToGrid w:val="0"/>
        <w:spacing w:before="0" w:beforeAutospacing="0" w:after="0" w:afterAutospacing="0" w:line="360" w:lineRule="auto"/>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　　第四条 保密</w:t>
      </w:r>
    </w:p>
    <w:p>
      <w:pPr>
        <w:pStyle w:val="39"/>
        <w:adjustRightInd w:val="0"/>
        <w:snapToGrid w:val="0"/>
        <w:spacing w:before="0" w:beforeAutospacing="0" w:after="0" w:afterAutospacing="0" w:line="360" w:lineRule="auto"/>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　　4.1 由采购人收集的、开发的、整理的、复制的、研究的和准备的与本合同项下工作有关的所有资料在提供给供应商时，均被视为保密的，不得泄漏给除采购人或其指定的代表之外的任何人、企业或公司，不管本合同因何种原因终止，本条款一直约束供应商。</w:t>
      </w:r>
    </w:p>
    <w:p>
      <w:pPr>
        <w:pStyle w:val="39"/>
        <w:adjustRightInd w:val="0"/>
        <w:snapToGrid w:val="0"/>
        <w:spacing w:before="0" w:beforeAutospacing="0" w:after="0" w:afterAutospacing="0" w:line="360" w:lineRule="auto"/>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 xml:space="preserve">　　4.2 </w:t>
      </w:r>
      <w:r>
        <w:rPr>
          <w:rFonts w:hint="eastAsia" w:ascii="宋体" w:hAnsi="宋体" w:cs="宋体"/>
          <w:kern w:val="2"/>
          <w:sz w:val="24"/>
          <w:szCs w:val="24"/>
          <w:highlight w:val="none"/>
          <w:lang w:val="en-US" w:eastAsia="zh-CN" w:bidi="ar-SA"/>
        </w:rPr>
        <w:t>本项目成果归采购人所有，供应商须采取适当措施对相关资料或信息予以严格保密，未经采购方的书面同意，不得泄露给任何第三方。</w:t>
      </w:r>
    </w:p>
    <w:p>
      <w:pPr>
        <w:pStyle w:val="39"/>
        <w:adjustRightInd w:val="0"/>
        <w:snapToGrid w:val="0"/>
        <w:spacing w:before="0" w:beforeAutospacing="0" w:after="0" w:afterAutospacing="0" w:line="360" w:lineRule="auto"/>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　　第五条 税费</w:t>
      </w:r>
    </w:p>
    <w:p>
      <w:pPr>
        <w:pStyle w:val="39"/>
        <w:adjustRightInd w:val="0"/>
        <w:snapToGrid w:val="0"/>
        <w:spacing w:before="0" w:beforeAutospacing="0" w:after="0" w:afterAutospacing="0" w:line="360" w:lineRule="auto"/>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　　5.1 国家根据税法对甲乙双方征收的与执行本合同或与本合同有关的一切税费均由甲乙双方各自方负担。</w:t>
      </w:r>
    </w:p>
    <w:p>
      <w:pPr>
        <w:pStyle w:val="39"/>
        <w:adjustRightInd w:val="0"/>
        <w:snapToGrid w:val="0"/>
        <w:spacing w:before="0" w:beforeAutospacing="0" w:after="0" w:afterAutospacing="0" w:line="360" w:lineRule="auto"/>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　　第六条 保证</w:t>
      </w:r>
    </w:p>
    <w:p>
      <w:pPr>
        <w:pStyle w:val="39"/>
        <w:adjustRightInd w:val="0"/>
        <w:snapToGrid w:val="0"/>
        <w:spacing w:before="0" w:beforeAutospacing="0" w:after="0" w:afterAutospacing="0" w:line="360" w:lineRule="auto"/>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　　6.1 供应商保证其经验和能力能以令人满意的方式富有效率且迅速地开展服务，其合同项下的服务由胜任的技术人员依据双方接受的标准完成。</w:t>
      </w:r>
    </w:p>
    <w:p>
      <w:pPr>
        <w:pStyle w:val="39"/>
        <w:adjustRightInd w:val="0"/>
        <w:snapToGrid w:val="0"/>
        <w:spacing w:before="0" w:beforeAutospacing="0" w:after="0" w:afterAutospacing="0" w:line="360" w:lineRule="auto"/>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　　6.2 如果供应商在其控制的范围内在任何时候、以任何原因向采购人提供本合同附件一中的工作范围内的服务不能令人满意，采购人可将不满意之处通知供应商，并给供应商三天的期限改正或弥补，如供应商在采购人所给的期限内未能改正或弥补，所有费用立即停止支付，直到供应商能按照本合同规定提供令采购人满意的服务为止。</w:t>
      </w:r>
    </w:p>
    <w:p>
      <w:pPr>
        <w:pStyle w:val="39"/>
        <w:adjustRightInd w:val="0"/>
        <w:snapToGrid w:val="0"/>
        <w:spacing w:before="0" w:beforeAutospacing="0" w:after="0" w:afterAutospacing="0" w:line="360" w:lineRule="auto"/>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　　第七条 服务成果的归属</w:t>
      </w:r>
    </w:p>
    <w:p>
      <w:pPr>
        <w:pStyle w:val="39"/>
        <w:adjustRightInd w:val="0"/>
        <w:snapToGrid w:val="0"/>
        <w:spacing w:before="0" w:beforeAutospacing="0" w:after="0" w:afterAutospacing="0" w:line="360" w:lineRule="auto"/>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　　7.1 所有提交给采购人的技术报告及相关的资料的最后文本，包括为履行技术服务范围所编制的图纸、计划和证明资料等，都属于采购人的财产，供应商在提交给采购人之前应将上述资料进行整理归类和编制索引。</w:t>
      </w:r>
    </w:p>
    <w:p>
      <w:pPr>
        <w:pStyle w:val="39"/>
        <w:adjustRightInd w:val="0"/>
        <w:snapToGrid w:val="0"/>
        <w:spacing w:before="0" w:beforeAutospacing="0" w:after="0" w:afterAutospacing="0" w:line="360" w:lineRule="auto"/>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　　7.2 供应商可保存上述资料的复印件，包括采购人提供的资料，但未经采购人的书面同意，供应商不得将上述资料用于与本服务项目之外的任何项目。</w:t>
      </w:r>
    </w:p>
    <w:p>
      <w:pPr>
        <w:pStyle w:val="39"/>
        <w:adjustRightInd w:val="0"/>
        <w:snapToGrid w:val="0"/>
        <w:spacing w:before="0" w:beforeAutospacing="0" w:after="0" w:afterAutospacing="0" w:line="360" w:lineRule="auto"/>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　　第八条 转让</w:t>
      </w:r>
    </w:p>
    <w:p>
      <w:pPr>
        <w:pStyle w:val="39"/>
        <w:adjustRightInd w:val="0"/>
        <w:snapToGrid w:val="0"/>
        <w:spacing w:before="0" w:beforeAutospacing="0" w:after="0" w:afterAutospacing="0" w:line="360" w:lineRule="auto"/>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　　8.1 未经另一方事先书面同意，无论是采购人或是供应商均不得将其合同权利或义务转让或转包给他人。</w:t>
      </w:r>
    </w:p>
    <w:p>
      <w:pPr>
        <w:pStyle w:val="39"/>
        <w:adjustRightInd w:val="0"/>
        <w:snapToGrid w:val="0"/>
        <w:spacing w:before="0" w:beforeAutospacing="0" w:after="0" w:afterAutospacing="0" w:line="360" w:lineRule="auto"/>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　　第九条 不可抗力</w:t>
      </w:r>
    </w:p>
    <w:p>
      <w:pPr>
        <w:pStyle w:val="39"/>
        <w:adjustRightInd w:val="0"/>
        <w:snapToGrid w:val="0"/>
        <w:spacing w:before="0" w:beforeAutospacing="0" w:after="0" w:afterAutospacing="0" w:line="360" w:lineRule="auto"/>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　　9.1 任何一方由于战争及严重的火灾、台风、地震、水灾和其它不能预见、不可避免和不能克服的事件而影响其履行合同所规定的义务的，受事故影响的一方将发生的不可抗力事故的情况及时通知另一方。</w:t>
      </w:r>
    </w:p>
    <w:p>
      <w:pPr>
        <w:pStyle w:val="39"/>
        <w:adjustRightInd w:val="0"/>
        <w:snapToGrid w:val="0"/>
        <w:spacing w:before="0" w:beforeAutospacing="0" w:after="0" w:afterAutospacing="0" w:line="360" w:lineRule="auto"/>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　　9.2 受影响的一方对因不可抗力而不能履行或延迟履行合同义务不承担责任。受影响的一方应在不可抗力事故消除后尽快通知另一方。</w:t>
      </w:r>
    </w:p>
    <w:p>
      <w:pPr>
        <w:pStyle w:val="39"/>
        <w:adjustRightInd w:val="0"/>
        <w:snapToGrid w:val="0"/>
        <w:spacing w:before="0" w:beforeAutospacing="0" w:after="0" w:afterAutospacing="0" w:line="360" w:lineRule="auto"/>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　　9.3 双方在不可抗力事故停止后或影响消除后立即继续履行合同义务，合同有效期和/或有关履行合同的预定的期限相应延长。</w:t>
      </w:r>
    </w:p>
    <w:p>
      <w:pPr>
        <w:pStyle w:val="39"/>
        <w:adjustRightInd w:val="0"/>
        <w:snapToGrid w:val="0"/>
        <w:spacing w:before="0" w:beforeAutospacing="0" w:after="0" w:afterAutospacing="0" w:line="360" w:lineRule="auto"/>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　　第十条 仲裁</w:t>
      </w:r>
    </w:p>
    <w:p>
      <w:pPr>
        <w:pStyle w:val="39"/>
        <w:adjustRightInd w:val="0"/>
        <w:snapToGrid w:val="0"/>
        <w:spacing w:before="0" w:beforeAutospacing="0" w:after="0" w:afterAutospacing="0" w:line="360" w:lineRule="auto"/>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　　10.1 因本合同履行引起的或与本合同有关的任何争议，可提交_______仲裁委员会仲裁，仲裁裁决是终局的，对双方均有约束力。</w:t>
      </w:r>
    </w:p>
    <w:p>
      <w:pPr>
        <w:pStyle w:val="39"/>
        <w:adjustRightInd w:val="0"/>
        <w:snapToGrid w:val="0"/>
        <w:spacing w:before="0" w:beforeAutospacing="0" w:after="0" w:afterAutospacing="0" w:line="360" w:lineRule="auto"/>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　　10.2 除非另有规定，仲裁不得影响合同双方继续履行合同所规定的义务。</w:t>
      </w:r>
    </w:p>
    <w:p>
      <w:pPr>
        <w:pStyle w:val="39"/>
        <w:adjustRightInd w:val="0"/>
        <w:snapToGrid w:val="0"/>
        <w:spacing w:before="0" w:beforeAutospacing="0" w:after="0" w:afterAutospacing="0" w:line="360" w:lineRule="auto"/>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　　第十一条 语言和标准</w:t>
      </w:r>
    </w:p>
    <w:p>
      <w:pPr>
        <w:pStyle w:val="39"/>
        <w:adjustRightInd w:val="0"/>
        <w:snapToGrid w:val="0"/>
        <w:spacing w:before="0" w:beforeAutospacing="0" w:after="0" w:afterAutospacing="0" w:line="360" w:lineRule="auto"/>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　　11.1 除本合同及附件外，采购人和供应商之间的所有往来函件，供应商给采购人的资料、文件和技术咨询报告、图纸等均采用中文。</w:t>
      </w:r>
    </w:p>
    <w:p>
      <w:pPr>
        <w:pStyle w:val="39"/>
        <w:adjustRightInd w:val="0"/>
        <w:snapToGrid w:val="0"/>
        <w:spacing w:before="0" w:beforeAutospacing="0" w:after="0" w:afterAutospacing="0" w:line="360" w:lineRule="auto"/>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　　第十二条 合同的生效及其它</w:t>
      </w:r>
    </w:p>
    <w:p>
      <w:pPr>
        <w:pStyle w:val="39"/>
        <w:adjustRightInd w:val="0"/>
        <w:snapToGrid w:val="0"/>
        <w:spacing w:before="0" w:beforeAutospacing="0" w:after="0" w:afterAutospacing="0" w:line="360" w:lineRule="auto"/>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　　12.1本合同自双方签字盖章之日起生效，有效期自合同生效之日起为服务工作结束且支付完毕服务报酬后失效。。</w:t>
      </w:r>
    </w:p>
    <w:p>
      <w:pPr>
        <w:pStyle w:val="39"/>
        <w:adjustRightInd w:val="0"/>
        <w:snapToGrid w:val="0"/>
        <w:spacing w:before="0" w:beforeAutospacing="0" w:after="0" w:afterAutospacing="0" w:line="360" w:lineRule="auto"/>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　　12.2 所有对本合同的修订、补充、删减、或变更等均以书面完成并经双方授权代表签字后生效。生效的修订、补充、删减、或变更构成本合同不可分割的组成部分，与合同正文具有同等法律效力。</w:t>
      </w:r>
    </w:p>
    <w:p>
      <w:pPr>
        <w:pStyle w:val="39"/>
        <w:adjustRightInd w:val="0"/>
        <w:snapToGrid w:val="0"/>
        <w:spacing w:before="0" w:beforeAutospacing="0" w:after="0" w:afterAutospacing="0" w:line="360" w:lineRule="auto"/>
        <w:ind w:firstLine="480"/>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12.3双方之间的联系应以书面形式进行。</w:t>
      </w:r>
    </w:p>
    <w:p>
      <w:pPr>
        <w:pStyle w:val="39"/>
        <w:adjustRightInd w:val="0"/>
        <w:snapToGrid w:val="0"/>
        <w:spacing w:before="0" w:beforeAutospacing="0" w:after="0" w:afterAutospacing="0" w:line="360" w:lineRule="auto"/>
        <w:ind w:firstLine="480"/>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12.4 补充条款：_____________________。</w:t>
      </w:r>
    </w:p>
    <w:p>
      <w:pPr>
        <w:pStyle w:val="19"/>
        <w:rPr>
          <w:rFonts w:hint="eastAsia"/>
          <w:highlight w:val="none"/>
        </w:rPr>
        <w:sectPr>
          <w:pgSz w:w="11910" w:h="16840"/>
          <w:pgMar w:top="1134" w:right="1134" w:bottom="1417" w:left="1134" w:header="850" w:footer="794" w:gutter="0"/>
          <w:pgNumType w:fmt="decimal"/>
          <w:cols w:space="0" w:num="1"/>
          <w:rtlGutter w:val="0"/>
          <w:docGrid w:linePitch="0" w:charSpace="0"/>
        </w:sectPr>
      </w:pPr>
    </w:p>
    <w:p>
      <w:pPr>
        <w:rPr>
          <w:rFonts w:hint="eastAsia"/>
          <w:highlight w:val="none"/>
        </w:rPr>
      </w:pPr>
    </w:p>
    <w:p>
      <w:pPr>
        <w:spacing w:before="140"/>
        <w:ind w:left="164" w:right="122" w:firstLine="0"/>
        <w:jc w:val="center"/>
        <w:rPr>
          <w:rFonts w:hint="eastAsia" w:ascii="宋体" w:hAnsi="宋体" w:cs="宋体"/>
          <w:highlight w:val="none"/>
        </w:rPr>
      </w:pPr>
    </w:p>
    <w:bookmarkEnd w:id="108"/>
    <w:bookmarkEnd w:id="109"/>
    <w:p>
      <w:pPr>
        <w:pStyle w:val="3"/>
        <w:spacing w:after="120" w:afterLines="50"/>
        <w:ind w:firstLine="723" w:firstLineChars="200"/>
        <w:outlineLvl w:val="0"/>
        <w:rPr>
          <w:rFonts w:hint="eastAsia" w:ascii="宋体" w:hAnsi="宋体" w:cs="宋体"/>
          <w:highlight w:val="none"/>
        </w:rPr>
      </w:pPr>
      <w:bookmarkStart w:id="116" w:name="_Toc15283"/>
      <w:bookmarkStart w:id="117" w:name="_Toc71"/>
      <w:bookmarkStart w:id="118" w:name="_Toc274"/>
      <w:r>
        <w:rPr>
          <w:rFonts w:hint="eastAsia" w:ascii="宋体" w:hAnsi="宋体" w:cs="宋体"/>
          <w:highlight w:val="none"/>
          <w:lang w:eastAsia="zh-CN"/>
        </w:rPr>
        <w:t>第六章</w:t>
      </w:r>
      <w:r>
        <w:rPr>
          <w:rFonts w:hint="eastAsia" w:ascii="宋体" w:hAnsi="宋体" w:cs="宋体"/>
          <w:highlight w:val="none"/>
          <w:lang w:val="en-US" w:eastAsia="zh-CN"/>
        </w:rPr>
        <w:t xml:space="preserve"> </w:t>
      </w:r>
      <w:r>
        <w:rPr>
          <w:rFonts w:hint="eastAsia" w:ascii="宋体" w:hAnsi="宋体" w:cs="宋体"/>
          <w:highlight w:val="none"/>
          <w:lang w:eastAsia="zh-CN"/>
        </w:rPr>
        <w:t>响应文件</w:t>
      </w:r>
      <w:r>
        <w:rPr>
          <w:rFonts w:hint="eastAsia" w:ascii="宋体" w:hAnsi="宋体" w:cs="宋体"/>
          <w:highlight w:val="none"/>
        </w:rPr>
        <w:t>格式</w:t>
      </w:r>
      <w:bookmarkEnd w:id="116"/>
      <w:bookmarkEnd w:id="117"/>
      <w:bookmarkEnd w:id="118"/>
    </w:p>
    <w:p>
      <w:pPr>
        <w:pStyle w:val="25"/>
        <w:spacing w:after="120" w:afterLines="50" w:line="360" w:lineRule="auto"/>
        <w:ind w:firstLine="560" w:firstLineChars="200"/>
        <w:jc w:val="left"/>
        <w:rPr>
          <w:rFonts w:hint="eastAsia" w:hAnsi="宋体" w:cs="宋体"/>
          <w:sz w:val="28"/>
          <w:szCs w:val="28"/>
          <w:highlight w:val="none"/>
          <w:lang w:val="en-US" w:eastAsia="zh-CN"/>
        </w:rPr>
      </w:pPr>
    </w:p>
    <w:p>
      <w:pPr>
        <w:pStyle w:val="23"/>
        <w:rPr>
          <w:rFonts w:hint="eastAsia" w:hAnsi="宋体" w:cs="宋体"/>
          <w:sz w:val="28"/>
          <w:szCs w:val="28"/>
          <w:highlight w:val="none"/>
          <w:lang w:val="en-US" w:eastAsia="zh-CN"/>
        </w:rPr>
      </w:pPr>
    </w:p>
    <w:p>
      <w:pPr>
        <w:pStyle w:val="4"/>
        <w:outlineLvl w:val="9"/>
        <w:rPr>
          <w:rFonts w:hint="eastAsia"/>
          <w:highlight w:val="none"/>
          <w:lang w:val="en-US" w:eastAsia="zh-CN"/>
        </w:rPr>
      </w:pPr>
    </w:p>
    <w:p>
      <w:pPr>
        <w:pStyle w:val="25"/>
        <w:spacing w:after="120" w:afterLines="50" w:line="360" w:lineRule="auto"/>
        <w:ind w:firstLine="1440" w:firstLineChars="600"/>
        <w:rPr>
          <w:rFonts w:hAnsi="宋体" w:cs="宋体"/>
          <w:sz w:val="24"/>
          <w:szCs w:val="24"/>
          <w:highlight w:val="none"/>
          <w:u w:val="single"/>
          <w:lang w:val="en-US" w:eastAsia="zh-CN"/>
        </w:rPr>
      </w:pPr>
      <w:bookmarkStart w:id="119" w:name="_Toc30455"/>
      <w:bookmarkStart w:id="120" w:name="_Toc3059"/>
      <w:r>
        <w:rPr>
          <w:rFonts w:hint="eastAsia" w:hAnsi="宋体" w:cs="宋体"/>
          <w:sz w:val="24"/>
          <w:szCs w:val="24"/>
          <w:highlight w:val="none"/>
          <w:lang w:val="en-US" w:eastAsia="zh-CN"/>
        </w:rPr>
        <w:t>（项目名称）</w:t>
      </w:r>
      <w:bookmarkEnd w:id="119"/>
      <w:bookmarkEnd w:id="120"/>
      <w:r>
        <w:rPr>
          <w:rFonts w:hint="eastAsia" w:hAnsi="宋体" w:cs="宋体"/>
          <w:sz w:val="24"/>
          <w:szCs w:val="24"/>
          <w:highlight w:val="none"/>
          <w:u w:val="single"/>
          <w:lang w:val="en-US" w:eastAsia="zh-CN"/>
        </w:rPr>
        <w:t xml:space="preserve">                            （）包   </w:t>
      </w:r>
    </w:p>
    <w:p>
      <w:pPr>
        <w:pStyle w:val="25"/>
        <w:spacing w:after="120" w:afterLines="50" w:line="360" w:lineRule="auto"/>
        <w:ind w:firstLine="1440" w:firstLineChars="600"/>
        <w:jc w:val="left"/>
        <w:rPr>
          <w:rFonts w:hAnsi="宋体" w:cs="宋体"/>
          <w:sz w:val="24"/>
          <w:szCs w:val="24"/>
          <w:highlight w:val="none"/>
          <w:u w:val="single"/>
          <w:lang w:val="en-US" w:eastAsia="zh-CN"/>
        </w:rPr>
      </w:pPr>
      <w:bookmarkStart w:id="121" w:name="_Toc2183"/>
      <w:bookmarkStart w:id="122" w:name="_Toc11591"/>
      <w:r>
        <w:rPr>
          <w:rFonts w:hint="eastAsia" w:hAnsi="宋体" w:cs="宋体"/>
          <w:sz w:val="24"/>
          <w:szCs w:val="24"/>
          <w:highlight w:val="none"/>
          <w:lang w:val="en-US" w:eastAsia="zh-CN"/>
        </w:rPr>
        <w:t>（项目编号）</w:t>
      </w:r>
      <w:bookmarkEnd w:id="121"/>
      <w:bookmarkEnd w:id="122"/>
      <w:r>
        <w:rPr>
          <w:rFonts w:hint="eastAsia" w:hAnsi="宋体" w:cs="宋体"/>
          <w:sz w:val="24"/>
          <w:szCs w:val="24"/>
          <w:highlight w:val="none"/>
          <w:u w:val="single"/>
          <w:lang w:val="en-US" w:eastAsia="zh-CN"/>
        </w:rPr>
        <w:t xml:space="preserve">                                     </w:t>
      </w:r>
    </w:p>
    <w:p>
      <w:pPr>
        <w:pStyle w:val="25"/>
        <w:spacing w:after="120" w:afterLines="50" w:line="360" w:lineRule="auto"/>
        <w:ind w:firstLine="480" w:firstLineChars="200"/>
        <w:jc w:val="center"/>
        <w:rPr>
          <w:rFonts w:hint="eastAsia" w:hAnsi="宋体" w:cs="宋体"/>
          <w:sz w:val="24"/>
          <w:szCs w:val="24"/>
          <w:highlight w:val="none"/>
          <w:lang w:val="en-US" w:eastAsia="zh-CN"/>
        </w:rPr>
      </w:pPr>
    </w:p>
    <w:p>
      <w:pPr>
        <w:pStyle w:val="25"/>
        <w:spacing w:after="120" w:afterLines="50" w:line="360" w:lineRule="auto"/>
        <w:ind w:firstLine="480" w:firstLineChars="200"/>
        <w:jc w:val="center"/>
        <w:rPr>
          <w:rFonts w:hint="eastAsia" w:hAnsi="宋体" w:cs="宋体"/>
          <w:sz w:val="24"/>
          <w:szCs w:val="24"/>
          <w:highlight w:val="none"/>
          <w:lang w:val="en-US" w:eastAsia="zh-CN"/>
        </w:rPr>
      </w:pPr>
    </w:p>
    <w:p>
      <w:pPr>
        <w:pStyle w:val="25"/>
        <w:spacing w:after="120" w:afterLines="50" w:line="360" w:lineRule="auto"/>
        <w:ind w:firstLine="480" w:firstLineChars="200"/>
        <w:jc w:val="center"/>
        <w:outlineLvl w:val="0"/>
        <w:rPr>
          <w:rFonts w:hint="eastAsia" w:hAnsi="宋体" w:cs="宋体"/>
          <w:sz w:val="24"/>
          <w:szCs w:val="24"/>
          <w:highlight w:val="none"/>
          <w:lang w:val="en-US" w:eastAsia="zh-CN"/>
        </w:rPr>
      </w:pPr>
      <w:r>
        <w:rPr>
          <w:rFonts w:hint="eastAsia" w:hAnsi="宋体" w:cs="宋体"/>
          <w:sz w:val="24"/>
          <w:szCs w:val="24"/>
          <w:highlight w:val="none"/>
          <w:lang w:val="en-US" w:eastAsia="zh-CN"/>
        </w:rPr>
        <w:t>响应文件</w:t>
      </w:r>
    </w:p>
    <w:p>
      <w:pPr>
        <w:pStyle w:val="25"/>
        <w:spacing w:after="120" w:afterLines="50" w:line="360" w:lineRule="auto"/>
        <w:ind w:firstLine="480" w:firstLineChars="200"/>
        <w:jc w:val="left"/>
        <w:rPr>
          <w:rFonts w:hint="eastAsia" w:hAnsi="宋体" w:cs="宋体"/>
          <w:sz w:val="24"/>
          <w:szCs w:val="24"/>
          <w:highlight w:val="none"/>
          <w:lang w:val="en-US" w:eastAsia="zh-CN"/>
        </w:rPr>
      </w:pPr>
    </w:p>
    <w:p>
      <w:pPr>
        <w:pStyle w:val="25"/>
        <w:spacing w:after="120" w:afterLines="50" w:line="360" w:lineRule="auto"/>
        <w:ind w:firstLine="480" w:firstLineChars="200"/>
        <w:jc w:val="left"/>
        <w:rPr>
          <w:rFonts w:hint="eastAsia" w:hAnsi="宋体" w:cs="宋体"/>
          <w:sz w:val="24"/>
          <w:szCs w:val="24"/>
          <w:highlight w:val="none"/>
          <w:lang w:val="en-US" w:eastAsia="zh-CN"/>
        </w:rPr>
      </w:pPr>
    </w:p>
    <w:p>
      <w:pPr>
        <w:pStyle w:val="25"/>
        <w:spacing w:after="120" w:afterLines="50" w:line="360" w:lineRule="auto"/>
        <w:ind w:firstLine="480" w:firstLineChars="200"/>
        <w:jc w:val="left"/>
        <w:rPr>
          <w:rFonts w:hint="eastAsia" w:hAnsi="宋体" w:cs="宋体"/>
          <w:sz w:val="24"/>
          <w:szCs w:val="24"/>
          <w:highlight w:val="none"/>
          <w:lang w:val="en-US" w:eastAsia="zh-CN"/>
        </w:rPr>
      </w:pPr>
    </w:p>
    <w:p>
      <w:pPr>
        <w:pStyle w:val="25"/>
        <w:spacing w:after="120" w:afterLines="50" w:line="360" w:lineRule="auto"/>
        <w:ind w:firstLine="480" w:firstLineChars="200"/>
        <w:jc w:val="left"/>
        <w:rPr>
          <w:rFonts w:hint="eastAsia" w:hAnsi="宋体" w:cs="宋体"/>
          <w:sz w:val="24"/>
          <w:szCs w:val="24"/>
          <w:highlight w:val="none"/>
          <w:lang w:val="en-US" w:eastAsia="zh-CN"/>
        </w:rPr>
      </w:pPr>
    </w:p>
    <w:p>
      <w:pPr>
        <w:pStyle w:val="25"/>
        <w:spacing w:after="120" w:afterLines="50" w:line="360" w:lineRule="auto"/>
        <w:ind w:firstLine="480" w:firstLineChars="200"/>
        <w:jc w:val="left"/>
        <w:rPr>
          <w:rFonts w:hint="eastAsia" w:hAnsi="宋体" w:cs="宋体"/>
          <w:sz w:val="24"/>
          <w:szCs w:val="24"/>
          <w:highlight w:val="none"/>
          <w:lang w:val="en-US" w:eastAsia="zh-CN"/>
        </w:rPr>
      </w:pPr>
    </w:p>
    <w:p>
      <w:pPr>
        <w:pStyle w:val="25"/>
        <w:spacing w:after="120" w:afterLines="50" w:line="360" w:lineRule="auto"/>
        <w:ind w:firstLine="1680" w:firstLineChars="700"/>
        <w:jc w:val="left"/>
        <w:rPr>
          <w:rFonts w:hAnsi="宋体" w:cs="宋体"/>
          <w:sz w:val="24"/>
          <w:szCs w:val="24"/>
          <w:highlight w:val="none"/>
          <w:lang w:val="en-US" w:eastAsia="zh-CN"/>
        </w:rPr>
      </w:pPr>
      <w:bookmarkStart w:id="123" w:name="_Toc431"/>
      <w:bookmarkStart w:id="124" w:name="_Toc1043"/>
      <w:r>
        <w:rPr>
          <w:rFonts w:hint="eastAsia" w:hAnsi="宋体" w:cs="宋体"/>
          <w:sz w:val="24"/>
          <w:szCs w:val="24"/>
          <w:highlight w:val="none"/>
          <w:lang w:val="en-US" w:eastAsia="zh-CN"/>
        </w:rPr>
        <w:t>供应商名称（公章）：</w:t>
      </w:r>
      <w:bookmarkEnd w:id="123"/>
      <w:bookmarkEnd w:id="124"/>
      <w:r>
        <w:rPr>
          <w:rFonts w:hint="eastAsia" w:hAnsi="宋体" w:cs="宋体"/>
          <w:sz w:val="24"/>
          <w:szCs w:val="24"/>
          <w:highlight w:val="none"/>
          <w:u w:val="single"/>
          <w:lang w:val="en-US" w:eastAsia="zh-CN"/>
        </w:rPr>
        <w:t xml:space="preserve">                      </w:t>
      </w:r>
    </w:p>
    <w:p>
      <w:pPr>
        <w:pStyle w:val="25"/>
        <w:spacing w:after="120" w:afterLines="50" w:line="360" w:lineRule="auto"/>
        <w:ind w:firstLine="1680" w:firstLineChars="700"/>
        <w:jc w:val="left"/>
        <w:rPr>
          <w:rFonts w:hAnsi="宋体" w:cs="宋体"/>
          <w:sz w:val="24"/>
          <w:szCs w:val="24"/>
          <w:highlight w:val="none"/>
          <w:lang w:val="en-US" w:eastAsia="zh-CN"/>
        </w:rPr>
      </w:pPr>
      <w:bookmarkStart w:id="125" w:name="_Toc25822"/>
      <w:bookmarkStart w:id="126" w:name="_Toc14469"/>
      <w:r>
        <w:rPr>
          <w:rFonts w:hint="eastAsia" w:hAnsi="宋体" w:cs="宋体"/>
          <w:sz w:val="24"/>
          <w:szCs w:val="24"/>
          <w:highlight w:val="none"/>
          <w:lang w:val="en-US" w:eastAsia="zh-CN"/>
        </w:rPr>
        <w:t>法人或授权代表（签字或盖章）：</w:t>
      </w:r>
      <w:bookmarkEnd w:id="125"/>
      <w:bookmarkEnd w:id="126"/>
      <w:r>
        <w:rPr>
          <w:rFonts w:hint="eastAsia" w:hAnsi="宋体" w:cs="宋体"/>
          <w:sz w:val="24"/>
          <w:szCs w:val="24"/>
          <w:highlight w:val="none"/>
          <w:u w:val="single"/>
          <w:lang w:val="en-US" w:eastAsia="zh-CN"/>
        </w:rPr>
        <w:t xml:space="preserve">                   </w:t>
      </w:r>
    </w:p>
    <w:p>
      <w:pPr>
        <w:pStyle w:val="25"/>
        <w:spacing w:after="120" w:afterLines="50" w:line="360" w:lineRule="auto"/>
        <w:ind w:firstLine="1680" w:firstLineChars="700"/>
        <w:jc w:val="left"/>
        <w:rPr>
          <w:rFonts w:hAnsi="宋体" w:cs="宋体"/>
          <w:sz w:val="24"/>
          <w:szCs w:val="24"/>
          <w:highlight w:val="none"/>
          <w:u w:val="single"/>
          <w:lang w:val="en-US" w:eastAsia="zh-CN"/>
        </w:rPr>
      </w:pPr>
      <w:bookmarkStart w:id="127" w:name="_Toc29980"/>
      <w:bookmarkStart w:id="128" w:name="_Toc1739"/>
      <w:r>
        <w:rPr>
          <w:rFonts w:hint="eastAsia" w:hAnsi="宋体" w:cs="宋体"/>
          <w:sz w:val="24"/>
          <w:szCs w:val="24"/>
          <w:highlight w:val="none"/>
          <w:lang w:val="en-US" w:eastAsia="zh-CN"/>
        </w:rPr>
        <w:t>联系方式：</w:t>
      </w:r>
      <w:bookmarkEnd w:id="127"/>
      <w:bookmarkEnd w:id="128"/>
      <w:r>
        <w:rPr>
          <w:rFonts w:hint="eastAsia" w:hAnsi="宋体" w:cs="宋体"/>
          <w:sz w:val="24"/>
          <w:szCs w:val="24"/>
          <w:highlight w:val="none"/>
          <w:u w:val="single"/>
          <w:lang w:val="en-US" w:eastAsia="zh-CN"/>
        </w:rPr>
        <w:t xml:space="preserve">                             </w:t>
      </w:r>
    </w:p>
    <w:p>
      <w:pPr>
        <w:spacing w:after="120" w:afterLines="50" w:line="360" w:lineRule="auto"/>
        <w:ind w:firstLine="480" w:firstLineChars="200"/>
        <w:jc w:val="center"/>
        <w:rPr>
          <w:rFonts w:hint="eastAsia" w:ascii="宋体" w:hAnsi="宋体" w:cs="宋体"/>
          <w:sz w:val="24"/>
          <w:highlight w:val="none"/>
        </w:rPr>
      </w:pPr>
    </w:p>
    <w:p>
      <w:pPr>
        <w:spacing w:after="120" w:afterLines="50" w:line="360" w:lineRule="auto"/>
        <w:ind w:firstLine="480" w:firstLineChars="200"/>
        <w:jc w:val="center"/>
        <w:rPr>
          <w:rFonts w:hint="eastAsia" w:ascii="宋体" w:hAnsi="宋体" w:cs="宋体"/>
          <w:sz w:val="24"/>
          <w:highlight w:val="none"/>
        </w:rPr>
      </w:pPr>
    </w:p>
    <w:p>
      <w:pPr>
        <w:spacing w:after="120" w:afterLines="50" w:line="360" w:lineRule="auto"/>
        <w:ind w:firstLine="480" w:firstLineChars="200"/>
        <w:jc w:val="center"/>
        <w:outlineLvl w:val="0"/>
        <w:rPr>
          <w:rFonts w:hint="eastAsia" w:ascii="宋体" w:hAnsi="宋体" w:cs="宋体"/>
          <w:sz w:val="24"/>
          <w:highlight w:val="none"/>
        </w:rPr>
      </w:pPr>
      <w:bookmarkStart w:id="129" w:name="_Toc20490"/>
      <w:bookmarkStart w:id="130" w:name="_Toc12550"/>
      <w:r>
        <w:rPr>
          <w:rFonts w:hint="eastAsia" w:ascii="宋体" w:hAnsi="宋体" w:cs="宋体"/>
          <w:sz w:val="24"/>
          <w:highlight w:val="none"/>
        </w:rPr>
        <w:br w:type="page"/>
      </w:r>
      <w:bookmarkStart w:id="131" w:name="_Toc10298"/>
      <w:bookmarkStart w:id="132" w:name="_Toc15347"/>
      <w:r>
        <w:rPr>
          <w:rFonts w:hint="eastAsia" w:ascii="宋体" w:hAnsi="宋体" w:cs="宋体"/>
          <w:sz w:val="24"/>
          <w:highlight w:val="none"/>
        </w:rPr>
        <w:t>目录</w:t>
      </w:r>
      <w:bookmarkEnd w:id="129"/>
      <w:bookmarkEnd w:id="130"/>
      <w:bookmarkEnd w:id="131"/>
      <w:bookmarkEnd w:id="132"/>
    </w:p>
    <w:p>
      <w:pPr>
        <w:pStyle w:val="43"/>
        <w:spacing w:afterLines="50" w:line="360" w:lineRule="auto"/>
        <w:ind w:firstLine="480" w:firstLineChars="200"/>
        <w:jc w:val="center"/>
        <w:outlineLvl w:val="0"/>
        <w:rPr>
          <w:rFonts w:hint="eastAsia" w:ascii="宋体" w:hAnsi="宋体" w:cs="宋体"/>
          <w:highlight w:val="none"/>
          <w:lang w:val="zh-CN" w:eastAsia="zh-CN"/>
        </w:rPr>
      </w:pPr>
      <w:bookmarkStart w:id="133" w:name="_Toc15639"/>
      <w:bookmarkStart w:id="134" w:name="_Toc28052"/>
      <w:bookmarkStart w:id="135" w:name="_Toc30700"/>
      <w:bookmarkStart w:id="136" w:name="_Toc14386"/>
      <w:bookmarkStart w:id="137" w:name="_Toc9829"/>
      <w:r>
        <w:rPr>
          <w:rFonts w:hint="eastAsia" w:ascii="宋体" w:hAnsi="宋体" w:cs="宋体"/>
          <w:highlight w:val="none"/>
          <w:lang w:val="zh-CN" w:eastAsia="zh-CN"/>
        </w:rPr>
        <w:t>（自行编制）</w:t>
      </w:r>
      <w:bookmarkEnd w:id="133"/>
      <w:bookmarkEnd w:id="134"/>
      <w:bookmarkEnd w:id="135"/>
      <w:bookmarkEnd w:id="136"/>
    </w:p>
    <w:p>
      <w:pPr>
        <w:pStyle w:val="43"/>
        <w:spacing w:afterLines="50" w:line="360" w:lineRule="auto"/>
        <w:ind w:firstLine="480" w:firstLineChars="200"/>
        <w:outlineLvl w:val="0"/>
        <w:rPr>
          <w:rFonts w:hint="eastAsia" w:ascii="宋体" w:hAnsi="宋体" w:cs="宋体"/>
          <w:highlight w:val="none"/>
          <w:u w:val="single"/>
        </w:rPr>
      </w:pPr>
      <w:r>
        <w:rPr>
          <w:rFonts w:hint="eastAsia" w:ascii="宋体" w:hAnsi="宋体" w:cs="宋体"/>
          <w:highlight w:val="none"/>
          <w:lang w:val="zh-CN" w:eastAsia="zh-CN"/>
        </w:rPr>
        <w:br w:type="page"/>
      </w:r>
      <w:bookmarkStart w:id="138" w:name="_Toc12767"/>
      <w:bookmarkStart w:id="139" w:name="_Toc15633"/>
      <w:r>
        <w:rPr>
          <w:rFonts w:hint="eastAsia" w:ascii="宋体" w:hAnsi="宋体" w:cs="宋体"/>
          <w:highlight w:val="none"/>
          <w:lang w:val="zh-CN" w:eastAsia="zh-CN"/>
        </w:rPr>
        <w:t>附件</w:t>
      </w:r>
      <w:r>
        <w:rPr>
          <w:rFonts w:hint="eastAsia" w:ascii="宋体" w:hAnsi="宋体" w:cs="宋体"/>
          <w:highlight w:val="none"/>
        </w:rPr>
        <w:t>一、</w:t>
      </w:r>
      <w:r>
        <w:rPr>
          <w:rFonts w:hint="eastAsia" w:ascii="宋体" w:hAnsi="宋体" w:cs="宋体"/>
          <w:highlight w:val="none"/>
          <w:lang w:val="en-US" w:eastAsia="zh-CN"/>
        </w:rPr>
        <w:t xml:space="preserve">                           </w:t>
      </w:r>
      <w:r>
        <w:rPr>
          <w:rFonts w:hint="eastAsia" w:ascii="宋体" w:hAnsi="宋体" w:cs="宋体"/>
          <w:highlight w:val="none"/>
        </w:rPr>
        <w:t>报价函</w:t>
      </w:r>
      <w:bookmarkEnd w:id="137"/>
      <w:bookmarkEnd w:id="138"/>
      <w:bookmarkEnd w:id="139"/>
    </w:p>
    <w:p>
      <w:pPr>
        <w:spacing w:after="120" w:afterLines="50" w:line="360" w:lineRule="auto"/>
        <w:ind w:firstLine="480" w:firstLineChars="200"/>
        <w:rPr>
          <w:rFonts w:hint="eastAsia" w:ascii="宋体" w:hAnsi="宋体" w:cs="宋体"/>
          <w:sz w:val="24"/>
          <w:highlight w:val="none"/>
          <w:u w:val="single"/>
        </w:rPr>
      </w:pPr>
    </w:p>
    <w:p>
      <w:pPr>
        <w:spacing w:after="120" w:afterLines="50" w:line="360" w:lineRule="auto"/>
        <w:ind w:firstLine="480" w:firstLineChars="200"/>
        <w:rPr>
          <w:rFonts w:hint="eastAsia" w:ascii="宋体" w:hAnsi="宋体" w:cs="宋体"/>
          <w:sz w:val="24"/>
          <w:highlight w:val="none"/>
        </w:rPr>
      </w:pPr>
      <w:r>
        <w:rPr>
          <w:rFonts w:hint="eastAsia" w:ascii="宋体" w:hAnsi="宋体" w:cs="宋体"/>
          <w:sz w:val="24"/>
          <w:highlight w:val="none"/>
          <w:u w:val="single"/>
        </w:rPr>
        <w:t xml:space="preserve">         （</w:t>
      </w:r>
      <w:r>
        <w:rPr>
          <w:rFonts w:hint="eastAsia" w:ascii="宋体" w:hAnsi="宋体" w:cs="宋体"/>
          <w:sz w:val="24"/>
          <w:highlight w:val="none"/>
          <w:u w:val="single"/>
          <w:lang w:eastAsia="zh-CN"/>
        </w:rPr>
        <w:t>采购人</w:t>
      </w:r>
      <w:r>
        <w:rPr>
          <w:rFonts w:hint="eastAsia" w:ascii="宋体" w:hAnsi="宋体" w:cs="宋体"/>
          <w:sz w:val="24"/>
          <w:highlight w:val="none"/>
          <w:u w:val="single"/>
        </w:rPr>
        <w:t>）</w:t>
      </w:r>
      <w:r>
        <w:rPr>
          <w:rFonts w:hint="eastAsia" w:ascii="宋体" w:hAnsi="宋体" w:cs="宋体"/>
          <w:sz w:val="24"/>
          <w:highlight w:val="none"/>
        </w:rPr>
        <w:t>：</w:t>
      </w:r>
    </w:p>
    <w:p>
      <w:pPr>
        <w:spacing w:after="120" w:afterLines="50" w:line="360" w:lineRule="auto"/>
        <w:ind w:firstLine="480" w:firstLineChars="200"/>
        <w:rPr>
          <w:rFonts w:hint="eastAsia" w:ascii="宋体" w:hAnsi="宋体" w:cs="宋体"/>
          <w:sz w:val="24"/>
          <w:highlight w:val="none"/>
        </w:rPr>
      </w:pPr>
      <w:r>
        <w:rPr>
          <w:rFonts w:hint="eastAsia" w:ascii="宋体" w:hAnsi="宋体" w:cs="宋体"/>
          <w:sz w:val="24"/>
          <w:highlight w:val="none"/>
        </w:rPr>
        <w:t>经研究，我们决定参加项目编号为</w:t>
      </w:r>
      <w:r>
        <w:rPr>
          <w:rFonts w:hint="eastAsia" w:ascii="宋体" w:hAnsi="宋体" w:cs="宋体"/>
          <w:sz w:val="24"/>
          <w:highlight w:val="none"/>
          <w:u w:val="single"/>
        </w:rPr>
        <w:t xml:space="preserve">              </w:t>
      </w:r>
      <w:r>
        <w:rPr>
          <w:rFonts w:hint="eastAsia" w:ascii="宋体" w:hAnsi="宋体" w:cs="宋体"/>
          <w:sz w:val="24"/>
          <w:highlight w:val="none"/>
        </w:rPr>
        <w:t>的</w:t>
      </w:r>
      <w:r>
        <w:rPr>
          <w:rFonts w:hint="eastAsia" w:ascii="宋体" w:hAnsi="宋体" w:cs="宋体"/>
          <w:sz w:val="24"/>
          <w:highlight w:val="none"/>
          <w:u w:val="single"/>
        </w:rPr>
        <w:t xml:space="preserve">         （项目名称）</w:t>
      </w:r>
      <w:r>
        <w:rPr>
          <w:rFonts w:hint="eastAsia" w:ascii="宋体" w:hAnsi="宋体" w:cs="宋体"/>
          <w:sz w:val="24"/>
          <w:highlight w:val="none"/>
          <w:u w:val="single"/>
          <w:lang w:val="en-US" w:eastAsia="zh-CN"/>
        </w:rPr>
        <w:t xml:space="preserve">      包 </w:t>
      </w:r>
      <w:r>
        <w:rPr>
          <w:rFonts w:hint="eastAsia" w:ascii="宋体" w:hAnsi="宋体" w:cs="宋体"/>
          <w:sz w:val="24"/>
          <w:highlight w:val="none"/>
        </w:rPr>
        <w:t>并提交</w:t>
      </w:r>
      <w:r>
        <w:rPr>
          <w:rFonts w:hint="eastAsia" w:ascii="宋体" w:hAnsi="宋体" w:cs="宋体"/>
          <w:sz w:val="24"/>
          <w:highlight w:val="none"/>
          <w:lang w:eastAsia="zh-CN"/>
        </w:rPr>
        <w:t>响应文件</w:t>
      </w:r>
      <w:r>
        <w:rPr>
          <w:rFonts w:hint="eastAsia" w:ascii="宋体" w:hAnsi="宋体" w:cs="宋体"/>
          <w:sz w:val="24"/>
          <w:highlight w:val="none"/>
        </w:rPr>
        <w:t>。我方完全同意</w:t>
      </w:r>
      <w:r>
        <w:rPr>
          <w:rFonts w:hint="eastAsia" w:ascii="宋体" w:hAnsi="宋体" w:cs="宋体"/>
          <w:sz w:val="24"/>
          <w:highlight w:val="none"/>
          <w:lang w:eastAsia="zh-CN"/>
        </w:rPr>
        <w:t>竞争性磋商文件</w:t>
      </w:r>
      <w:r>
        <w:rPr>
          <w:rFonts w:hint="eastAsia" w:ascii="宋体" w:hAnsi="宋体" w:cs="宋体"/>
          <w:sz w:val="24"/>
          <w:highlight w:val="none"/>
        </w:rPr>
        <w:t>的全部内容，我方兹以以下内容参加该项目：</w:t>
      </w:r>
    </w:p>
    <w:p>
      <w:pPr>
        <w:spacing w:after="120" w:afterLines="50" w:line="360" w:lineRule="auto"/>
        <w:ind w:firstLine="480" w:firstLineChars="200"/>
        <w:rPr>
          <w:rFonts w:hint="eastAsia" w:ascii="宋体" w:hAnsi="宋体" w:cs="宋体"/>
          <w:sz w:val="24"/>
          <w:highlight w:val="none"/>
          <w:lang w:eastAsia="zh-CN"/>
        </w:rPr>
      </w:pPr>
      <w:r>
        <w:rPr>
          <w:rFonts w:hint="eastAsia" w:ascii="宋体" w:hAnsi="宋体" w:cs="宋体"/>
          <w:sz w:val="24"/>
          <w:highlight w:val="none"/>
        </w:rPr>
        <w:t>报价：</w:t>
      </w:r>
      <w:r>
        <w:rPr>
          <w:rFonts w:hint="eastAsia" w:ascii="宋体" w:hAnsi="宋体" w:cs="宋体"/>
          <w:sz w:val="24"/>
          <w:highlight w:val="none"/>
          <w:lang w:eastAsia="zh-CN"/>
        </w:rPr>
        <w:t>小写：</w:t>
      </w:r>
    </w:p>
    <w:p>
      <w:pPr>
        <w:spacing w:after="120" w:afterLines="50" w:line="360" w:lineRule="auto"/>
        <w:ind w:firstLine="1200" w:firstLineChars="500"/>
        <w:rPr>
          <w:rFonts w:hint="eastAsia" w:ascii="宋体" w:hAnsi="宋体" w:eastAsia="宋体" w:cs="宋体"/>
          <w:sz w:val="24"/>
          <w:highlight w:val="none"/>
          <w:lang w:eastAsia="zh-CN"/>
        </w:rPr>
      </w:pPr>
      <w:r>
        <w:rPr>
          <w:rFonts w:hint="eastAsia" w:ascii="宋体" w:hAnsi="宋体" w:cs="宋体"/>
          <w:sz w:val="24"/>
          <w:highlight w:val="none"/>
          <w:lang w:eastAsia="zh-CN"/>
        </w:rPr>
        <w:t>大写：</w:t>
      </w:r>
    </w:p>
    <w:p>
      <w:pPr>
        <w:spacing w:after="120" w:afterLines="50" w:line="360" w:lineRule="auto"/>
        <w:ind w:firstLine="480" w:firstLineChars="200"/>
        <w:rPr>
          <w:rFonts w:hint="eastAsia" w:ascii="宋体" w:hAnsi="宋体" w:cs="宋体"/>
          <w:sz w:val="24"/>
          <w:highlight w:val="none"/>
          <w:u w:val="single"/>
        </w:rPr>
      </w:pPr>
      <w:r>
        <w:rPr>
          <w:rFonts w:hint="eastAsia" w:ascii="宋体" w:hAnsi="宋体" w:cs="宋体"/>
          <w:sz w:val="24"/>
          <w:highlight w:val="none"/>
          <w:lang w:eastAsia="zh-CN"/>
        </w:rPr>
        <w:t>服务期限</w:t>
      </w:r>
      <w:r>
        <w:rPr>
          <w:rFonts w:hint="eastAsia" w:ascii="宋体" w:hAnsi="宋体" w:cs="宋体"/>
          <w:sz w:val="24"/>
          <w:highlight w:val="none"/>
        </w:rPr>
        <w:t>：</w:t>
      </w:r>
    </w:p>
    <w:p>
      <w:pPr>
        <w:spacing w:after="120" w:afterLines="50" w:line="360" w:lineRule="auto"/>
        <w:ind w:firstLine="480" w:firstLineChars="200"/>
        <w:rPr>
          <w:rFonts w:hint="eastAsia" w:ascii="宋体" w:hAnsi="宋体" w:cs="宋体"/>
          <w:sz w:val="24"/>
          <w:highlight w:val="none"/>
        </w:rPr>
      </w:pPr>
      <w:r>
        <w:rPr>
          <w:rFonts w:hint="eastAsia" w:ascii="宋体" w:hAnsi="宋体" w:cs="宋体"/>
          <w:sz w:val="24"/>
          <w:highlight w:val="none"/>
        </w:rPr>
        <w:t>投标有效期：</w:t>
      </w:r>
    </w:p>
    <w:p>
      <w:pPr>
        <w:spacing w:after="120" w:afterLines="50" w:line="360" w:lineRule="auto"/>
        <w:ind w:firstLine="480" w:firstLineChars="200"/>
        <w:rPr>
          <w:rFonts w:hint="eastAsia" w:ascii="宋体" w:hAnsi="宋体" w:cs="宋体"/>
          <w:sz w:val="24"/>
          <w:highlight w:val="none"/>
        </w:rPr>
      </w:pPr>
      <w:r>
        <w:rPr>
          <w:rFonts w:hint="eastAsia" w:ascii="宋体" w:hAnsi="宋体" w:cs="宋体"/>
          <w:sz w:val="24"/>
          <w:highlight w:val="none"/>
        </w:rPr>
        <w:t>同时，我方郑重声明以下诸点，并负法律责任。</w:t>
      </w:r>
    </w:p>
    <w:p>
      <w:pPr>
        <w:spacing w:after="120" w:afterLines="50" w:line="360" w:lineRule="auto"/>
        <w:ind w:firstLine="480" w:firstLineChars="200"/>
        <w:rPr>
          <w:rFonts w:hint="eastAsia" w:ascii="宋体" w:hAnsi="宋体" w:cs="宋体"/>
          <w:sz w:val="24"/>
          <w:highlight w:val="none"/>
        </w:rPr>
      </w:pPr>
      <w:r>
        <w:rPr>
          <w:rFonts w:hint="eastAsia" w:ascii="宋体" w:hAnsi="宋体" w:cs="宋体"/>
          <w:sz w:val="24"/>
          <w:highlight w:val="none"/>
        </w:rPr>
        <w:t>1、我们提交的电子</w:t>
      </w:r>
      <w:r>
        <w:rPr>
          <w:rFonts w:hint="eastAsia" w:ascii="宋体" w:hAnsi="宋体" w:cs="宋体"/>
          <w:sz w:val="24"/>
          <w:highlight w:val="none"/>
          <w:lang w:eastAsia="zh-CN"/>
        </w:rPr>
        <w:t>响应文件</w:t>
      </w:r>
      <w:r>
        <w:rPr>
          <w:rFonts w:hint="eastAsia" w:ascii="宋体" w:hAnsi="宋体" w:cs="宋体"/>
          <w:sz w:val="24"/>
          <w:highlight w:val="none"/>
        </w:rPr>
        <w:t>已上传。</w:t>
      </w:r>
    </w:p>
    <w:p>
      <w:pPr>
        <w:spacing w:after="120" w:afterLines="50" w:line="360" w:lineRule="auto"/>
        <w:ind w:firstLine="480" w:firstLineChars="200"/>
        <w:rPr>
          <w:rFonts w:hint="eastAsia" w:ascii="宋体" w:hAnsi="宋体" w:cs="宋体"/>
          <w:sz w:val="24"/>
          <w:highlight w:val="none"/>
        </w:rPr>
      </w:pPr>
      <w:r>
        <w:rPr>
          <w:rFonts w:hint="eastAsia" w:ascii="宋体" w:hAnsi="宋体" w:cs="宋体"/>
          <w:sz w:val="24"/>
          <w:highlight w:val="none"/>
        </w:rPr>
        <w:t>2、如果我们的</w:t>
      </w:r>
      <w:r>
        <w:rPr>
          <w:rFonts w:hint="eastAsia" w:ascii="宋体" w:hAnsi="宋体" w:cs="宋体"/>
          <w:sz w:val="24"/>
          <w:highlight w:val="none"/>
          <w:lang w:eastAsia="zh-CN"/>
        </w:rPr>
        <w:t>响应文件</w:t>
      </w:r>
      <w:r>
        <w:rPr>
          <w:rFonts w:hint="eastAsia" w:ascii="宋体" w:hAnsi="宋体" w:cs="宋体"/>
          <w:sz w:val="24"/>
          <w:highlight w:val="none"/>
        </w:rPr>
        <w:t>被接受，我们将履行</w:t>
      </w:r>
      <w:r>
        <w:rPr>
          <w:rFonts w:hint="eastAsia" w:ascii="宋体" w:hAnsi="宋体" w:cs="宋体"/>
          <w:sz w:val="24"/>
          <w:highlight w:val="none"/>
          <w:lang w:eastAsia="zh-CN"/>
        </w:rPr>
        <w:t>竞争性磋商文件</w:t>
      </w:r>
      <w:r>
        <w:rPr>
          <w:rFonts w:hint="eastAsia" w:ascii="宋体" w:hAnsi="宋体" w:cs="宋体"/>
          <w:sz w:val="24"/>
          <w:highlight w:val="none"/>
        </w:rPr>
        <w:t>中规定的每一项要求，并按我们</w:t>
      </w:r>
      <w:r>
        <w:rPr>
          <w:rFonts w:hint="eastAsia" w:ascii="宋体" w:hAnsi="宋体" w:cs="宋体"/>
          <w:sz w:val="24"/>
          <w:highlight w:val="none"/>
          <w:lang w:eastAsia="zh-CN"/>
        </w:rPr>
        <w:t>响应文件</w:t>
      </w:r>
      <w:r>
        <w:rPr>
          <w:rFonts w:hint="eastAsia" w:ascii="宋体" w:hAnsi="宋体" w:cs="宋体"/>
          <w:sz w:val="24"/>
          <w:highlight w:val="none"/>
        </w:rPr>
        <w:t>中的承诺按期、保质完成项目的实施。</w:t>
      </w:r>
    </w:p>
    <w:p>
      <w:pPr>
        <w:spacing w:after="120" w:afterLines="50" w:line="360" w:lineRule="auto"/>
        <w:ind w:firstLine="480" w:firstLineChars="200"/>
        <w:rPr>
          <w:rFonts w:hint="eastAsia" w:ascii="宋体" w:hAnsi="宋体" w:cs="宋体"/>
          <w:sz w:val="24"/>
          <w:highlight w:val="none"/>
        </w:rPr>
      </w:pPr>
      <w:r>
        <w:rPr>
          <w:rFonts w:hint="eastAsia" w:ascii="宋体" w:hAnsi="宋体" w:cs="宋体"/>
          <w:sz w:val="24"/>
          <w:highlight w:val="none"/>
        </w:rPr>
        <w:t>3、我们愿按《中华人民共和国</w:t>
      </w:r>
      <w:r>
        <w:rPr>
          <w:rFonts w:hint="eastAsia" w:ascii="宋体" w:hAnsi="宋体" w:cs="宋体"/>
          <w:sz w:val="24"/>
          <w:highlight w:val="none"/>
          <w:lang w:eastAsia="zh-CN"/>
        </w:rPr>
        <w:t>民法典</w:t>
      </w:r>
      <w:r>
        <w:rPr>
          <w:rFonts w:hint="eastAsia" w:ascii="宋体" w:hAnsi="宋体" w:cs="宋体"/>
          <w:sz w:val="24"/>
          <w:highlight w:val="none"/>
        </w:rPr>
        <w:t>》履行自己的全部责任。</w:t>
      </w:r>
    </w:p>
    <w:p>
      <w:pPr>
        <w:spacing w:after="120" w:afterLines="50" w:line="360" w:lineRule="auto"/>
        <w:ind w:firstLine="480" w:firstLineChars="200"/>
        <w:rPr>
          <w:rFonts w:hint="eastAsia" w:ascii="宋体" w:hAnsi="宋体" w:cs="宋体"/>
          <w:sz w:val="24"/>
          <w:highlight w:val="none"/>
        </w:rPr>
      </w:pPr>
      <w:r>
        <w:rPr>
          <w:rFonts w:hint="eastAsia" w:ascii="宋体" w:hAnsi="宋体" w:cs="宋体"/>
          <w:sz w:val="24"/>
          <w:highlight w:val="none"/>
        </w:rPr>
        <w:t>4、我们若未成为中标人，你公司有权不做任何解释。</w:t>
      </w:r>
    </w:p>
    <w:p>
      <w:pPr>
        <w:spacing w:after="120" w:afterLines="50" w:line="360" w:lineRule="auto"/>
        <w:ind w:firstLine="480" w:firstLineChars="200"/>
        <w:rPr>
          <w:rFonts w:hint="eastAsia" w:ascii="宋体" w:hAnsi="宋体" w:cs="宋体"/>
          <w:sz w:val="24"/>
          <w:highlight w:val="none"/>
        </w:rPr>
      </w:pPr>
    </w:p>
    <w:p>
      <w:pPr>
        <w:spacing w:after="120" w:afterLines="50" w:line="360" w:lineRule="auto"/>
        <w:ind w:firstLine="480" w:firstLineChars="200"/>
        <w:rPr>
          <w:rFonts w:hint="eastAsia" w:ascii="宋体" w:hAnsi="宋体" w:cs="宋体"/>
          <w:sz w:val="24"/>
          <w:highlight w:val="none"/>
        </w:rPr>
      </w:pPr>
    </w:p>
    <w:p>
      <w:pPr>
        <w:pStyle w:val="19"/>
        <w:tabs>
          <w:tab w:val="left" w:pos="1691"/>
          <w:tab w:val="left" w:pos="2975"/>
          <w:tab w:val="left" w:pos="3815"/>
          <w:tab w:val="left" w:pos="4535"/>
          <w:tab w:val="left" w:pos="4655"/>
        </w:tabs>
        <w:spacing w:afterLines="50" w:line="360" w:lineRule="auto"/>
        <w:ind w:firstLine="480" w:firstLineChars="200"/>
        <w:rPr>
          <w:rFonts w:hint="eastAsia" w:ascii="宋体" w:hAnsi="宋体" w:cs="宋体"/>
          <w:sz w:val="24"/>
          <w:highlight w:val="none"/>
          <w:lang w:val="en-US" w:eastAsia="zh-CN"/>
        </w:rPr>
      </w:pPr>
      <w:bookmarkStart w:id="140" w:name="_Toc32202"/>
      <w:bookmarkStart w:id="141" w:name="_Toc446256291"/>
      <w:r>
        <w:rPr>
          <w:rFonts w:hint="eastAsia" w:ascii="宋体" w:hAnsi="宋体" w:cs="宋体"/>
          <w:sz w:val="24"/>
          <w:highlight w:val="none"/>
          <w:lang w:val="en-US" w:eastAsia="zh-CN"/>
        </w:rPr>
        <w:t>供应商：</w:t>
      </w:r>
      <w:r>
        <w:rPr>
          <w:rFonts w:hint="eastAsia" w:ascii="宋体" w:hAnsi="宋体" w:cs="宋体"/>
          <w:sz w:val="24"/>
          <w:highlight w:val="none"/>
          <w:u w:val="single"/>
          <w:lang w:val="en-US" w:eastAsia="zh-CN"/>
        </w:rPr>
        <w:t xml:space="preserve"> </w:t>
      </w:r>
      <w:r>
        <w:rPr>
          <w:rFonts w:hint="eastAsia" w:ascii="宋体" w:hAnsi="宋体" w:cs="宋体"/>
          <w:sz w:val="24"/>
          <w:highlight w:val="none"/>
          <w:u w:val="single"/>
          <w:lang w:val="en-US" w:eastAsia="zh-CN"/>
        </w:rPr>
        <w:tab/>
      </w:r>
      <w:r>
        <w:rPr>
          <w:rFonts w:hint="eastAsia" w:ascii="宋体" w:hAnsi="宋体" w:cs="宋体"/>
          <w:sz w:val="24"/>
          <w:highlight w:val="none"/>
          <w:u w:val="single"/>
          <w:lang w:val="en-US" w:eastAsia="zh-CN"/>
        </w:rPr>
        <w:t xml:space="preserve">    </w:t>
      </w:r>
      <w:r>
        <w:rPr>
          <w:rFonts w:hint="eastAsia" w:ascii="宋体" w:hAnsi="宋体" w:cs="宋体"/>
          <w:sz w:val="24"/>
          <w:highlight w:val="none"/>
          <w:lang w:val="en-US" w:eastAsia="zh-CN"/>
        </w:rPr>
        <w:t xml:space="preserve">（公章） </w:t>
      </w:r>
    </w:p>
    <w:p>
      <w:pPr>
        <w:adjustRightInd w:val="0"/>
        <w:spacing w:after="120" w:afterLines="50" w:line="360" w:lineRule="auto"/>
        <w:ind w:firstLine="480" w:firstLineChars="200"/>
        <w:rPr>
          <w:rFonts w:hint="eastAsia" w:ascii="宋体" w:hAnsi="宋体" w:cs="宋体"/>
          <w:sz w:val="24"/>
          <w:highlight w:val="none"/>
        </w:rPr>
      </w:pPr>
      <w:r>
        <w:rPr>
          <w:rFonts w:hint="eastAsia" w:ascii="宋体" w:hAnsi="宋体" w:cs="宋体"/>
          <w:sz w:val="24"/>
          <w:highlight w:val="none"/>
        </w:rPr>
        <w:t>法定代表人或授权委托人（签字</w:t>
      </w:r>
      <w:r>
        <w:rPr>
          <w:rFonts w:hint="eastAsia" w:ascii="宋体" w:hAnsi="宋体" w:cs="宋体"/>
          <w:sz w:val="24"/>
          <w:highlight w:val="none"/>
          <w:lang w:eastAsia="zh-CN"/>
        </w:rPr>
        <w:t>或</w:t>
      </w:r>
      <w:r>
        <w:rPr>
          <w:rFonts w:hint="eastAsia" w:ascii="宋体" w:hAnsi="宋体" w:cs="宋体"/>
          <w:sz w:val="24"/>
          <w:highlight w:val="none"/>
        </w:rPr>
        <w:t xml:space="preserve">盖章）： </w:t>
      </w:r>
    </w:p>
    <w:p>
      <w:pPr>
        <w:pStyle w:val="19"/>
        <w:tabs>
          <w:tab w:val="left" w:pos="1691"/>
          <w:tab w:val="left" w:pos="2975"/>
          <w:tab w:val="left" w:pos="3815"/>
          <w:tab w:val="left" w:pos="4535"/>
          <w:tab w:val="left" w:pos="4655"/>
        </w:tabs>
        <w:spacing w:afterLines="50" w:line="360" w:lineRule="auto"/>
        <w:ind w:firstLine="480" w:firstLineChars="200"/>
        <w:rPr>
          <w:sz w:val="24"/>
          <w:highlight w:val="none"/>
          <w:lang w:val="en-US"/>
        </w:rPr>
        <w:sectPr>
          <w:pgSz w:w="11910" w:h="16840"/>
          <w:pgMar w:top="1134" w:right="1134" w:bottom="1417" w:left="1134" w:header="850" w:footer="794" w:gutter="0"/>
          <w:pgNumType w:fmt="decimal"/>
          <w:cols w:space="0" w:num="1"/>
          <w:rtlGutter w:val="0"/>
          <w:docGrid w:linePitch="0" w:charSpace="0"/>
        </w:sectPr>
      </w:pPr>
      <w:r>
        <w:rPr>
          <w:rFonts w:hint="eastAsia" w:ascii="宋体" w:hAnsi="宋体" w:cs="宋体"/>
          <w:sz w:val="24"/>
          <w:highlight w:val="none"/>
          <w:lang w:val="en-US" w:eastAsia="zh-CN"/>
        </w:rPr>
        <w:t xml:space="preserve">日   期： </w:t>
      </w:r>
      <w:r>
        <w:rPr>
          <w:rFonts w:hint="eastAsia" w:ascii="宋体" w:hAnsi="宋体" w:cs="宋体"/>
          <w:sz w:val="24"/>
          <w:highlight w:val="none"/>
          <w:u w:val="single"/>
          <w:lang w:val="en-US" w:eastAsia="zh-CN"/>
        </w:rPr>
        <w:t xml:space="preserve"> </w:t>
      </w:r>
      <w:r>
        <w:rPr>
          <w:rFonts w:hint="eastAsia" w:ascii="宋体" w:hAnsi="宋体" w:cs="宋体"/>
          <w:sz w:val="24"/>
          <w:highlight w:val="none"/>
          <w:u w:val="single"/>
          <w:lang w:val="en-US" w:eastAsia="zh-CN"/>
        </w:rPr>
        <w:tab/>
      </w:r>
      <w:r>
        <w:rPr>
          <w:rFonts w:hint="eastAsia" w:ascii="宋体" w:hAnsi="宋体" w:cs="宋体"/>
          <w:sz w:val="24"/>
          <w:highlight w:val="none"/>
          <w:lang w:val="en-US" w:eastAsia="zh-CN"/>
        </w:rPr>
        <w:t>年</w:t>
      </w:r>
      <w:r>
        <w:rPr>
          <w:rFonts w:hint="eastAsia" w:ascii="宋体" w:hAnsi="宋体" w:cs="宋体"/>
          <w:sz w:val="24"/>
          <w:highlight w:val="none"/>
          <w:u w:val="single"/>
          <w:lang w:val="en-US" w:eastAsia="zh-CN"/>
        </w:rPr>
        <w:t xml:space="preserve">       </w:t>
      </w:r>
      <w:r>
        <w:rPr>
          <w:rFonts w:hint="eastAsia" w:ascii="宋体" w:hAnsi="宋体" w:cs="宋体"/>
          <w:sz w:val="24"/>
          <w:highlight w:val="none"/>
          <w:lang w:val="en-US" w:eastAsia="zh-CN"/>
        </w:rPr>
        <w:t>月</w:t>
      </w:r>
      <w:r>
        <w:rPr>
          <w:rFonts w:hint="eastAsia" w:ascii="宋体" w:hAnsi="宋体" w:cs="宋体"/>
          <w:sz w:val="24"/>
          <w:highlight w:val="none"/>
          <w:u w:val="single"/>
          <w:lang w:val="en-US" w:eastAsia="zh-CN"/>
        </w:rPr>
        <w:t xml:space="preserve">        日</w:t>
      </w:r>
    </w:p>
    <w:p>
      <w:pPr>
        <w:spacing w:after="120" w:afterLines="50" w:line="360" w:lineRule="auto"/>
        <w:ind w:firstLine="480" w:firstLineChars="200"/>
        <w:jc w:val="left"/>
        <w:outlineLvl w:val="0"/>
        <w:rPr>
          <w:rFonts w:hint="eastAsia" w:ascii="宋体" w:hAnsi="宋体" w:cs="宋体"/>
          <w:sz w:val="24"/>
          <w:highlight w:val="none"/>
        </w:rPr>
      </w:pPr>
      <w:bookmarkStart w:id="142" w:name="_Toc14860"/>
      <w:bookmarkStart w:id="143" w:name="_Toc31905"/>
      <w:bookmarkStart w:id="144" w:name="_Toc20952"/>
      <w:r>
        <w:rPr>
          <w:rFonts w:hint="eastAsia" w:ascii="宋体" w:hAnsi="宋体" w:cs="宋体"/>
          <w:sz w:val="24"/>
          <w:highlight w:val="none"/>
        </w:rPr>
        <w:t>附件二、</w:t>
      </w:r>
      <w:bookmarkEnd w:id="140"/>
      <w:r>
        <w:rPr>
          <w:rFonts w:hint="eastAsia" w:ascii="宋体" w:hAnsi="宋体" w:cs="宋体"/>
          <w:sz w:val="24"/>
          <w:highlight w:val="none"/>
          <w:lang w:val="en-US" w:eastAsia="zh-CN"/>
        </w:rPr>
        <w:t xml:space="preserve">                          </w:t>
      </w:r>
      <w:r>
        <w:rPr>
          <w:rFonts w:hint="eastAsia" w:ascii="宋体" w:hAnsi="宋体" w:cs="宋体"/>
          <w:sz w:val="24"/>
          <w:highlight w:val="none"/>
        </w:rPr>
        <w:t>报价一览表</w:t>
      </w:r>
      <w:bookmarkEnd w:id="142"/>
      <w:bookmarkEnd w:id="143"/>
      <w:bookmarkEnd w:id="144"/>
    </w:p>
    <w:tbl>
      <w:tblPr>
        <w:tblStyle w:val="45"/>
        <w:tblW w:w="92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16"/>
        <w:gridCol w:w="4463"/>
        <w:gridCol w:w="1055"/>
        <w:gridCol w:w="16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exact"/>
          <w:jc w:val="center"/>
        </w:trPr>
        <w:tc>
          <w:tcPr>
            <w:tcW w:w="2016"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cs="宋体"/>
                <w:sz w:val="24"/>
                <w:highlight w:val="none"/>
              </w:rPr>
            </w:pPr>
            <w:r>
              <w:rPr>
                <w:rFonts w:hint="eastAsia" w:ascii="宋体" w:hAnsi="宋体" w:cs="宋体"/>
                <w:sz w:val="24"/>
                <w:highlight w:val="none"/>
              </w:rPr>
              <w:t>项目名称</w:t>
            </w:r>
          </w:p>
        </w:tc>
        <w:tc>
          <w:tcPr>
            <w:tcW w:w="4463" w:type="dxa"/>
            <w:noWrap w:val="0"/>
            <w:vAlign w:val="center"/>
          </w:tcPr>
          <w:p>
            <w:pPr>
              <w:keepNext w:val="0"/>
              <w:keepLines w:val="0"/>
              <w:suppressLineNumbers w:val="0"/>
              <w:spacing w:before="0" w:beforeAutospacing="0" w:after="0" w:afterAutospacing="0" w:line="360" w:lineRule="auto"/>
              <w:ind w:left="0" w:right="0"/>
              <w:jc w:val="center"/>
              <w:rPr>
                <w:rFonts w:hint="default" w:ascii="宋体" w:hAnsi="宋体" w:eastAsia="宋体" w:cs="宋体"/>
                <w:sz w:val="24"/>
                <w:highlight w:val="none"/>
                <w:lang w:val="en-US" w:eastAsia="zh-CN"/>
              </w:rPr>
            </w:pPr>
            <w:r>
              <w:rPr>
                <w:rFonts w:hint="eastAsia" w:ascii="宋体" w:hAnsi="宋体" w:cs="宋体"/>
                <w:sz w:val="24"/>
                <w:highlight w:val="none"/>
                <w:lang w:val="en-US" w:eastAsia="zh-CN"/>
              </w:rPr>
              <w:t xml:space="preserve">                                   </w:t>
            </w:r>
          </w:p>
        </w:tc>
        <w:tc>
          <w:tcPr>
            <w:tcW w:w="1055"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cs="宋体"/>
                <w:sz w:val="24"/>
                <w:highlight w:val="none"/>
                <w:lang w:val="en-US" w:eastAsia="zh-CN"/>
              </w:rPr>
            </w:pPr>
            <w:r>
              <w:rPr>
                <w:rFonts w:hint="eastAsia" w:ascii="宋体" w:hAnsi="宋体" w:cs="宋体"/>
                <w:sz w:val="24"/>
                <w:highlight w:val="none"/>
                <w:lang w:val="en-US" w:eastAsia="zh-CN"/>
              </w:rPr>
              <w:t>标包号</w:t>
            </w:r>
          </w:p>
        </w:tc>
        <w:tc>
          <w:tcPr>
            <w:tcW w:w="1666"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cs="宋体"/>
                <w:sz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exact"/>
          <w:jc w:val="center"/>
        </w:trPr>
        <w:tc>
          <w:tcPr>
            <w:tcW w:w="2016"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cs="宋体"/>
                <w:sz w:val="24"/>
                <w:highlight w:val="none"/>
              </w:rPr>
            </w:pPr>
            <w:r>
              <w:rPr>
                <w:rFonts w:hint="eastAsia" w:ascii="宋体" w:hAnsi="宋体" w:cs="宋体"/>
                <w:sz w:val="24"/>
                <w:highlight w:val="none"/>
                <w:lang w:eastAsia="zh-CN"/>
              </w:rPr>
              <w:t>供应商</w:t>
            </w:r>
            <w:r>
              <w:rPr>
                <w:rFonts w:hint="eastAsia" w:ascii="宋体" w:hAnsi="宋体" w:cs="宋体"/>
                <w:sz w:val="24"/>
                <w:highlight w:val="none"/>
              </w:rPr>
              <w:t>名称</w:t>
            </w:r>
          </w:p>
        </w:tc>
        <w:tc>
          <w:tcPr>
            <w:tcW w:w="7184" w:type="dxa"/>
            <w:gridSpan w:val="3"/>
            <w:noWrap w:val="0"/>
            <w:vAlign w:val="center"/>
          </w:tcPr>
          <w:p>
            <w:pPr>
              <w:keepNext w:val="0"/>
              <w:keepLines w:val="0"/>
              <w:suppressLineNumbers w:val="0"/>
              <w:spacing w:before="0" w:beforeAutospacing="0" w:after="0" w:afterAutospacing="0" w:line="360" w:lineRule="auto"/>
              <w:ind w:left="0" w:right="0"/>
              <w:rPr>
                <w:rFonts w:hint="eastAsia" w:ascii="宋体"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38" w:hRule="atLeast"/>
          <w:jc w:val="center"/>
        </w:trPr>
        <w:tc>
          <w:tcPr>
            <w:tcW w:w="2016"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cs="宋体"/>
                <w:sz w:val="24"/>
                <w:highlight w:val="none"/>
                <w:lang w:eastAsia="zh-CN"/>
              </w:rPr>
            </w:pPr>
            <w:r>
              <w:rPr>
                <w:rFonts w:hint="eastAsia" w:ascii="宋体" w:hAnsi="宋体" w:cs="宋体"/>
                <w:sz w:val="24"/>
                <w:highlight w:val="none"/>
                <w:lang w:eastAsia="zh-CN"/>
              </w:rPr>
              <w:t>报价</w:t>
            </w:r>
          </w:p>
          <w:p>
            <w:pPr>
              <w:keepNext w:val="0"/>
              <w:keepLines w:val="0"/>
              <w:suppressLineNumbers w:val="0"/>
              <w:spacing w:before="0" w:beforeAutospacing="0" w:after="0" w:afterAutospacing="0" w:line="360" w:lineRule="auto"/>
              <w:ind w:left="0" w:right="0"/>
              <w:jc w:val="center"/>
              <w:rPr>
                <w:rFonts w:hint="eastAsia" w:eastAsia="宋体"/>
                <w:highlight w:val="none"/>
                <w:lang w:eastAsia="zh-CN"/>
              </w:rPr>
            </w:pPr>
          </w:p>
        </w:tc>
        <w:tc>
          <w:tcPr>
            <w:tcW w:w="7184" w:type="dxa"/>
            <w:gridSpan w:val="3"/>
            <w:noWrap w:val="0"/>
            <w:vAlign w:val="center"/>
          </w:tcPr>
          <w:p>
            <w:pPr>
              <w:keepNext w:val="0"/>
              <w:keepLines w:val="0"/>
              <w:suppressLineNumbers w:val="0"/>
              <w:spacing w:before="0" w:beforeAutospacing="0" w:after="0" w:afterAutospacing="0" w:line="360" w:lineRule="auto"/>
              <w:ind w:left="0" w:right="0"/>
              <w:rPr>
                <w:rFonts w:hint="eastAsia" w:ascii="Times New Roman" w:hAnsi="Times New Roman" w:cs="Times New Roman"/>
                <w:highlight w:val="none"/>
              </w:rPr>
            </w:pPr>
          </w:p>
          <w:p>
            <w:pPr>
              <w:pStyle w:val="44"/>
              <w:keepNext w:val="0"/>
              <w:keepLines w:val="0"/>
              <w:suppressLineNumbers w:val="0"/>
              <w:spacing w:before="0" w:beforeAutospacing="0" w:afterAutospacing="0"/>
              <w:ind w:left="0" w:leftChars="0" w:right="0" w:firstLine="0" w:firstLineChars="0"/>
              <w:rPr>
                <w:rFonts w:hint="default" w:ascii="Times New Roman" w:hAnsi="Times New Roman" w:eastAsia="宋体" w:cs="Times New Roman"/>
                <w:highlight w:val="none"/>
                <w:lang w:val="en-US" w:eastAsia="zh-CN"/>
              </w:rPr>
            </w:pPr>
            <w:r>
              <w:rPr>
                <w:rFonts w:hint="eastAsia" w:ascii="Times New Roman" w:hAnsi="Times New Roman" w:cs="Times New Roman"/>
                <w:highlight w:val="none"/>
              </w:rPr>
              <w:t>大写：</w:t>
            </w:r>
            <w:r>
              <w:rPr>
                <w:rFonts w:hint="eastAsia" w:cs="Times New Roman"/>
                <w:highlight w:val="none"/>
                <w:lang w:val="en-US" w:eastAsia="zh-CN"/>
              </w:rPr>
              <w:t xml:space="preserve"> </w:t>
            </w:r>
            <w:r>
              <w:rPr>
                <w:rFonts w:hint="eastAsia" w:cs="Times New Roman"/>
                <w:highlight w:val="none"/>
                <w:u w:val="single"/>
                <w:lang w:val="en-US" w:eastAsia="zh-CN"/>
              </w:rPr>
              <w:t xml:space="preserve">               </w:t>
            </w:r>
            <w:r>
              <w:rPr>
                <w:rFonts w:hint="eastAsia" w:cs="Times New Roman"/>
                <w:highlight w:val="none"/>
                <w:lang w:val="en-US" w:eastAsia="zh-CN"/>
              </w:rPr>
              <w:t xml:space="preserve"> </w:t>
            </w:r>
          </w:p>
          <w:p>
            <w:pPr>
              <w:pStyle w:val="36"/>
              <w:keepNext w:val="0"/>
              <w:keepLines w:val="0"/>
              <w:suppressLineNumbers w:val="0"/>
              <w:spacing w:before="0" w:beforeAutospacing="0" w:after="0" w:afterAutospacing="0"/>
              <w:ind w:left="420" w:right="0"/>
              <w:rPr>
                <w:rFonts w:hint="eastAsia" w:ascii="Times New Roman" w:hAnsi="Times New Roman" w:cs="Times New Roman"/>
                <w:highlight w:val="none"/>
              </w:rPr>
            </w:pPr>
          </w:p>
          <w:p>
            <w:pPr>
              <w:keepNext w:val="0"/>
              <w:keepLines w:val="0"/>
              <w:suppressLineNumbers w:val="0"/>
              <w:spacing w:before="0" w:beforeAutospacing="0" w:after="0" w:afterAutospacing="0"/>
              <w:ind w:left="0" w:right="0"/>
              <w:rPr>
                <w:rFonts w:hint="eastAsia" w:ascii="Times New Roman" w:hAnsi="Times New Roman" w:cs="Times New Roman"/>
                <w:highlight w:val="none"/>
              </w:rPr>
            </w:pPr>
          </w:p>
          <w:p>
            <w:pPr>
              <w:pStyle w:val="44"/>
              <w:keepNext w:val="0"/>
              <w:keepLines w:val="0"/>
              <w:suppressLineNumbers w:val="0"/>
              <w:spacing w:before="0" w:beforeAutospacing="0" w:afterAutospacing="0"/>
              <w:ind w:left="420" w:right="0"/>
              <w:rPr>
                <w:rFonts w:hint="eastAsia" w:ascii="Times New Roman" w:hAnsi="Times New Roman" w:cs="Times New Roman"/>
                <w:highlight w:val="none"/>
              </w:rPr>
            </w:pPr>
          </w:p>
          <w:p>
            <w:pPr>
              <w:pStyle w:val="36"/>
              <w:keepNext w:val="0"/>
              <w:keepLines w:val="0"/>
              <w:suppressLineNumbers w:val="0"/>
              <w:spacing w:before="0" w:beforeAutospacing="0" w:after="0" w:afterAutospacing="0"/>
              <w:ind w:left="0" w:leftChars="0" w:right="0"/>
              <w:rPr>
                <w:rFonts w:hint="eastAsia" w:ascii="Times New Roman" w:hAnsi="Times New Roman" w:cs="Times New Roman"/>
                <w:highlight w:val="none"/>
              </w:rPr>
            </w:pPr>
            <w:r>
              <w:rPr>
                <w:rFonts w:hint="eastAsia" w:ascii="Times New Roman" w:hAnsi="Times New Roman" w:cs="Times New Roman"/>
                <w:highlight w:val="none"/>
              </w:rPr>
              <w:t>小写：</w:t>
            </w:r>
            <w:r>
              <w:rPr>
                <w:rFonts w:hint="eastAsia" w:cs="Times New Roman"/>
                <w:highlight w:val="none"/>
                <w:u w:val="single"/>
                <w:lang w:val="en-US" w:eastAsia="zh-CN"/>
              </w:rPr>
              <w:t xml:space="preserve">               </w:t>
            </w:r>
            <w:r>
              <w:rPr>
                <w:rFonts w:hint="eastAsia" w:cs="Times New Roman"/>
                <w:highlight w:val="none"/>
                <w:lang w:val="en-US" w:eastAsia="zh-CN"/>
              </w:rPr>
              <w:t xml:space="preserve"> </w:t>
            </w:r>
          </w:p>
          <w:p>
            <w:pPr>
              <w:keepNext w:val="0"/>
              <w:keepLines w:val="0"/>
              <w:suppressLineNumbers w:val="0"/>
              <w:spacing w:before="0" w:beforeAutospacing="0" w:after="0" w:afterAutospacing="0"/>
              <w:ind w:left="0" w:right="0"/>
              <w:rPr>
                <w:rFonts w:hint="eastAsia" w:ascii="Times New Roman" w:hAnsi="Times New Roman" w:cs="Times New Roman"/>
                <w:highlight w:val="none"/>
              </w:rPr>
            </w:pPr>
          </w:p>
          <w:p>
            <w:pPr>
              <w:keepNext w:val="0"/>
              <w:keepLines w:val="0"/>
              <w:suppressLineNumbers w:val="0"/>
              <w:spacing w:before="0" w:beforeAutospacing="0" w:after="0" w:afterAutospacing="0"/>
              <w:ind w:left="0" w:right="0"/>
              <w:rPr>
                <w:rFonts w:hint="eastAsia" w:ascii="Times New Roman" w:hAnsi="Times New Roman" w:cs="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jc w:val="center"/>
        </w:trPr>
        <w:tc>
          <w:tcPr>
            <w:tcW w:w="2016"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sz w:val="24"/>
                <w:highlight w:val="none"/>
                <w:lang w:eastAsia="zh-CN"/>
              </w:rPr>
            </w:pPr>
            <w:r>
              <w:rPr>
                <w:rFonts w:hint="eastAsia" w:ascii="宋体" w:hAnsi="宋体" w:cs="宋体"/>
                <w:sz w:val="24"/>
                <w:highlight w:val="none"/>
                <w:lang w:eastAsia="zh-CN"/>
              </w:rPr>
              <w:t>服务期限</w:t>
            </w:r>
          </w:p>
        </w:tc>
        <w:tc>
          <w:tcPr>
            <w:tcW w:w="7184" w:type="dxa"/>
            <w:gridSpan w:val="3"/>
            <w:noWrap w:val="0"/>
            <w:vAlign w:val="center"/>
          </w:tcPr>
          <w:p>
            <w:pPr>
              <w:keepNext w:val="0"/>
              <w:keepLines w:val="0"/>
              <w:suppressLineNumbers w:val="0"/>
              <w:spacing w:before="0" w:beforeAutospacing="0" w:after="0" w:afterAutospacing="0" w:line="360" w:lineRule="auto"/>
              <w:ind w:left="0" w:right="0"/>
              <w:rPr>
                <w:rFonts w:hint="eastAsia" w:ascii="宋体"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jc w:val="center"/>
        </w:trPr>
        <w:tc>
          <w:tcPr>
            <w:tcW w:w="2016"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cs="宋体"/>
                <w:sz w:val="24"/>
                <w:highlight w:val="none"/>
              </w:rPr>
            </w:pPr>
            <w:r>
              <w:rPr>
                <w:rFonts w:hint="eastAsia" w:ascii="宋体" w:hAnsi="宋体" w:cs="宋体"/>
                <w:sz w:val="24"/>
                <w:highlight w:val="none"/>
              </w:rPr>
              <w:t>质量要求</w:t>
            </w:r>
          </w:p>
        </w:tc>
        <w:tc>
          <w:tcPr>
            <w:tcW w:w="7184" w:type="dxa"/>
            <w:gridSpan w:val="3"/>
            <w:noWrap w:val="0"/>
            <w:vAlign w:val="center"/>
          </w:tcPr>
          <w:p>
            <w:pPr>
              <w:keepNext w:val="0"/>
              <w:keepLines w:val="0"/>
              <w:suppressLineNumbers w:val="0"/>
              <w:spacing w:before="0" w:beforeAutospacing="0" w:after="0" w:afterAutospacing="0" w:line="360" w:lineRule="auto"/>
              <w:ind w:left="0" w:right="0"/>
              <w:rPr>
                <w:rFonts w:hint="eastAsia" w:ascii="宋体"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5" w:hRule="exact"/>
          <w:jc w:val="center"/>
        </w:trPr>
        <w:tc>
          <w:tcPr>
            <w:tcW w:w="2016"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cs="宋体"/>
                <w:sz w:val="24"/>
                <w:highlight w:val="none"/>
              </w:rPr>
            </w:pPr>
            <w:r>
              <w:rPr>
                <w:rFonts w:hint="eastAsia" w:ascii="宋体" w:hAnsi="宋体" w:cs="宋体"/>
                <w:sz w:val="24"/>
                <w:highlight w:val="none"/>
              </w:rPr>
              <w:t>对</w:t>
            </w:r>
            <w:r>
              <w:rPr>
                <w:rFonts w:hint="eastAsia" w:ascii="宋体" w:hAnsi="宋体" w:cs="宋体"/>
                <w:sz w:val="24"/>
                <w:highlight w:val="none"/>
                <w:lang w:eastAsia="zh-CN"/>
              </w:rPr>
              <w:t>竞争性磋商文件</w:t>
            </w:r>
            <w:r>
              <w:rPr>
                <w:rFonts w:hint="eastAsia" w:ascii="宋体" w:hAnsi="宋体" w:cs="宋体"/>
                <w:sz w:val="24"/>
                <w:highlight w:val="none"/>
              </w:rPr>
              <w:t>是否认同</w:t>
            </w:r>
          </w:p>
        </w:tc>
        <w:tc>
          <w:tcPr>
            <w:tcW w:w="7184" w:type="dxa"/>
            <w:gridSpan w:val="3"/>
            <w:noWrap w:val="0"/>
            <w:vAlign w:val="center"/>
          </w:tcPr>
          <w:p>
            <w:pPr>
              <w:keepNext w:val="0"/>
              <w:keepLines w:val="0"/>
              <w:suppressLineNumbers w:val="0"/>
              <w:spacing w:before="0" w:beforeAutospacing="0" w:after="0" w:afterAutospacing="0" w:line="360" w:lineRule="auto"/>
              <w:ind w:left="0" w:right="0"/>
              <w:rPr>
                <w:rFonts w:hint="eastAsia" w:ascii="宋体" w:hAnsi="宋体" w:cs="宋体"/>
                <w:sz w:val="24"/>
                <w:highlight w:val="none"/>
              </w:rPr>
            </w:pPr>
          </w:p>
          <w:p>
            <w:pPr>
              <w:keepNext w:val="0"/>
              <w:keepLines w:val="0"/>
              <w:suppressLineNumbers w:val="0"/>
              <w:spacing w:before="0" w:beforeAutospacing="0" w:after="0" w:afterAutospacing="0" w:line="360" w:lineRule="auto"/>
              <w:ind w:left="0" w:right="0"/>
              <w:rPr>
                <w:rFonts w:hint="eastAsia" w:ascii="宋体"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0" w:hRule="exact"/>
          <w:jc w:val="center"/>
        </w:trPr>
        <w:tc>
          <w:tcPr>
            <w:tcW w:w="2016"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cs="宋体"/>
                <w:sz w:val="24"/>
                <w:highlight w:val="none"/>
              </w:rPr>
            </w:pPr>
            <w:r>
              <w:rPr>
                <w:rFonts w:hint="eastAsia" w:ascii="宋体" w:hAnsi="宋体" w:cs="宋体"/>
                <w:sz w:val="24"/>
                <w:highlight w:val="none"/>
              </w:rPr>
              <w:t>备注</w:t>
            </w:r>
          </w:p>
        </w:tc>
        <w:tc>
          <w:tcPr>
            <w:tcW w:w="7184" w:type="dxa"/>
            <w:gridSpan w:val="3"/>
            <w:noWrap w:val="0"/>
            <w:vAlign w:val="center"/>
          </w:tcPr>
          <w:p>
            <w:pPr>
              <w:keepNext w:val="0"/>
              <w:keepLines w:val="0"/>
              <w:suppressLineNumbers w:val="0"/>
              <w:spacing w:before="0" w:beforeAutospacing="0" w:after="0" w:afterAutospacing="0" w:line="360" w:lineRule="auto"/>
              <w:ind w:left="0" w:right="0"/>
              <w:rPr>
                <w:rFonts w:hint="eastAsia" w:ascii="宋体" w:hAnsi="宋体" w:cs="宋体"/>
                <w:sz w:val="24"/>
                <w:highlight w:val="none"/>
              </w:rPr>
            </w:pPr>
          </w:p>
        </w:tc>
      </w:tr>
    </w:tbl>
    <w:p>
      <w:pPr>
        <w:spacing w:after="120" w:afterLines="50" w:line="360" w:lineRule="auto"/>
        <w:ind w:firstLine="480" w:firstLineChars="200"/>
        <w:rPr>
          <w:rFonts w:hint="eastAsia" w:ascii="宋体" w:hAnsi="宋体" w:cs="宋体"/>
          <w:sz w:val="24"/>
          <w:highlight w:val="none"/>
        </w:rPr>
      </w:pPr>
    </w:p>
    <w:p>
      <w:pPr>
        <w:pStyle w:val="19"/>
        <w:tabs>
          <w:tab w:val="left" w:pos="1691"/>
          <w:tab w:val="left" w:pos="2975"/>
          <w:tab w:val="left" w:pos="3815"/>
          <w:tab w:val="left" w:pos="4535"/>
          <w:tab w:val="left" w:pos="4655"/>
        </w:tabs>
        <w:spacing w:afterLines="50" w:line="360" w:lineRule="auto"/>
        <w:ind w:firstLine="480" w:firstLineChars="200"/>
        <w:rPr>
          <w:rFonts w:hint="eastAsia" w:ascii="宋体" w:hAnsi="宋体" w:cs="宋体"/>
          <w:sz w:val="24"/>
          <w:highlight w:val="none"/>
          <w:lang w:val="en-US" w:eastAsia="zh-CN"/>
        </w:rPr>
      </w:pPr>
      <w:bookmarkStart w:id="145" w:name="_Toc9312"/>
      <w:bookmarkStart w:id="146" w:name="_Toc30404"/>
      <w:r>
        <w:rPr>
          <w:rFonts w:hint="eastAsia" w:ascii="宋体" w:hAnsi="宋体" w:cs="宋体"/>
          <w:sz w:val="24"/>
          <w:highlight w:val="none"/>
          <w:lang w:val="en-US" w:eastAsia="zh-CN"/>
        </w:rPr>
        <w:t>供应商：</w:t>
      </w:r>
      <w:r>
        <w:rPr>
          <w:rFonts w:hint="eastAsia" w:ascii="宋体" w:hAnsi="宋体" w:cs="宋体"/>
          <w:sz w:val="24"/>
          <w:highlight w:val="none"/>
          <w:u w:val="single"/>
          <w:lang w:val="en-US" w:eastAsia="zh-CN"/>
        </w:rPr>
        <w:t xml:space="preserve"> </w:t>
      </w:r>
      <w:r>
        <w:rPr>
          <w:rFonts w:hint="eastAsia" w:ascii="宋体" w:hAnsi="宋体" w:cs="宋体"/>
          <w:sz w:val="24"/>
          <w:highlight w:val="none"/>
          <w:u w:val="single"/>
          <w:lang w:val="en-US" w:eastAsia="zh-CN"/>
        </w:rPr>
        <w:tab/>
      </w:r>
      <w:r>
        <w:rPr>
          <w:rFonts w:hint="eastAsia" w:ascii="宋体" w:hAnsi="宋体" w:cs="宋体"/>
          <w:sz w:val="24"/>
          <w:highlight w:val="none"/>
          <w:u w:val="single"/>
          <w:lang w:val="en-US" w:eastAsia="zh-CN"/>
        </w:rPr>
        <w:t xml:space="preserve">    </w:t>
      </w:r>
      <w:r>
        <w:rPr>
          <w:rFonts w:hint="eastAsia" w:ascii="宋体" w:hAnsi="宋体" w:cs="宋体"/>
          <w:sz w:val="24"/>
          <w:highlight w:val="none"/>
          <w:lang w:val="en-US" w:eastAsia="zh-CN"/>
        </w:rPr>
        <w:t xml:space="preserve">（公章） </w:t>
      </w:r>
    </w:p>
    <w:p>
      <w:pPr>
        <w:adjustRightInd w:val="0"/>
        <w:spacing w:after="120" w:afterLines="50" w:line="360" w:lineRule="auto"/>
        <w:ind w:firstLine="480" w:firstLineChars="200"/>
        <w:rPr>
          <w:rFonts w:hint="eastAsia" w:ascii="宋体" w:hAnsi="宋体" w:cs="宋体"/>
          <w:sz w:val="24"/>
          <w:highlight w:val="none"/>
        </w:rPr>
      </w:pPr>
      <w:r>
        <w:rPr>
          <w:rFonts w:hint="eastAsia" w:ascii="宋体" w:hAnsi="宋体" w:cs="宋体"/>
          <w:sz w:val="24"/>
          <w:highlight w:val="none"/>
        </w:rPr>
        <w:t>法定代表人或授权委托人（签字</w:t>
      </w:r>
      <w:r>
        <w:rPr>
          <w:rFonts w:hint="eastAsia" w:ascii="宋体" w:hAnsi="宋体" w:cs="宋体"/>
          <w:sz w:val="24"/>
          <w:highlight w:val="none"/>
          <w:lang w:eastAsia="zh-CN"/>
        </w:rPr>
        <w:t>或盖章</w:t>
      </w:r>
      <w:r>
        <w:rPr>
          <w:rFonts w:hint="eastAsia" w:ascii="宋体" w:hAnsi="宋体" w:cs="宋体"/>
          <w:sz w:val="24"/>
          <w:highlight w:val="none"/>
        </w:rPr>
        <w:t xml:space="preserve">）： </w:t>
      </w:r>
    </w:p>
    <w:p>
      <w:pPr>
        <w:pStyle w:val="19"/>
        <w:tabs>
          <w:tab w:val="left" w:pos="1691"/>
          <w:tab w:val="left" w:pos="2975"/>
          <w:tab w:val="left" w:pos="3815"/>
          <w:tab w:val="left" w:pos="4535"/>
          <w:tab w:val="left" w:pos="4655"/>
        </w:tabs>
        <w:spacing w:afterLines="50" w:line="360" w:lineRule="auto"/>
        <w:ind w:firstLine="480" w:firstLineChars="200"/>
        <w:rPr>
          <w:rFonts w:hint="eastAsia" w:ascii="宋体" w:hAnsi="宋体" w:cs="宋体"/>
          <w:sz w:val="24"/>
          <w:highlight w:val="none"/>
          <w:lang w:val="en-US" w:eastAsia="zh-CN"/>
        </w:rPr>
      </w:pPr>
      <w:r>
        <w:rPr>
          <w:rFonts w:hint="eastAsia" w:ascii="宋体" w:hAnsi="宋体" w:cs="宋体"/>
          <w:sz w:val="24"/>
          <w:highlight w:val="none"/>
          <w:lang w:val="en-US" w:eastAsia="zh-CN"/>
        </w:rPr>
        <w:t xml:space="preserve">日   期： </w:t>
      </w:r>
      <w:r>
        <w:rPr>
          <w:rFonts w:hint="eastAsia" w:ascii="宋体" w:hAnsi="宋体" w:cs="宋体"/>
          <w:sz w:val="24"/>
          <w:highlight w:val="none"/>
          <w:u w:val="single"/>
          <w:lang w:val="en-US" w:eastAsia="zh-CN"/>
        </w:rPr>
        <w:t xml:space="preserve"> </w:t>
      </w:r>
      <w:r>
        <w:rPr>
          <w:rFonts w:hint="eastAsia" w:ascii="宋体" w:hAnsi="宋体" w:cs="宋体"/>
          <w:sz w:val="24"/>
          <w:highlight w:val="none"/>
          <w:u w:val="single"/>
          <w:lang w:val="en-US" w:eastAsia="zh-CN"/>
        </w:rPr>
        <w:tab/>
      </w:r>
      <w:r>
        <w:rPr>
          <w:rFonts w:hint="eastAsia" w:ascii="宋体" w:hAnsi="宋体" w:cs="宋体"/>
          <w:sz w:val="24"/>
          <w:highlight w:val="none"/>
          <w:lang w:val="en-US" w:eastAsia="zh-CN"/>
        </w:rPr>
        <w:t>年</w:t>
      </w:r>
      <w:r>
        <w:rPr>
          <w:rFonts w:hint="eastAsia" w:ascii="宋体" w:hAnsi="宋体" w:cs="宋体"/>
          <w:sz w:val="24"/>
          <w:highlight w:val="none"/>
          <w:u w:val="single"/>
          <w:lang w:val="en-US" w:eastAsia="zh-CN"/>
        </w:rPr>
        <w:t xml:space="preserve">       </w:t>
      </w:r>
      <w:r>
        <w:rPr>
          <w:rFonts w:hint="eastAsia" w:ascii="宋体" w:hAnsi="宋体" w:cs="宋体"/>
          <w:sz w:val="24"/>
          <w:highlight w:val="none"/>
          <w:lang w:val="en-US" w:eastAsia="zh-CN"/>
        </w:rPr>
        <w:t>月</w:t>
      </w:r>
      <w:r>
        <w:rPr>
          <w:rFonts w:hint="eastAsia" w:ascii="宋体" w:hAnsi="宋体" w:cs="宋体"/>
          <w:sz w:val="24"/>
          <w:highlight w:val="none"/>
          <w:u w:val="single"/>
          <w:lang w:val="en-US" w:eastAsia="zh-CN"/>
        </w:rPr>
        <w:t xml:space="preserve">        </w:t>
      </w:r>
      <w:r>
        <w:rPr>
          <w:rFonts w:hint="eastAsia" w:ascii="宋体" w:hAnsi="宋体" w:cs="宋体"/>
          <w:sz w:val="24"/>
          <w:highlight w:val="none"/>
          <w:lang w:val="en-US" w:eastAsia="zh-CN"/>
        </w:rPr>
        <w:t>日</w:t>
      </w:r>
    </w:p>
    <w:p>
      <w:pPr>
        <w:pStyle w:val="43"/>
        <w:ind w:firstLine="240"/>
        <w:rPr>
          <w:rFonts w:hint="eastAsia" w:ascii="宋体" w:hAnsi="宋体" w:cs="宋体"/>
          <w:kern w:val="2"/>
          <w:highlight w:val="none"/>
          <w:lang w:val="en-US" w:eastAsia="zh-CN"/>
        </w:rPr>
      </w:pPr>
    </w:p>
    <w:p>
      <w:pPr>
        <w:pStyle w:val="35"/>
        <w:ind w:left="0" w:leftChars="0"/>
        <w:rPr>
          <w:b/>
          <w:bCs/>
          <w:sz w:val="22"/>
          <w:szCs w:val="28"/>
          <w:highlight w:val="none"/>
        </w:rPr>
        <w:sectPr>
          <w:footerReference r:id="rId7" w:type="default"/>
          <w:pgSz w:w="11910" w:h="16840"/>
          <w:pgMar w:top="1417" w:right="1134" w:bottom="1417" w:left="1134" w:header="875" w:footer="1123" w:gutter="0"/>
          <w:pgNumType w:fmt="decimal"/>
          <w:cols w:space="720" w:num="1"/>
        </w:sectPr>
      </w:pPr>
      <w:r>
        <w:rPr>
          <w:rFonts w:hint="eastAsia" w:ascii="宋体" w:hAnsi="宋体" w:cs="宋体"/>
          <w:b/>
          <w:bCs/>
          <w:sz w:val="28"/>
          <w:szCs w:val="28"/>
          <w:highlight w:val="none"/>
        </w:rPr>
        <w:t>注：后附报价</w:t>
      </w:r>
      <w:r>
        <w:rPr>
          <w:rFonts w:hint="eastAsia" w:ascii="宋体" w:hAnsi="宋体" w:cs="宋体"/>
          <w:b/>
          <w:bCs/>
          <w:sz w:val="28"/>
          <w:szCs w:val="28"/>
          <w:highlight w:val="none"/>
          <w:lang w:eastAsia="zh-CN"/>
        </w:rPr>
        <w:t>明</w:t>
      </w:r>
      <w:r>
        <w:rPr>
          <w:rFonts w:hint="eastAsia" w:ascii="宋体" w:hAnsi="宋体" w:cs="宋体"/>
          <w:b/>
          <w:bCs/>
          <w:sz w:val="28"/>
          <w:szCs w:val="28"/>
          <w:highlight w:val="none"/>
        </w:rPr>
        <w:t>细</w:t>
      </w:r>
      <w:r>
        <w:rPr>
          <w:rFonts w:hint="eastAsia" w:ascii="宋体" w:hAnsi="宋体" w:cs="宋体"/>
          <w:b/>
          <w:bCs/>
          <w:sz w:val="28"/>
          <w:szCs w:val="28"/>
          <w:highlight w:val="none"/>
          <w:lang w:eastAsia="zh-CN"/>
        </w:rPr>
        <w:t>表</w:t>
      </w:r>
      <w:r>
        <w:rPr>
          <w:rFonts w:hint="eastAsia" w:ascii="宋体" w:hAnsi="宋体" w:cs="宋体"/>
          <w:b/>
          <w:bCs/>
          <w:sz w:val="28"/>
          <w:szCs w:val="28"/>
          <w:highlight w:val="none"/>
        </w:rPr>
        <w:t>。</w:t>
      </w:r>
    </w:p>
    <w:p>
      <w:pPr>
        <w:spacing w:after="120" w:afterLines="50" w:line="360" w:lineRule="auto"/>
        <w:ind w:firstLine="4200" w:firstLineChars="1500"/>
        <w:jc w:val="both"/>
        <w:outlineLvl w:val="0"/>
        <w:rPr>
          <w:rFonts w:hint="eastAsia" w:ascii="宋体" w:hAnsi="宋体" w:cs="宋体"/>
          <w:b w:val="0"/>
          <w:bCs w:val="0"/>
          <w:sz w:val="28"/>
          <w:szCs w:val="28"/>
          <w:highlight w:val="none"/>
          <w:lang w:eastAsia="zh-CN"/>
        </w:rPr>
      </w:pPr>
      <w:bookmarkStart w:id="147" w:name="_Toc25197"/>
      <w:bookmarkStart w:id="148" w:name="_Toc19836"/>
      <w:bookmarkStart w:id="149" w:name="_Toc11287"/>
      <w:r>
        <w:rPr>
          <w:rFonts w:hint="eastAsia" w:ascii="宋体" w:hAnsi="宋体" w:cs="宋体"/>
          <w:b w:val="0"/>
          <w:bCs w:val="0"/>
          <w:sz w:val="28"/>
          <w:szCs w:val="28"/>
          <w:highlight w:val="none"/>
        </w:rPr>
        <w:t>报价</w:t>
      </w:r>
      <w:r>
        <w:rPr>
          <w:rFonts w:hint="eastAsia" w:ascii="宋体" w:hAnsi="宋体" w:cs="宋体"/>
          <w:b w:val="0"/>
          <w:bCs w:val="0"/>
          <w:sz w:val="28"/>
          <w:szCs w:val="28"/>
          <w:highlight w:val="none"/>
          <w:lang w:eastAsia="zh-CN"/>
        </w:rPr>
        <w:t>明</w:t>
      </w:r>
      <w:r>
        <w:rPr>
          <w:rFonts w:hint="eastAsia" w:ascii="宋体" w:hAnsi="宋体" w:cs="宋体"/>
          <w:b w:val="0"/>
          <w:bCs w:val="0"/>
          <w:sz w:val="28"/>
          <w:szCs w:val="28"/>
          <w:highlight w:val="none"/>
        </w:rPr>
        <w:t>细</w:t>
      </w:r>
      <w:r>
        <w:rPr>
          <w:rFonts w:hint="eastAsia" w:ascii="宋体" w:hAnsi="宋体" w:cs="宋体"/>
          <w:b w:val="0"/>
          <w:bCs w:val="0"/>
          <w:sz w:val="28"/>
          <w:szCs w:val="28"/>
          <w:highlight w:val="none"/>
          <w:lang w:eastAsia="zh-CN"/>
        </w:rPr>
        <w:t>表</w:t>
      </w:r>
    </w:p>
    <w:p>
      <w:pPr>
        <w:rPr>
          <w:rFonts w:hint="eastAsia"/>
          <w:highlight w:val="none"/>
        </w:rPr>
      </w:pPr>
    </w:p>
    <w:tbl>
      <w:tblPr>
        <w:tblStyle w:val="46"/>
        <w:tblpPr w:leftFromText="180" w:rightFromText="180" w:vertAnchor="text" w:tblpX="294" w:tblpY="152"/>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09"/>
        <w:gridCol w:w="1867"/>
        <w:gridCol w:w="650"/>
        <w:gridCol w:w="1023"/>
        <w:gridCol w:w="1405"/>
        <w:gridCol w:w="1606"/>
        <w:gridCol w:w="17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9" w:hRule="atLeast"/>
        </w:trPr>
        <w:tc>
          <w:tcPr>
            <w:tcW w:w="1309" w:type="dxa"/>
          </w:tcPr>
          <w:p>
            <w:pPr>
              <w:keepNext w:val="0"/>
              <w:keepLines w:val="0"/>
              <w:suppressLineNumbers w:val="0"/>
              <w:spacing w:before="0" w:beforeAutospacing="0" w:after="120" w:afterLines="50" w:afterAutospacing="0" w:line="360" w:lineRule="auto"/>
              <w:ind w:left="0" w:right="0"/>
              <w:jc w:val="center"/>
              <w:rPr>
                <w:rFonts w:hint="eastAsia" w:ascii="宋体" w:hAnsi="宋体" w:cs="宋体"/>
                <w:sz w:val="24"/>
                <w:highlight w:val="none"/>
                <w:lang w:eastAsia="zh-CN"/>
              </w:rPr>
            </w:pPr>
          </w:p>
          <w:p>
            <w:pPr>
              <w:keepNext w:val="0"/>
              <w:keepLines w:val="0"/>
              <w:suppressLineNumbers w:val="0"/>
              <w:spacing w:before="0" w:beforeAutospacing="0" w:after="120" w:afterLines="50" w:afterAutospacing="0" w:line="360" w:lineRule="auto"/>
              <w:ind w:left="0" w:right="0"/>
              <w:jc w:val="center"/>
              <w:rPr>
                <w:rFonts w:hint="eastAsia" w:ascii="宋体" w:hAnsi="宋体" w:cs="宋体"/>
                <w:sz w:val="24"/>
                <w:highlight w:val="none"/>
                <w:lang w:eastAsia="zh-CN"/>
              </w:rPr>
            </w:pPr>
            <w:r>
              <w:rPr>
                <w:rFonts w:hint="eastAsia" w:ascii="宋体" w:hAnsi="宋体" w:cs="宋体"/>
                <w:sz w:val="24"/>
                <w:highlight w:val="none"/>
                <w:lang w:eastAsia="zh-CN"/>
              </w:rPr>
              <w:t>序号</w:t>
            </w:r>
          </w:p>
        </w:tc>
        <w:tc>
          <w:tcPr>
            <w:tcW w:w="3540" w:type="dxa"/>
            <w:gridSpan w:val="3"/>
            <w:vAlign w:val="top"/>
          </w:tcPr>
          <w:p>
            <w:pPr>
              <w:keepNext w:val="0"/>
              <w:keepLines w:val="0"/>
              <w:suppressLineNumbers w:val="0"/>
              <w:spacing w:before="0" w:beforeAutospacing="0" w:after="120" w:afterLines="50" w:afterAutospacing="0" w:line="360" w:lineRule="auto"/>
              <w:ind w:left="0" w:right="0"/>
              <w:jc w:val="center"/>
              <w:rPr>
                <w:rFonts w:hint="eastAsia" w:ascii="宋体" w:hAnsi="宋体" w:cs="宋体"/>
                <w:sz w:val="24"/>
                <w:highlight w:val="none"/>
              </w:rPr>
            </w:pPr>
          </w:p>
          <w:p>
            <w:pPr>
              <w:keepNext w:val="0"/>
              <w:keepLines w:val="0"/>
              <w:suppressLineNumbers w:val="0"/>
              <w:spacing w:before="0" w:beforeAutospacing="0" w:after="120" w:afterLines="50" w:afterAutospacing="0" w:line="360" w:lineRule="auto"/>
              <w:ind w:left="0" w:right="0"/>
              <w:jc w:val="center"/>
              <w:rPr>
                <w:rFonts w:hint="eastAsia" w:ascii="宋体" w:hAnsi="宋体" w:cs="宋体"/>
                <w:sz w:val="24"/>
                <w:highlight w:val="none"/>
              </w:rPr>
            </w:pPr>
            <w:r>
              <w:rPr>
                <w:rFonts w:hint="eastAsia" w:ascii="宋体" w:hAnsi="宋体" w:cs="宋体"/>
                <w:sz w:val="24"/>
                <w:highlight w:val="none"/>
              </w:rPr>
              <w:t>内容</w:t>
            </w:r>
          </w:p>
        </w:tc>
        <w:tc>
          <w:tcPr>
            <w:tcW w:w="1405" w:type="dxa"/>
            <w:vAlign w:val="top"/>
          </w:tcPr>
          <w:p>
            <w:pPr>
              <w:keepNext w:val="0"/>
              <w:keepLines w:val="0"/>
              <w:suppressLineNumbers w:val="0"/>
              <w:spacing w:before="0" w:beforeAutospacing="0" w:after="120" w:afterLines="50" w:afterAutospacing="0" w:line="360" w:lineRule="auto"/>
              <w:ind w:left="0" w:right="0" w:firstLine="480" w:firstLineChars="200"/>
              <w:jc w:val="center"/>
              <w:rPr>
                <w:rFonts w:hint="eastAsia" w:ascii="宋体" w:hAnsi="宋体" w:cs="宋体"/>
                <w:sz w:val="24"/>
                <w:highlight w:val="none"/>
              </w:rPr>
            </w:pPr>
          </w:p>
          <w:p>
            <w:pPr>
              <w:keepNext w:val="0"/>
              <w:keepLines w:val="0"/>
              <w:suppressLineNumbers w:val="0"/>
              <w:spacing w:before="0" w:beforeAutospacing="0" w:after="120" w:afterLines="50" w:afterAutospacing="0" w:line="360" w:lineRule="auto"/>
              <w:ind w:left="0" w:right="0"/>
              <w:jc w:val="center"/>
              <w:rPr>
                <w:rFonts w:hint="eastAsia" w:ascii="宋体" w:hAnsi="宋体" w:cs="宋体"/>
                <w:sz w:val="24"/>
                <w:highlight w:val="none"/>
              </w:rPr>
            </w:pPr>
            <w:r>
              <w:rPr>
                <w:rFonts w:hint="eastAsia" w:ascii="宋体" w:hAnsi="宋体" w:cs="宋体"/>
                <w:sz w:val="24"/>
                <w:highlight w:val="none"/>
              </w:rPr>
              <w:t>暂定数量</w:t>
            </w:r>
          </w:p>
        </w:tc>
        <w:tc>
          <w:tcPr>
            <w:tcW w:w="1606" w:type="dxa"/>
            <w:vAlign w:val="top"/>
          </w:tcPr>
          <w:p>
            <w:pPr>
              <w:keepNext w:val="0"/>
              <w:keepLines w:val="0"/>
              <w:suppressLineNumbers w:val="0"/>
              <w:spacing w:before="0" w:beforeAutospacing="0" w:after="120" w:afterLines="50" w:afterAutospacing="0" w:line="360" w:lineRule="auto"/>
              <w:ind w:left="0" w:right="0" w:firstLine="480" w:firstLineChars="200"/>
              <w:jc w:val="center"/>
              <w:rPr>
                <w:rFonts w:hint="eastAsia" w:ascii="宋体" w:hAnsi="宋体" w:cs="宋体"/>
                <w:sz w:val="24"/>
                <w:highlight w:val="none"/>
              </w:rPr>
            </w:pPr>
          </w:p>
          <w:p>
            <w:pPr>
              <w:keepNext w:val="0"/>
              <w:keepLines w:val="0"/>
              <w:suppressLineNumbers w:val="0"/>
              <w:spacing w:before="0" w:beforeAutospacing="0" w:after="120" w:afterLines="50" w:afterAutospacing="0" w:line="360" w:lineRule="auto"/>
              <w:ind w:left="0" w:right="0"/>
              <w:jc w:val="center"/>
              <w:rPr>
                <w:rFonts w:hint="eastAsia" w:ascii="宋体" w:hAnsi="宋体" w:cs="宋体"/>
                <w:sz w:val="24"/>
                <w:highlight w:val="none"/>
              </w:rPr>
            </w:pPr>
            <w:r>
              <w:rPr>
                <w:rFonts w:hint="eastAsia" w:ascii="宋体" w:hAnsi="宋体" w:cs="宋体"/>
                <w:sz w:val="24"/>
                <w:highlight w:val="none"/>
              </w:rPr>
              <w:t>单价（元/个）</w:t>
            </w:r>
          </w:p>
        </w:tc>
        <w:tc>
          <w:tcPr>
            <w:tcW w:w="1757" w:type="dxa"/>
            <w:vAlign w:val="top"/>
          </w:tcPr>
          <w:p>
            <w:pPr>
              <w:keepNext w:val="0"/>
              <w:keepLines w:val="0"/>
              <w:suppressLineNumbers w:val="0"/>
              <w:spacing w:before="0" w:beforeAutospacing="0" w:after="120" w:afterLines="50" w:afterAutospacing="0" w:line="360" w:lineRule="auto"/>
              <w:ind w:left="0" w:right="0" w:firstLine="480" w:firstLineChars="200"/>
              <w:jc w:val="center"/>
              <w:rPr>
                <w:rFonts w:hint="eastAsia" w:ascii="宋体" w:hAnsi="宋体" w:cs="宋体"/>
                <w:sz w:val="24"/>
                <w:highlight w:val="none"/>
              </w:rPr>
            </w:pPr>
          </w:p>
          <w:p>
            <w:pPr>
              <w:keepNext w:val="0"/>
              <w:keepLines w:val="0"/>
              <w:suppressLineNumbers w:val="0"/>
              <w:spacing w:before="0" w:beforeAutospacing="0" w:after="120" w:afterLines="50" w:afterAutospacing="0" w:line="360" w:lineRule="auto"/>
              <w:ind w:left="0" w:right="0"/>
              <w:jc w:val="both"/>
              <w:rPr>
                <w:rFonts w:hint="eastAsia" w:ascii="宋体" w:hAnsi="宋体" w:cs="宋体"/>
                <w:sz w:val="24"/>
                <w:highlight w:val="none"/>
              </w:rPr>
            </w:pPr>
            <w:r>
              <w:rPr>
                <w:rFonts w:hint="eastAsia" w:ascii="宋体" w:hAnsi="宋体" w:cs="宋体"/>
                <w:sz w:val="24"/>
                <w:highlight w:val="none"/>
              </w:rPr>
              <w:t>小计（元）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8" w:hRule="atLeast"/>
        </w:trPr>
        <w:tc>
          <w:tcPr>
            <w:tcW w:w="1309" w:type="dxa"/>
            <w:vMerge w:val="restart"/>
          </w:tcPr>
          <w:p>
            <w:pPr>
              <w:keepNext w:val="0"/>
              <w:keepLines w:val="0"/>
              <w:suppressLineNumbers w:val="0"/>
              <w:spacing w:before="0" w:beforeAutospacing="0" w:after="120" w:afterLines="50" w:afterAutospacing="0" w:line="360" w:lineRule="auto"/>
              <w:ind w:left="0" w:right="0" w:firstLine="480" w:firstLineChars="200"/>
              <w:jc w:val="center"/>
              <w:rPr>
                <w:rFonts w:hint="eastAsia" w:ascii="宋体" w:hAnsi="宋体" w:cs="宋体"/>
                <w:sz w:val="24"/>
                <w:highlight w:val="none"/>
              </w:rPr>
            </w:pPr>
          </w:p>
          <w:p>
            <w:pPr>
              <w:keepNext w:val="0"/>
              <w:keepLines w:val="0"/>
              <w:suppressLineNumbers w:val="0"/>
              <w:spacing w:before="0" w:beforeAutospacing="0" w:after="120" w:afterLines="50" w:afterAutospacing="0" w:line="360" w:lineRule="auto"/>
              <w:ind w:left="0" w:right="0" w:firstLine="480" w:firstLineChars="200"/>
              <w:jc w:val="center"/>
              <w:rPr>
                <w:rFonts w:hint="eastAsia" w:ascii="宋体" w:hAnsi="宋体" w:cs="宋体"/>
                <w:sz w:val="24"/>
                <w:highlight w:val="none"/>
              </w:rPr>
            </w:pPr>
          </w:p>
          <w:p>
            <w:pPr>
              <w:keepNext w:val="0"/>
              <w:keepLines w:val="0"/>
              <w:suppressLineNumbers w:val="0"/>
              <w:spacing w:before="0" w:beforeAutospacing="0" w:after="120" w:afterLines="50" w:afterAutospacing="0" w:line="360" w:lineRule="auto"/>
              <w:ind w:left="0" w:right="0" w:firstLine="480" w:firstLineChars="200"/>
              <w:jc w:val="both"/>
              <w:rPr>
                <w:rFonts w:hint="default" w:ascii="宋体" w:hAnsi="宋体" w:cs="宋体"/>
                <w:sz w:val="24"/>
                <w:highlight w:val="none"/>
                <w:lang w:val="en-US" w:eastAsia="zh-CN"/>
              </w:rPr>
            </w:pPr>
            <w:r>
              <w:rPr>
                <w:rFonts w:hint="eastAsia" w:ascii="宋体" w:hAnsi="宋体" w:cs="宋体"/>
                <w:sz w:val="24"/>
                <w:highlight w:val="none"/>
                <w:lang w:val="en-US" w:eastAsia="zh-CN"/>
              </w:rPr>
              <w:t>一</w:t>
            </w:r>
          </w:p>
        </w:tc>
        <w:tc>
          <w:tcPr>
            <w:tcW w:w="1867" w:type="dxa"/>
            <w:vMerge w:val="restart"/>
          </w:tcPr>
          <w:p>
            <w:pPr>
              <w:keepNext w:val="0"/>
              <w:keepLines w:val="0"/>
              <w:suppressLineNumbers w:val="0"/>
              <w:spacing w:before="0" w:beforeAutospacing="0" w:after="120" w:afterLines="50" w:afterAutospacing="0" w:line="360" w:lineRule="auto"/>
              <w:ind w:left="0" w:right="0"/>
              <w:jc w:val="center"/>
              <w:rPr>
                <w:rFonts w:hint="eastAsia" w:ascii="宋体" w:hAnsi="宋体" w:cs="宋体"/>
                <w:sz w:val="24"/>
                <w:highlight w:val="none"/>
                <w:lang w:val="en-US" w:eastAsia="zh-CN"/>
              </w:rPr>
            </w:pPr>
          </w:p>
          <w:p>
            <w:pPr>
              <w:keepNext w:val="0"/>
              <w:keepLines w:val="0"/>
              <w:suppressLineNumbers w:val="0"/>
              <w:spacing w:before="0" w:beforeAutospacing="0" w:after="120" w:afterLines="50" w:afterAutospacing="0" w:line="360" w:lineRule="auto"/>
              <w:ind w:left="0" w:right="0"/>
              <w:jc w:val="center"/>
              <w:rPr>
                <w:rFonts w:hint="eastAsia" w:ascii="宋体" w:hAnsi="宋体" w:cs="宋体"/>
                <w:sz w:val="24"/>
                <w:highlight w:val="none"/>
                <w:lang w:val="en-US" w:eastAsia="zh-CN"/>
              </w:rPr>
            </w:pPr>
          </w:p>
          <w:p>
            <w:pPr>
              <w:keepNext w:val="0"/>
              <w:keepLines w:val="0"/>
              <w:suppressLineNumbers w:val="0"/>
              <w:spacing w:before="0" w:beforeAutospacing="0" w:after="120" w:afterLines="50" w:afterAutospacing="0" w:line="360" w:lineRule="auto"/>
              <w:ind w:left="0" w:right="0"/>
              <w:jc w:val="center"/>
              <w:rPr>
                <w:rFonts w:hint="eastAsia" w:ascii="宋体" w:hAnsi="宋体" w:cs="宋体"/>
                <w:sz w:val="24"/>
                <w:highlight w:val="none"/>
                <w:lang w:val="en-US" w:eastAsia="en-US"/>
              </w:rPr>
            </w:pPr>
            <w:r>
              <w:rPr>
                <w:rFonts w:hint="eastAsia" w:ascii="宋体" w:hAnsi="宋体" w:cs="宋体"/>
                <w:sz w:val="24"/>
                <w:highlight w:val="none"/>
                <w:lang w:val="en-US" w:eastAsia="zh-CN"/>
              </w:rPr>
              <w:t>土壤污染状况初步调查监督检查</w:t>
            </w:r>
          </w:p>
        </w:tc>
        <w:tc>
          <w:tcPr>
            <w:tcW w:w="1673" w:type="dxa"/>
            <w:gridSpan w:val="2"/>
          </w:tcPr>
          <w:p>
            <w:pPr>
              <w:keepNext w:val="0"/>
              <w:keepLines w:val="0"/>
              <w:suppressLineNumbers w:val="0"/>
              <w:spacing w:before="0" w:beforeAutospacing="0" w:after="120" w:afterLines="50" w:afterAutospacing="0" w:line="360" w:lineRule="auto"/>
              <w:ind w:left="0" w:right="0"/>
              <w:jc w:val="both"/>
              <w:rPr>
                <w:rFonts w:hint="eastAsia" w:ascii="宋体" w:hAnsi="宋体" w:cs="宋体"/>
                <w:sz w:val="24"/>
                <w:highlight w:val="none"/>
                <w:lang w:val="en-US" w:eastAsia="en-US"/>
              </w:rPr>
            </w:pPr>
            <w:r>
              <w:rPr>
                <w:rFonts w:hint="eastAsia" w:ascii="宋体" w:hAnsi="宋体" w:cs="宋体"/>
                <w:sz w:val="24"/>
                <w:highlight w:val="none"/>
                <w:lang w:val="en-US" w:eastAsia="en-US"/>
              </w:rPr>
              <w:t>采样分析工作计划的监督检查</w:t>
            </w:r>
          </w:p>
        </w:tc>
        <w:tc>
          <w:tcPr>
            <w:tcW w:w="1405" w:type="dxa"/>
          </w:tcPr>
          <w:p>
            <w:pPr>
              <w:keepNext w:val="0"/>
              <w:keepLines w:val="0"/>
              <w:suppressLineNumbers w:val="0"/>
              <w:spacing w:before="0" w:beforeAutospacing="0" w:after="120" w:afterLines="50" w:afterAutospacing="0" w:line="360" w:lineRule="auto"/>
              <w:ind w:left="0" w:right="0" w:firstLine="480" w:firstLineChars="200"/>
              <w:jc w:val="center"/>
              <w:rPr>
                <w:rFonts w:hint="default" w:ascii="宋体" w:hAnsi="宋体" w:eastAsia="宋体" w:cs="宋体"/>
                <w:sz w:val="24"/>
                <w:highlight w:val="none"/>
                <w:lang w:val="en-US" w:eastAsia="zh-CN"/>
              </w:rPr>
            </w:pPr>
          </w:p>
        </w:tc>
        <w:tc>
          <w:tcPr>
            <w:tcW w:w="1606" w:type="dxa"/>
          </w:tcPr>
          <w:p>
            <w:pPr>
              <w:keepNext w:val="0"/>
              <w:keepLines w:val="0"/>
              <w:suppressLineNumbers w:val="0"/>
              <w:spacing w:before="0" w:beforeAutospacing="0" w:after="120" w:afterLines="50" w:afterAutospacing="0" w:line="360" w:lineRule="auto"/>
              <w:ind w:left="0" w:right="0" w:firstLine="480" w:firstLineChars="200"/>
              <w:jc w:val="center"/>
              <w:rPr>
                <w:rFonts w:hint="default" w:ascii="宋体" w:hAnsi="宋体" w:eastAsia="宋体" w:cs="宋体"/>
                <w:sz w:val="24"/>
                <w:highlight w:val="none"/>
                <w:lang w:val="en-US" w:eastAsia="zh-CN"/>
              </w:rPr>
            </w:pPr>
          </w:p>
        </w:tc>
        <w:tc>
          <w:tcPr>
            <w:tcW w:w="1757" w:type="dxa"/>
          </w:tcPr>
          <w:p>
            <w:pPr>
              <w:keepNext w:val="0"/>
              <w:keepLines w:val="0"/>
              <w:suppressLineNumbers w:val="0"/>
              <w:spacing w:before="0" w:beforeAutospacing="0" w:after="120" w:afterLines="50" w:afterAutospacing="0" w:line="360" w:lineRule="auto"/>
              <w:ind w:left="0" w:right="0" w:firstLine="480" w:firstLineChars="200"/>
              <w:jc w:val="center"/>
              <w:rPr>
                <w:rFonts w:hint="default" w:ascii="宋体" w:hAnsi="宋体" w:eastAsia="宋体" w:cs="宋体"/>
                <w:sz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trPr>
        <w:tc>
          <w:tcPr>
            <w:tcW w:w="1309" w:type="dxa"/>
            <w:vMerge w:val="continue"/>
          </w:tcPr>
          <w:p>
            <w:pPr>
              <w:keepNext w:val="0"/>
              <w:keepLines w:val="0"/>
              <w:suppressLineNumbers w:val="0"/>
              <w:spacing w:before="0" w:beforeAutospacing="0" w:after="120" w:afterLines="50" w:afterAutospacing="0" w:line="360" w:lineRule="auto"/>
              <w:ind w:left="0" w:right="0" w:firstLine="480" w:firstLineChars="200"/>
              <w:jc w:val="center"/>
              <w:rPr>
                <w:rFonts w:hint="eastAsia" w:ascii="宋体" w:hAnsi="宋体" w:cs="宋体"/>
                <w:sz w:val="24"/>
                <w:highlight w:val="none"/>
              </w:rPr>
            </w:pPr>
          </w:p>
        </w:tc>
        <w:tc>
          <w:tcPr>
            <w:tcW w:w="1867" w:type="dxa"/>
            <w:vMerge w:val="continue"/>
          </w:tcPr>
          <w:p>
            <w:pPr>
              <w:keepNext w:val="0"/>
              <w:keepLines w:val="0"/>
              <w:suppressLineNumbers w:val="0"/>
              <w:spacing w:before="0" w:beforeAutospacing="0" w:after="120" w:afterLines="50" w:afterAutospacing="0" w:line="360" w:lineRule="auto"/>
              <w:ind w:left="0" w:right="0" w:firstLine="480" w:firstLineChars="200"/>
              <w:jc w:val="center"/>
              <w:rPr>
                <w:rFonts w:hint="eastAsia" w:ascii="宋体" w:hAnsi="宋体" w:cs="宋体"/>
                <w:sz w:val="24"/>
                <w:highlight w:val="none"/>
                <w:lang w:val="en-US" w:eastAsia="en-US"/>
              </w:rPr>
            </w:pPr>
          </w:p>
        </w:tc>
        <w:tc>
          <w:tcPr>
            <w:tcW w:w="1673" w:type="dxa"/>
            <w:gridSpan w:val="2"/>
          </w:tcPr>
          <w:p>
            <w:pPr>
              <w:keepNext w:val="0"/>
              <w:keepLines w:val="0"/>
              <w:suppressLineNumbers w:val="0"/>
              <w:spacing w:before="0" w:beforeAutospacing="0" w:after="120" w:afterLines="50" w:afterAutospacing="0" w:line="360" w:lineRule="auto"/>
              <w:ind w:left="0" w:right="0"/>
              <w:jc w:val="both"/>
              <w:rPr>
                <w:rFonts w:hint="eastAsia" w:ascii="宋体" w:hAnsi="宋体" w:cs="宋体"/>
                <w:sz w:val="24"/>
                <w:highlight w:val="none"/>
                <w:lang w:val="en-US" w:eastAsia="en-US"/>
              </w:rPr>
            </w:pPr>
            <w:r>
              <w:rPr>
                <w:rFonts w:hint="eastAsia" w:ascii="宋体" w:hAnsi="宋体" w:cs="宋体"/>
                <w:sz w:val="24"/>
                <w:highlight w:val="none"/>
                <w:lang w:val="en-US" w:eastAsia="en-US"/>
              </w:rPr>
              <w:t>现场采样的监督检查</w:t>
            </w:r>
          </w:p>
        </w:tc>
        <w:tc>
          <w:tcPr>
            <w:tcW w:w="1405" w:type="dxa"/>
          </w:tcPr>
          <w:p>
            <w:pPr>
              <w:keepNext w:val="0"/>
              <w:keepLines w:val="0"/>
              <w:suppressLineNumbers w:val="0"/>
              <w:spacing w:before="0" w:beforeAutospacing="0" w:after="120" w:afterLines="50" w:afterAutospacing="0" w:line="360" w:lineRule="auto"/>
              <w:ind w:left="0" w:right="0" w:firstLine="480" w:firstLineChars="200"/>
              <w:jc w:val="center"/>
              <w:rPr>
                <w:rFonts w:hint="default" w:ascii="宋体" w:hAnsi="宋体" w:eastAsia="宋体" w:cs="宋体"/>
                <w:sz w:val="24"/>
                <w:highlight w:val="none"/>
                <w:lang w:val="en-US" w:eastAsia="zh-CN"/>
              </w:rPr>
            </w:pPr>
          </w:p>
        </w:tc>
        <w:tc>
          <w:tcPr>
            <w:tcW w:w="1606" w:type="dxa"/>
          </w:tcPr>
          <w:p>
            <w:pPr>
              <w:keepNext w:val="0"/>
              <w:keepLines w:val="0"/>
              <w:suppressLineNumbers w:val="0"/>
              <w:spacing w:before="0" w:beforeAutospacing="0" w:after="120" w:afterLines="50" w:afterAutospacing="0" w:line="360" w:lineRule="auto"/>
              <w:ind w:left="0" w:right="0" w:firstLine="480" w:firstLineChars="200"/>
              <w:jc w:val="center"/>
              <w:rPr>
                <w:rFonts w:hint="default" w:ascii="宋体" w:hAnsi="宋体" w:eastAsia="宋体" w:cs="宋体"/>
                <w:sz w:val="24"/>
                <w:highlight w:val="none"/>
                <w:lang w:val="en-US" w:eastAsia="zh-CN"/>
              </w:rPr>
            </w:pPr>
          </w:p>
        </w:tc>
        <w:tc>
          <w:tcPr>
            <w:tcW w:w="1757" w:type="dxa"/>
          </w:tcPr>
          <w:p>
            <w:pPr>
              <w:keepNext w:val="0"/>
              <w:keepLines w:val="0"/>
              <w:suppressLineNumbers w:val="0"/>
              <w:spacing w:before="0" w:beforeAutospacing="0" w:after="120" w:afterLines="50" w:afterAutospacing="0" w:line="360" w:lineRule="auto"/>
              <w:ind w:left="0" w:right="0" w:firstLine="480" w:firstLineChars="200"/>
              <w:jc w:val="center"/>
              <w:rPr>
                <w:rFonts w:hint="default" w:ascii="宋体" w:hAnsi="宋体" w:eastAsia="宋体" w:cs="宋体"/>
                <w:sz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8" w:hRule="atLeast"/>
        </w:trPr>
        <w:tc>
          <w:tcPr>
            <w:tcW w:w="1309" w:type="dxa"/>
            <w:vMerge w:val="continue"/>
          </w:tcPr>
          <w:p>
            <w:pPr>
              <w:keepNext w:val="0"/>
              <w:keepLines w:val="0"/>
              <w:suppressLineNumbers w:val="0"/>
              <w:spacing w:before="0" w:beforeAutospacing="0" w:after="120" w:afterLines="50" w:afterAutospacing="0" w:line="360" w:lineRule="auto"/>
              <w:ind w:left="0" w:right="0" w:firstLine="480" w:firstLineChars="200"/>
              <w:jc w:val="center"/>
              <w:rPr>
                <w:rFonts w:hint="eastAsia" w:ascii="宋体" w:hAnsi="宋体" w:cs="宋体"/>
                <w:sz w:val="24"/>
                <w:highlight w:val="none"/>
              </w:rPr>
            </w:pPr>
          </w:p>
        </w:tc>
        <w:tc>
          <w:tcPr>
            <w:tcW w:w="1867" w:type="dxa"/>
            <w:vMerge w:val="continue"/>
          </w:tcPr>
          <w:p>
            <w:pPr>
              <w:keepNext w:val="0"/>
              <w:keepLines w:val="0"/>
              <w:suppressLineNumbers w:val="0"/>
              <w:spacing w:before="0" w:beforeAutospacing="0" w:after="120" w:afterLines="50" w:afterAutospacing="0" w:line="360" w:lineRule="auto"/>
              <w:ind w:left="0" w:right="0" w:firstLine="480" w:firstLineChars="200"/>
              <w:jc w:val="center"/>
              <w:rPr>
                <w:rFonts w:hint="eastAsia" w:ascii="宋体" w:hAnsi="宋体" w:cs="宋体"/>
                <w:sz w:val="24"/>
                <w:highlight w:val="none"/>
                <w:lang w:val="en-US" w:eastAsia="en-US"/>
              </w:rPr>
            </w:pPr>
          </w:p>
        </w:tc>
        <w:tc>
          <w:tcPr>
            <w:tcW w:w="1673" w:type="dxa"/>
            <w:gridSpan w:val="2"/>
          </w:tcPr>
          <w:p>
            <w:pPr>
              <w:keepNext w:val="0"/>
              <w:keepLines w:val="0"/>
              <w:suppressLineNumbers w:val="0"/>
              <w:spacing w:before="0" w:beforeAutospacing="0" w:after="120" w:afterLines="50" w:afterAutospacing="0" w:line="360" w:lineRule="auto"/>
              <w:ind w:left="0" w:right="0"/>
              <w:jc w:val="both"/>
              <w:rPr>
                <w:rFonts w:hint="eastAsia" w:ascii="宋体" w:hAnsi="宋体" w:cs="宋体"/>
                <w:sz w:val="24"/>
                <w:highlight w:val="none"/>
                <w:lang w:val="en-US" w:eastAsia="en-US"/>
              </w:rPr>
            </w:pPr>
            <w:r>
              <w:rPr>
                <w:rFonts w:hint="eastAsia" w:ascii="宋体" w:hAnsi="宋体" w:cs="宋体"/>
                <w:sz w:val="24"/>
                <w:highlight w:val="none"/>
                <w:lang w:val="en-US" w:eastAsia="en-US"/>
              </w:rPr>
              <w:t>实验室检测分析的监督检查：</w:t>
            </w:r>
          </w:p>
        </w:tc>
        <w:tc>
          <w:tcPr>
            <w:tcW w:w="1405" w:type="dxa"/>
          </w:tcPr>
          <w:p>
            <w:pPr>
              <w:keepNext w:val="0"/>
              <w:keepLines w:val="0"/>
              <w:suppressLineNumbers w:val="0"/>
              <w:spacing w:before="0" w:beforeAutospacing="0" w:after="120" w:afterLines="50" w:afterAutospacing="0" w:line="360" w:lineRule="auto"/>
              <w:ind w:left="0" w:right="0" w:firstLine="480" w:firstLineChars="200"/>
              <w:jc w:val="center"/>
              <w:rPr>
                <w:rFonts w:hint="default" w:ascii="宋体" w:hAnsi="宋体" w:eastAsia="宋体" w:cs="宋体"/>
                <w:sz w:val="24"/>
                <w:highlight w:val="none"/>
                <w:lang w:val="en-US" w:eastAsia="zh-CN"/>
              </w:rPr>
            </w:pPr>
          </w:p>
        </w:tc>
        <w:tc>
          <w:tcPr>
            <w:tcW w:w="1606" w:type="dxa"/>
          </w:tcPr>
          <w:p>
            <w:pPr>
              <w:keepNext w:val="0"/>
              <w:keepLines w:val="0"/>
              <w:suppressLineNumbers w:val="0"/>
              <w:spacing w:before="0" w:beforeAutospacing="0" w:after="120" w:afterLines="50" w:afterAutospacing="0" w:line="360" w:lineRule="auto"/>
              <w:ind w:left="0" w:right="0" w:firstLine="480" w:firstLineChars="200"/>
              <w:jc w:val="center"/>
              <w:rPr>
                <w:rFonts w:hint="default" w:ascii="宋体" w:hAnsi="宋体" w:eastAsia="宋体" w:cs="宋体"/>
                <w:sz w:val="24"/>
                <w:highlight w:val="none"/>
                <w:lang w:val="en-US" w:eastAsia="zh-CN"/>
              </w:rPr>
            </w:pPr>
          </w:p>
        </w:tc>
        <w:tc>
          <w:tcPr>
            <w:tcW w:w="1757" w:type="dxa"/>
          </w:tcPr>
          <w:p>
            <w:pPr>
              <w:keepNext w:val="0"/>
              <w:keepLines w:val="0"/>
              <w:suppressLineNumbers w:val="0"/>
              <w:spacing w:before="0" w:beforeAutospacing="0" w:after="120" w:afterLines="50" w:afterAutospacing="0" w:line="360" w:lineRule="auto"/>
              <w:ind w:left="0" w:right="0" w:firstLine="480" w:firstLineChars="200"/>
              <w:jc w:val="center"/>
              <w:rPr>
                <w:rFonts w:hint="default" w:ascii="宋体" w:hAnsi="宋体" w:eastAsia="宋体" w:cs="宋体"/>
                <w:sz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8" w:hRule="atLeast"/>
        </w:trPr>
        <w:tc>
          <w:tcPr>
            <w:tcW w:w="1309" w:type="dxa"/>
            <w:vMerge w:val="restart"/>
          </w:tcPr>
          <w:p>
            <w:pPr>
              <w:keepNext w:val="0"/>
              <w:keepLines w:val="0"/>
              <w:suppressLineNumbers w:val="0"/>
              <w:spacing w:before="0" w:beforeAutospacing="0" w:after="120" w:afterLines="50" w:afterAutospacing="0" w:line="360" w:lineRule="auto"/>
              <w:ind w:left="0" w:right="0" w:firstLine="480" w:firstLineChars="200"/>
              <w:jc w:val="center"/>
              <w:rPr>
                <w:rFonts w:hint="eastAsia" w:ascii="宋体" w:hAnsi="宋体" w:cs="宋体"/>
                <w:sz w:val="24"/>
                <w:highlight w:val="none"/>
                <w:lang w:eastAsia="zh-CN"/>
              </w:rPr>
            </w:pPr>
          </w:p>
          <w:p>
            <w:pPr>
              <w:keepNext w:val="0"/>
              <w:keepLines w:val="0"/>
              <w:suppressLineNumbers w:val="0"/>
              <w:spacing w:before="0" w:beforeAutospacing="0" w:after="120" w:afterLines="50" w:afterAutospacing="0" w:line="360" w:lineRule="auto"/>
              <w:ind w:left="0" w:right="0" w:firstLine="480" w:firstLineChars="200"/>
              <w:jc w:val="center"/>
              <w:rPr>
                <w:rFonts w:hint="eastAsia" w:ascii="宋体" w:hAnsi="宋体" w:cs="宋体"/>
                <w:sz w:val="24"/>
                <w:highlight w:val="none"/>
                <w:lang w:eastAsia="zh-CN"/>
              </w:rPr>
            </w:pPr>
          </w:p>
          <w:p>
            <w:pPr>
              <w:keepNext w:val="0"/>
              <w:keepLines w:val="0"/>
              <w:suppressLineNumbers w:val="0"/>
              <w:spacing w:before="0" w:beforeAutospacing="0" w:after="120" w:afterLines="50" w:afterAutospacing="0" w:line="360" w:lineRule="auto"/>
              <w:ind w:left="0" w:right="0" w:firstLine="480" w:firstLineChars="200"/>
              <w:jc w:val="both"/>
              <w:rPr>
                <w:rFonts w:hint="eastAsia" w:ascii="宋体" w:hAnsi="宋体" w:cs="宋体"/>
                <w:sz w:val="24"/>
                <w:highlight w:val="none"/>
                <w:lang w:eastAsia="zh-CN"/>
              </w:rPr>
            </w:pPr>
            <w:r>
              <w:rPr>
                <w:rFonts w:hint="eastAsia" w:ascii="宋体" w:hAnsi="宋体" w:cs="宋体"/>
                <w:sz w:val="24"/>
                <w:highlight w:val="none"/>
                <w:lang w:eastAsia="zh-CN"/>
              </w:rPr>
              <w:t>二</w:t>
            </w:r>
          </w:p>
        </w:tc>
        <w:tc>
          <w:tcPr>
            <w:tcW w:w="1867" w:type="dxa"/>
            <w:vMerge w:val="restart"/>
          </w:tcPr>
          <w:p>
            <w:pPr>
              <w:keepNext w:val="0"/>
              <w:keepLines w:val="0"/>
              <w:suppressLineNumbers w:val="0"/>
              <w:spacing w:before="0" w:beforeAutospacing="0" w:after="120" w:afterLines="50" w:afterAutospacing="0" w:line="360" w:lineRule="auto"/>
              <w:ind w:left="0" w:right="0"/>
              <w:jc w:val="center"/>
              <w:rPr>
                <w:rFonts w:hint="eastAsia" w:ascii="宋体" w:hAnsi="宋体" w:cs="宋体"/>
                <w:sz w:val="24"/>
                <w:highlight w:val="none"/>
                <w:lang w:val="en-US" w:eastAsia="zh-CN"/>
              </w:rPr>
            </w:pPr>
          </w:p>
          <w:p>
            <w:pPr>
              <w:keepNext w:val="0"/>
              <w:keepLines w:val="0"/>
              <w:suppressLineNumbers w:val="0"/>
              <w:spacing w:before="0" w:beforeAutospacing="0" w:after="120" w:afterLines="50" w:afterAutospacing="0" w:line="360" w:lineRule="auto"/>
              <w:ind w:left="0" w:right="0"/>
              <w:jc w:val="center"/>
              <w:rPr>
                <w:rFonts w:hint="eastAsia" w:ascii="宋体" w:hAnsi="宋体" w:cs="宋体"/>
                <w:sz w:val="24"/>
                <w:highlight w:val="none"/>
              </w:rPr>
            </w:pPr>
            <w:r>
              <w:rPr>
                <w:rFonts w:hint="eastAsia" w:ascii="宋体" w:hAnsi="宋体" w:cs="宋体"/>
                <w:sz w:val="24"/>
                <w:highlight w:val="none"/>
                <w:lang w:val="en-US" w:eastAsia="zh-CN"/>
              </w:rPr>
              <w:t>土壤污染状况调查报告抽查抽测</w:t>
            </w:r>
          </w:p>
        </w:tc>
        <w:tc>
          <w:tcPr>
            <w:tcW w:w="650" w:type="dxa"/>
            <w:vMerge w:val="restart"/>
          </w:tcPr>
          <w:p>
            <w:pPr>
              <w:keepNext w:val="0"/>
              <w:keepLines w:val="0"/>
              <w:suppressLineNumbers w:val="0"/>
              <w:spacing w:before="0" w:beforeAutospacing="0" w:after="120" w:afterLines="50" w:afterAutospacing="0" w:line="360" w:lineRule="auto"/>
              <w:ind w:left="0" w:right="0"/>
              <w:jc w:val="both"/>
              <w:rPr>
                <w:rFonts w:hint="eastAsia" w:ascii="宋体" w:hAnsi="宋体" w:cs="宋体"/>
                <w:sz w:val="24"/>
                <w:highlight w:val="none"/>
                <w:lang w:val="en-US" w:eastAsia="en-US"/>
              </w:rPr>
            </w:pPr>
          </w:p>
          <w:p>
            <w:pPr>
              <w:keepNext w:val="0"/>
              <w:keepLines w:val="0"/>
              <w:suppressLineNumbers w:val="0"/>
              <w:spacing w:before="0" w:beforeAutospacing="0" w:after="120" w:afterLines="50" w:afterAutospacing="0" w:line="360" w:lineRule="auto"/>
              <w:ind w:left="0" w:right="0"/>
              <w:jc w:val="both"/>
              <w:rPr>
                <w:rFonts w:hint="eastAsia" w:ascii="宋体" w:hAnsi="宋体" w:cs="宋体"/>
                <w:sz w:val="24"/>
                <w:highlight w:val="none"/>
                <w:lang w:val="en-US" w:eastAsia="en-US"/>
              </w:rPr>
            </w:pPr>
            <w:r>
              <w:rPr>
                <w:rFonts w:hint="eastAsia" w:ascii="宋体" w:hAnsi="宋体" w:cs="宋体"/>
                <w:sz w:val="24"/>
                <w:highlight w:val="none"/>
                <w:lang w:val="en-US" w:eastAsia="en-US"/>
              </w:rPr>
              <w:t>报告复核</w:t>
            </w:r>
          </w:p>
        </w:tc>
        <w:tc>
          <w:tcPr>
            <w:tcW w:w="1023" w:type="dxa"/>
          </w:tcPr>
          <w:p>
            <w:pPr>
              <w:keepNext w:val="0"/>
              <w:keepLines w:val="0"/>
              <w:suppressLineNumbers w:val="0"/>
              <w:spacing w:before="0" w:beforeAutospacing="0" w:after="120" w:afterLines="50" w:afterAutospacing="0" w:line="360" w:lineRule="auto"/>
              <w:ind w:left="0" w:right="0"/>
              <w:jc w:val="both"/>
              <w:rPr>
                <w:rFonts w:hint="eastAsia" w:ascii="宋体" w:hAnsi="宋体" w:cs="宋体"/>
                <w:sz w:val="24"/>
                <w:highlight w:val="none"/>
                <w:lang w:val="en-US" w:eastAsia="en-US"/>
              </w:rPr>
            </w:pPr>
            <w:r>
              <w:rPr>
                <w:rFonts w:hint="eastAsia" w:ascii="宋体" w:hAnsi="宋体" w:cs="宋体"/>
                <w:sz w:val="24"/>
                <w:highlight w:val="none"/>
                <w:lang w:val="en-US" w:eastAsia="en-US"/>
              </w:rPr>
              <w:t>6+1行业地块报告</w:t>
            </w:r>
          </w:p>
        </w:tc>
        <w:tc>
          <w:tcPr>
            <w:tcW w:w="1405" w:type="dxa"/>
          </w:tcPr>
          <w:p>
            <w:pPr>
              <w:keepNext w:val="0"/>
              <w:keepLines w:val="0"/>
              <w:suppressLineNumbers w:val="0"/>
              <w:spacing w:before="0" w:beforeAutospacing="0" w:after="120" w:afterLines="50" w:afterAutospacing="0" w:line="360" w:lineRule="auto"/>
              <w:ind w:left="0" w:right="0" w:firstLine="480" w:firstLineChars="200"/>
              <w:jc w:val="center"/>
              <w:rPr>
                <w:rFonts w:hint="eastAsia" w:ascii="宋体" w:hAnsi="宋体" w:eastAsia="宋体" w:cs="宋体"/>
                <w:sz w:val="24"/>
                <w:highlight w:val="none"/>
                <w:lang w:val="en-US" w:eastAsia="zh-CN"/>
              </w:rPr>
            </w:pPr>
          </w:p>
        </w:tc>
        <w:tc>
          <w:tcPr>
            <w:tcW w:w="1606" w:type="dxa"/>
          </w:tcPr>
          <w:p>
            <w:pPr>
              <w:keepNext w:val="0"/>
              <w:keepLines w:val="0"/>
              <w:suppressLineNumbers w:val="0"/>
              <w:spacing w:before="0" w:beforeAutospacing="0" w:after="120" w:afterLines="50" w:afterAutospacing="0" w:line="360" w:lineRule="auto"/>
              <w:ind w:left="0" w:right="0" w:firstLine="480" w:firstLineChars="200"/>
              <w:jc w:val="center"/>
              <w:rPr>
                <w:rFonts w:hint="default" w:ascii="宋体" w:hAnsi="宋体" w:eastAsia="宋体" w:cs="宋体"/>
                <w:sz w:val="24"/>
                <w:highlight w:val="none"/>
                <w:lang w:val="en-US" w:eastAsia="zh-CN"/>
              </w:rPr>
            </w:pPr>
          </w:p>
        </w:tc>
        <w:tc>
          <w:tcPr>
            <w:tcW w:w="1757" w:type="dxa"/>
          </w:tcPr>
          <w:p>
            <w:pPr>
              <w:keepNext w:val="0"/>
              <w:keepLines w:val="0"/>
              <w:suppressLineNumbers w:val="0"/>
              <w:spacing w:before="0" w:beforeAutospacing="0" w:after="120" w:afterLines="50" w:afterAutospacing="0" w:line="360" w:lineRule="auto"/>
              <w:ind w:left="0" w:right="0" w:firstLine="480" w:firstLineChars="200"/>
              <w:jc w:val="center"/>
              <w:rPr>
                <w:rFonts w:hint="default" w:ascii="宋体" w:hAnsi="宋体" w:eastAsia="宋体" w:cs="宋体"/>
                <w:sz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8" w:hRule="atLeast"/>
        </w:trPr>
        <w:tc>
          <w:tcPr>
            <w:tcW w:w="1309" w:type="dxa"/>
            <w:vMerge w:val="continue"/>
          </w:tcPr>
          <w:p>
            <w:pPr>
              <w:keepNext w:val="0"/>
              <w:keepLines w:val="0"/>
              <w:suppressLineNumbers w:val="0"/>
              <w:spacing w:before="0" w:beforeAutospacing="0" w:after="120" w:afterLines="50" w:afterAutospacing="0" w:line="360" w:lineRule="auto"/>
              <w:ind w:left="0" w:right="0" w:firstLine="480" w:firstLineChars="200"/>
              <w:jc w:val="both"/>
              <w:rPr>
                <w:rFonts w:hint="eastAsia" w:ascii="宋体" w:hAnsi="宋体" w:cs="宋体"/>
                <w:sz w:val="24"/>
                <w:highlight w:val="none"/>
                <w:lang w:eastAsia="zh-CN"/>
              </w:rPr>
            </w:pPr>
          </w:p>
        </w:tc>
        <w:tc>
          <w:tcPr>
            <w:tcW w:w="1867" w:type="dxa"/>
            <w:vMerge w:val="continue"/>
          </w:tcPr>
          <w:p>
            <w:pPr>
              <w:keepNext w:val="0"/>
              <w:keepLines w:val="0"/>
              <w:suppressLineNumbers w:val="0"/>
              <w:spacing w:before="0" w:beforeAutospacing="0" w:after="120" w:afterLines="50" w:afterAutospacing="0" w:line="360" w:lineRule="auto"/>
              <w:ind w:left="0" w:right="0"/>
              <w:jc w:val="center"/>
              <w:rPr>
                <w:rFonts w:hint="eastAsia" w:ascii="宋体" w:hAnsi="宋体" w:cs="宋体"/>
                <w:sz w:val="24"/>
                <w:highlight w:val="none"/>
                <w:lang w:val="en-US" w:eastAsia="zh-CN"/>
              </w:rPr>
            </w:pPr>
          </w:p>
        </w:tc>
        <w:tc>
          <w:tcPr>
            <w:tcW w:w="650" w:type="dxa"/>
            <w:vMerge w:val="continue"/>
          </w:tcPr>
          <w:p>
            <w:pPr>
              <w:keepNext w:val="0"/>
              <w:keepLines w:val="0"/>
              <w:suppressLineNumbers w:val="0"/>
              <w:spacing w:before="0" w:beforeAutospacing="0" w:after="120" w:afterLines="50" w:afterAutospacing="0" w:line="360" w:lineRule="auto"/>
              <w:ind w:left="0" w:right="0"/>
              <w:jc w:val="both"/>
              <w:rPr>
                <w:rFonts w:hint="eastAsia" w:ascii="宋体" w:hAnsi="宋体" w:cs="宋体"/>
                <w:sz w:val="24"/>
                <w:highlight w:val="none"/>
                <w:lang w:val="en-US" w:eastAsia="en-US"/>
              </w:rPr>
            </w:pPr>
          </w:p>
        </w:tc>
        <w:tc>
          <w:tcPr>
            <w:tcW w:w="1023" w:type="dxa"/>
          </w:tcPr>
          <w:p>
            <w:pPr>
              <w:keepNext w:val="0"/>
              <w:keepLines w:val="0"/>
              <w:suppressLineNumbers w:val="0"/>
              <w:spacing w:before="0" w:beforeAutospacing="0" w:after="120" w:afterLines="50" w:afterAutospacing="0" w:line="360" w:lineRule="auto"/>
              <w:ind w:left="0" w:right="0"/>
              <w:jc w:val="both"/>
              <w:rPr>
                <w:rFonts w:hint="eastAsia" w:ascii="宋体" w:hAnsi="宋体" w:cs="宋体"/>
                <w:sz w:val="24"/>
                <w:highlight w:val="none"/>
                <w:lang w:val="en-US" w:eastAsia="en-US"/>
              </w:rPr>
            </w:pPr>
            <w:r>
              <w:rPr>
                <w:rFonts w:hint="eastAsia" w:ascii="宋体" w:hAnsi="宋体" w:cs="宋体"/>
                <w:sz w:val="24"/>
                <w:highlight w:val="none"/>
                <w:lang w:val="en-US" w:eastAsia="en-US"/>
              </w:rPr>
              <w:t>一般工业地块报告</w:t>
            </w:r>
          </w:p>
        </w:tc>
        <w:tc>
          <w:tcPr>
            <w:tcW w:w="1405" w:type="dxa"/>
          </w:tcPr>
          <w:p>
            <w:pPr>
              <w:keepNext w:val="0"/>
              <w:keepLines w:val="0"/>
              <w:suppressLineNumbers w:val="0"/>
              <w:spacing w:before="0" w:beforeAutospacing="0" w:after="120" w:afterLines="50" w:afterAutospacing="0" w:line="360" w:lineRule="auto"/>
              <w:ind w:left="0" w:right="0" w:firstLine="480" w:firstLineChars="200"/>
              <w:jc w:val="center"/>
              <w:rPr>
                <w:rFonts w:hint="default" w:ascii="宋体" w:hAnsi="宋体" w:eastAsia="宋体" w:cs="宋体"/>
                <w:sz w:val="24"/>
                <w:highlight w:val="none"/>
                <w:lang w:val="en-US" w:eastAsia="zh-CN"/>
              </w:rPr>
            </w:pPr>
          </w:p>
        </w:tc>
        <w:tc>
          <w:tcPr>
            <w:tcW w:w="1606" w:type="dxa"/>
          </w:tcPr>
          <w:p>
            <w:pPr>
              <w:keepNext w:val="0"/>
              <w:keepLines w:val="0"/>
              <w:suppressLineNumbers w:val="0"/>
              <w:spacing w:before="0" w:beforeAutospacing="0" w:after="120" w:afterLines="50" w:afterAutospacing="0" w:line="360" w:lineRule="auto"/>
              <w:ind w:left="0" w:right="0" w:firstLine="480" w:firstLineChars="200"/>
              <w:jc w:val="center"/>
              <w:rPr>
                <w:rFonts w:hint="default" w:ascii="宋体" w:hAnsi="宋体" w:eastAsia="宋体" w:cs="宋体"/>
                <w:sz w:val="24"/>
                <w:highlight w:val="none"/>
                <w:lang w:val="en-US" w:eastAsia="zh-CN"/>
              </w:rPr>
            </w:pPr>
          </w:p>
        </w:tc>
        <w:tc>
          <w:tcPr>
            <w:tcW w:w="1757" w:type="dxa"/>
          </w:tcPr>
          <w:p>
            <w:pPr>
              <w:keepNext w:val="0"/>
              <w:keepLines w:val="0"/>
              <w:suppressLineNumbers w:val="0"/>
              <w:spacing w:before="0" w:beforeAutospacing="0" w:after="120" w:afterLines="50" w:afterAutospacing="0" w:line="360" w:lineRule="auto"/>
              <w:ind w:left="0" w:right="0" w:firstLine="480" w:firstLineChars="200"/>
              <w:jc w:val="center"/>
              <w:rPr>
                <w:rFonts w:hint="default" w:ascii="宋体" w:hAnsi="宋体" w:eastAsia="宋体" w:cs="宋体"/>
                <w:sz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1309" w:type="dxa"/>
            <w:vMerge w:val="continue"/>
          </w:tcPr>
          <w:p>
            <w:pPr>
              <w:keepNext w:val="0"/>
              <w:keepLines w:val="0"/>
              <w:suppressLineNumbers w:val="0"/>
              <w:spacing w:before="0" w:beforeAutospacing="0" w:after="120" w:afterLines="50" w:afterAutospacing="0" w:line="360" w:lineRule="auto"/>
              <w:ind w:left="0" w:right="0" w:firstLine="480" w:firstLineChars="200"/>
              <w:jc w:val="center"/>
              <w:rPr>
                <w:rFonts w:hint="eastAsia" w:ascii="宋体" w:hAnsi="宋体" w:cs="宋体"/>
                <w:sz w:val="24"/>
                <w:highlight w:val="none"/>
              </w:rPr>
            </w:pPr>
          </w:p>
        </w:tc>
        <w:tc>
          <w:tcPr>
            <w:tcW w:w="1867" w:type="dxa"/>
            <w:vMerge w:val="continue"/>
          </w:tcPr>
          <w:p>
            <w:pPr>
              <w:keepNext w:val="0"/>
              <w:keepLines w:val="0"/>
              <w:suppressLineNumbers w:val="0"/>
              <w:spacing w:before="0" w:beforeAutospacing="0" w:after="120" w:afterLines="50" w:afterAutospacing="0" w:line="360" w:lineRule="auto"/>
              <w:ind w:left="0" w:right="0" w:firstLine="480" w:firstLineChars="200"/>
              <w:jc w:val="center"/>
              <w:rPr>
                <w:rFonts w:hint="eastAsia" w:ascii="宋体" w:hAnsi="宋体" w:cs="宋体"/>
                <w:sz w:val="24"/>
                <w:highlight w:val="none"/>
              </w:rPr>
            </w:pPr>
          </w:p>
        </w:tc>
        <w:tc>
          <w:tcPr>
            <w:tcW w:w="1673" w:type="dxa"/>
            <w:gridSpan w:val="2"/>
          </w:tcPr>
          <w:p>
            <w:pPr>
              <w:keepNext w:val="0"/>
              <w:keepLines w:val="0"/>
              <w:suppressLineNumbers w:val="0"/>
              <w:spacing w:before="0" w:beforeAutospacing="0" w:after="120" w:afterLines="50" w:afterAutospacing="0" w:line="360" w:lineRule="auto"/>
              <w:ind w:left="0" w:right="0"/>
              <w:jc w:val="both"/>
              <w:rPr>
                <w:rFonts w:hint="eastAsia" w:ascii="宋体" w:hAnsi="宋体" w:cs="宋体"/>
                <w:sz w:val="24"/>
                <w:highlight w:val="none"/>
                <w:lang w:val="en-US" w:eastAsia="en-US"/>
              </w:rPr>
            </w:pPr>
            <w:r>
              <w:rPr>
                <w:rFonts w:hint="eastAsia" w:ascii="宋体" w:hAnsi="宋体" w:cs="宋体"/>
                <w:sz w:val="24"/>
                <w:highlight w:val="none"/>
                <w:lang w:val="en-US" w:eastAsia="zh-CN"/>
              </w:rPr>
              <w:t>验收整改</w:t>
            </w:r>
          </w:p>
        </w:tc>
        <w:tc>
          <w:tcPr>
            <w:tcW w:w="1405" w:type="dxa"/>
          </w:tcPr>
          <w:p>
            <w:pPr>
              <w:keepNext w:val="0"/>
              <w:keepLines w:val="0"/>
              <w:suppressLineNumbers w:val="0"/>
              <w:spacing w:before="0" w:beforeAutospacing="0" w:after="120" w:afterLines="50" w:afterAutospacing="0" w:line="360" w:lineRule="auto"/>
              <w:ind w:left="0" w:right="0" w:firstLine="480" w:firstLineChars="200"/>
              <w:jc w:val="center"/>
              <w:rPr>
                <w:rFonts w:hint="eastAsia" w:ascii="宋体" w:hAnsi="宋体" w:eastAsia="宋体" w:cs="宋体"/>
                <w:sz w:val="24"/>
                <w:highlight w:val="none"/>
                <w:lang w:val="en-US" w:eastAsia="zh-CN"/>
              </w:rPr>
            </w:pPr>
          </w:p>
        </w:tc>
        <w:tc>
          <w:tcPr>
            <w:tcW w:w="1606" w:type="dxa"/>
          </w:tcPr>
          <w:p>
            <w:pPr>
              <w:keepNext w:val="0"/>
              <w:keepLines w:val="0"/>
              <w:suppressLineNumbers w:val="0"/>
              <w:spacing w:before="0" w:beforeAutospacing="0" w:after="120" w:afterLines="50" w:afterAutospacing="0" w:line="360" w:lineRule="auto"/>
              <w:ind w:left="0" w:right="0" w:firstLine="480" w:firstLineChars="200"/>
              <w:jc w:val="center"/>
              <w:rPr>
                <w:rFonts w:hint="default" w:ascii="宋体" w:hAnsi="宋体" w:eastAsia="宋体" w:cs="宋体"/>
                <w:sz w:val="24"/>
                <w:highlight w:val="none"/>
                <w:lang w:val="en-US" w:eastAsia="zh-CN"/>
              </w:rPr>
            </w:pPr>
          </w:p>
        </w:tc>
        <w:tc>
          <w:tcPr>
            <w:tcW w:w="1757" w:type="dxa"/>
          </w:tcPr>
          <w:p>
            <w:pPr>
              <w:keepNext w:val="0"/>
              <w:keepLines w:val="0"/>
              <w:suppressLineNumbers w:val="0"/>
              <w:spacing w:before="0" w:beforeAutospacing="0" w:after="120" w:afterLines="50" w:afterAutospacing="0" w:line="360" w:lineRule="auto"/>
              <w:ind w:left="0" w:right="0" w:firstLine="480" w:firstLineChars="200"/>
              <w:jc w:val="center"/>
              <w:rPr>
                <w:rFonts w:hint="default" w:ascii="宋体" w:hAnsi="宋体" w:eastAsia="宋体" w:cs="宋体"/>
                <w:sz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1309" w:type="dxa"/>
            <w:vMerge w:val="continue"/>
          </w:tcPr>
          <w:p>
            <w:pPr>
              <w:keepNext w:val="0"/>
              <w:keepLines w:val="0"/>
              <w:suppressLineNumbers w:val="0"/>
              <w:spacing w:before="0" w:beforeAutospacing="0" w:after="120" w:afterLines="50" w:afterAutospacing="0" w:line="360" w:lineRule="auto"/>
              <w:ind w:left="0" w:right="0" w:firstLine="480" w:firstLineChars="200"/>
              <w:jc w:val="center"/>
              <w:rPr>
                <w:rFonts w:hint="eastAsia" w:ascii="宋体" w:hAnsi="宋体" w:cs="宋体"/>
                <w:sz w:val="24"/>
                <w:highlight w:val="none"/>
              </w:rPr>
            </w:pPr>
          </w:p>
        </w:tc>
        <w:tc>
          <w:tcPr>
            <w:tcW w:w="1867" w:type="dxa"/>
            <w:vMerge w:val="continue"/>
          </w:tcPr>
          <w:p>
            <w:pPr>
              <w:keepNext w:val="0"/>
              <w:keepLines w:val="0"/>
              <w:suppressLineNumbers w:val="0"/>
              <w:spacing w:before="0" w:beforeAutospacing="0" w:after="120" w:afterLines="50" w:afterAutospacing="0" w:line="360" w:lineRule="auto"/>
              <w:ind w:left="0" w:right="0" w:firstLine="480" w:firstLineChars="200"/>
              <w:jc w:val="center"/>
              <w:rPr>
                <w:rFonts w:hint="eastAsia" w:ascii="宋体" w:hAnsi="宋体" w:cs="宋体"/>
                <w:sz w:val="24"/>
                <w:highlight w:val="none"/>
              </w:rPr>
            </w:pPr>
          </w:p>
        </w:tc>
        <w:tc>
          <w:tcPr>
            <w:tcW w:w="1673" w:type="dxa"/>
            <w:gridSpan w:val="2"/>
          </w:tcPr>
          <w:p>
            <w:pPr>
              <w:keepNext w:val="0"/>
              <w:keepLines w:val="0"/>
              <w:suppressLineNumbers w:val="0"/>
              <w:spacing w:before="0" w:beforeAutospacing="0" w:after="120" w:afterLines="50" w:afterAutospacing="0" w:line="360" w:lineRule="auto"/>
              <w:ind w:left="0" w:right="0"/>
              <w:jc w:val="both"/>
              <w:rPr>
                <w:rFonts w:hint="eastAsia" w:ascii="宋体" w:hAnsi="宋体" w:cs="宋体"/>
                <w:sz w:val="24"/>
                <w:highlight w:val="none"/>
                <w:lang w:val="en-US" w:eastAsia="en-US"/>
              </w:rPr>
            </w:pPr>
            <w:r>
              <w:rPr>
                <w:rFonts w:hint="eastAsia" w:ascii="宋体" w:hAnsi="宋体" w:cs="宋体"/>
                <w:sz w:val="24"/>
                <w:highlight w:val="none"/>
                <w:lang w:val="en-US" w:eastAsia="zh-CN"/>
              </w:rPr>
              <w:t>实验室检查</w:t>
            </w:r>
          </w:p>
        </w:tc>
        <w:tc>
          <w:tcPr>
            <w:tcW w:w="1405" w:type="dxa"/>
          </w:tcPr>
          <w:p>
            <w:pPr>
              <w:keepNext w:val="0"/>
              <w:keepLines w:val="0"/>
              <w:suppressLineNumbers w:val="0"/>
              <w:spacing w:before="0" w:beforeAutospacing="0" w:after="120" w:afterLines="50" w:afterAutospacing="0" w:line="360" w:lineRule="auto"/>
              <w:ind w:left="0" w:right="0" w:firstLine="480" w:firstLineChars="200"/>
              <w:jc w:val="center"/>
              <w:rPr>
                <w:rFonts w:hint="eastAsia" w:ascii="宋体" w:hAnsi="宋体" w:eastAsia="宋体" w:cs="宋体"/>
                <w:sz w:val="24"/>
                <w:highlight w:val="none"/>
                <w:lang w:val="en-US" w:eastAsia="zh-CN"/>
              </w:rPr>
            </w:pPr>
          </w:p>
        </w:tc>
        <w:tc>
          <w:tcPr>
            <w:tcW w:w="1606" w:type="dxa"/>
          </w:tcPr>
          <w:p>
            <w:pPr>
              <w:keepNext w:val="0"/>
              <w:keepLines w:val="0"/>
              <w:suppressLineNumbers w:val="0"/>
              <w:spacing w:before="0" w:beforeAutospacing="0" w:after="120" w:afterLines="50" w:afterAutospacing="0" w:line="360" w:lineRule="auto"/>
              <w:ind w:left="0" w:right="0" w:firstLine="480" w:firstLineChars="200"/>
              <w:jc w:val="center"/>
              <w:rPr>
                <w:rFonts w:hint="default" w:ascii="宋体" w:hAnsi="宋体" w:eastAsia="宋体" w:cs="宋体"/>
                <w:sz w:val="24"/>
                <w:highlight w:val="none"/>
                <w:lang w:val="en-US" w:eastAsia="zh-CN"/>
              </w:rPr>
            </w:pPr>
          </w:p>
        </w:tc>
        <w:tc>
          <w:tcPr>
            <w:tcW w:w="1757" w:type="dxa"/>
          </w:tcPr>
          <w:p>
            <w:pPr>
              <w:keepNext w:val="0"/>
              <w:keepLines w:val="0"/>
              <w:suppressLineNumbers w:val="0"/>
              <w:spacing w:before="0" w:beforeAutospacing="0" w:after="120" w:afterLines="50" w:afterAutospacing="0" w:line="360" w:lineRule="auto"/>
              <w:ind w:left="0" w:right="0" w:firstLine="480" w:firstLineChars="200"/>
              <w:jc w:val="center"/>
              <w:rPr>
                <w:rFonts w:hint="default" w:ascii="宋体" w:hAnsi="宋体" w:eastAsia="宋体" w:cs="宋体"/>
                <w:sz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1309" w:type="dxa"/>
            <w:vMerge w:val="continue"/>
          </w:tcPr>
          <w:p>
            <w:pPr>
              <w:keepNext w:val="0"/>
              <w:keepLines w:val="0"/>
              <w:suppressLineNumbers w:val="0"/>
              <w:spacing w:before="0" w:beforeAutospacing="0" w:after="120" w:afterLines="50" w:afterAutospacing="0" w:line="360" w:lineRule="auto"/>
              <w:ind w:left="0" w:right="0" w:firstLine="480" w:firstLineChars="200"/>
              <w:jc w:val="center"/>
              <w:rPr>
                <w:rFonts w:hint="eastAsia" w:ascii="宋体" w:hAnsi="宋体" w:cs="宋体"/>
                <w:sz w:val="24"/>
                <w:highlight w:val="none"/>
              </w:rPr>
            </w:pPr>
          </w:p>
        </w:tc>
        <w:tc>
          <w:tcPr>
            <w:tcW w:w="1867" w:type="dxa"/>
            <w:vMerge w:val="continue"/>
          </w:tcPr>
          <w:p>
            <w:pPr>
              <w:keepNext w:val="0"/>
              <w:keepLines w:val="0"/>
              <w:suppressLineNumbers w:val="0"/>
              <w:spacing w:before="0" w:beforeAutospacing="0" w:after="120" w:afterLines="50" w:afterAutospacing="0" w:line="360" w:lineRule="auto"/>
              <w:ind w:left="0" w:right="0" w:firstLine="480" w:firstLineChars="200"/>
              <w:jc w:val="center"/>
              <w:rPr>
                <w:rFonts w:hint="eastAsia" w:ascii="宋体" w:hAnsi="宋体" w:cs="宋体"/>
                <w:sz w:val="24"/>
                <w:highlight w:val="none"/>
              </w:rPr>
            </w:pPr>
          </w:p>
        </w:tc>
        <w:tc>
          <w:tcPr>
            <w:tcW w:w="1673" w:type="dxa"/>
            <w:gridSpan w:val="2"/>
          </w:tcPr>
          <w:p>
            <w:pPr>
              <w:keepNext w:val="0"/>
              <w:keepLines w:val="0"/>
              <w:suppressLineNumbers w:val="0"/>
              <w:spacing w:before="0" w:beforeAutospacing="0" w:after="120" w:afterLines="50" w:afterAutospacing="0" w:line="360" w:lineRule="auto"/>
              <w:ind w:left="0" w:right="0"/>
              <w:jc w:val="both"/>
              <w:rPr>
                <w:rFonts w:hint="eastAsia" w:ascii="宋体" w:hAnsi="宋体" w:cs="宋体"/>
                <w:sz w:val="24"/>
                <w:highlight w:val="none"/>
                <w:lang w:val="en-US" w:eastAsia="en-US"/>
              </w:rPr>
            </w:pPr>
            <w:r>
              <w:rPr>
                <w:rFonts w:hint="eastAsia" w:ascii="宋体" w:hAnsi="宋体" w:cs="宋体"/>
                <w:sz w:val="24"/>
                <w:highlight w:val="none"/>
                <w:lang w:val="en-US" w:eastAsia="zh-CN"/>
              </w:rPr>
              <w:t>抽测地块</w:t>
            </w:r>
          </w:p>
        </w:tc>
        <w:tc>
          <w:tcPr>
            <w:tcW w:w="1405" w:type="dxa"/>
          </w:tcPr>
          <w:p>
            <w:pPr>
              <w:keepNext w:val="0"/>
              <w:keepLines w:val="0"/>
              <w:suppressLineNumbers w:val="0"/>
              <w:spacing w:before="0" w:beforeAutospacing="0" w:after="120" w:afterLines="50" w:afterAutospacing="0" w:line="360" w:lineRule="auto"/>
              <w:ind w:left="0" w:right="0" w:firstLine="480" w:firstLineChars="200"/>
              <w:jc w:val="center"/>
              <w:rPr>
                <w:rFonts w:hint="eastAsia" w:ascii="宋体" w:hAnsi="宋体" w:eastAsia="宋体" w:cs="宋体"/>
                <w:sz w:val="24"/>
                <w:highlight w:val="none"/>
                <w:lang w:val="en-US" w:eastAsia="zh-CN"/>
              </w:rPr>
            </w:pPr>
          </w:p>
        </w:tc>
        <w:tc>
          <w:tcPr>
            <w:tcW w:w="1606" w:type="dxa"/>
          </w:tcPr>
          <w:p>
            <w:pPr>
              <w:keepNext w:val="0"/>
              <w:keepLines w:val="0"/>
              <w:suppressLineNumbers w:val="0"/>
              <w:spacing w:before="0" w:beforeAutospacing="0" w:after="120" w:afterLines="50" w:afterAutospacing="0" w:line="360" w:lineRule="auto"/>
              <w:ind w:left="0" w:right="0" w:firstLine="480" w:firstLineChars="200"/>
              <w:jc w:val="center"/>
              <w:rPr>
                <w:rFonts w:hint="default" w:ascii="宋体" w:hAnsi="宋体" w:eastAsia="宋体" w:cs="宋体"/>
                <w:sz w:val="24"/>
                <w:highlight w:val="none"/>
                <w:lang w:val="en-US" w:eastAsia="zh-CN"/>
              </w:rPr>
            </w:pPr>
          </w:p>
        </w:tc>
        <w:tc>
          <w:tcPr>
            <w:tcW w:w="1757" w:type="dxa"/>
          </w:tcPr>
          <w:p>
            <w:pPr>
              <w:keepNext w:val="0"/>
              <w:keepLines w:val="0"/>
              <w:suppressLineNumbers w:val="0"/>
              <w:spacing w:before="0" w:beforeAutospacing="0" w:after="120" w:afterLines="50" w:afterAutospacing="0" w:line="360" w:lineRule="auto"/>
              <w:ind w:left="0" w:right="0" w:firstLine="480" w:firstLineChars="200"/>
              <w:jc w:val="center"/>
              <w:rPr>
                <w:rFonts w:hint="default" w:ascii="宋体" w:hAnsi="宋体" w:eastAsia="宋体" w:cs="宋体"/>
                <w:sz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trPr>
        <w:tc>
          <w:tcPr>
            <w:tcW w:w="7860" w:type="dxa"/>
            <w:gridSpan w:val="6"/>
          </w:tcPr>
          <w:p>
            <w:pPr>
              <w:keepNext w:val="0"/>
              <w:keepLines w:val="0"/>
              <w:suppressLineNumbers w:val="0"/>
              <w:spacing w:before="0" w:beforeAutospacing="0" w:after="120" w:afterLines="50" w:afterAutospacing="0" w:line="360" w:lineRule="auto"/>
              <w:ind w:left="0" w:right="0" w:firstLine="480" w:firstLineChars="200"/>
              <w:jc w:val="center"/>
              <w:rPr>
                <w:rFonts w:hint="eastAsia" w:ascii="宋体" w:hAnsi="宋体" w:eastAsia="宋体" w:cs="宋体"/>
                <w:sz w:val="24"/>
                <w:highlight w:val="none"/>
                <w:lang w:eastAsia="zh-CN"/>
              </w:rPr>
            </w:pPr>
            <w:r>
              <w:rPr>
                <w:rFonts w:hint="eastAsia" w:ascii="宋体" w:hAnsi="宋体" w:cs="宋体"/>
                <w:sz w:val="24"/>
                <w:highlight w:val="none"/>
                <w:lang w:eastAsia="zh-CN"/>
              </w:rPr>
              <w:t>合计</w:t>
            </w:r>
          </w:p>
        </w:tc>
        <w:tc>
          <w:tcPr>
            <w:tcW w:w="1757" w:type="dxa"/>
          </w:tcPr>
          <w:p>
            <w:pPr>
              <w:keepNext w:val="0"/>
              <w:keepLines w:val="0"/>
              <w:suppressLineNumbers w:val="0"/>
              <w:spacing w:before="0" w:beforeAutospacing="0" w:after="120" w:afterLines="50" w:afterAutospacing="0" w:line="360" w:lineRule="auto"/>
              <w:ind w:left="0" w:right="0" w:firstLine="480" w:firstLineChars="200"/>
              <w:jc w:val="center"/>
              <w:rPr>
                <w:rFonts w:hint="default" w:ascii="宋体" w:hAnsi="宋体" w:eastAsia="宋体" w:cs="宋体"/>
                <w:sz w:val="24"/>
                <w:highlight w:val="none"/>
                <w:lang w:val="en-US" w:eastAsia="zh-CN"/>
              </w:rPr>
            </w:pPr>
          </w:p>
        </w:tc>
      </w:tr>
    </w:tbl>
    <w:p>
      <w:pPr>
        <w:pStyle w:val="19"/>
        <w:rPr>
          <w:rFonts w:hint="eastAsia"/>
          <w:highlight w:val="none"/>
        </w:rPr>
      </w:pPr>
    </w:p>
    <w:p>
      <w:pPr>
        <w:rPr>
          <w:rFonts w:hint="eastAsia"/>
          <w:highlight w:val="none"/>
        </w:rPr>
      </w:pPr>
    </w:p>
    <w:p>
      <w:pPr>
        <w:pStyle w:val="19"/>
        <w:tabs>
          <w:tab w:val="left" w:pos="1691"/>
          <w:tab w:val="left" w:pos="2975"/>
          <w:tab w:val="left" w:pos="3815"/>
          <w:tab w:val="left" w:pos="4535"/>
          <w:tab w:val="left" w:pos="4655"/>
        </w:tabs>
        <w:spacing w:afterLines="50" w:line="360" w:lineRule="auto"/>
        <w:ind w:firstLine="480" w:firstLineChars="200"/>
        <w:rPr>
          <w:rFonts w:hint="eastAsia" w:ascii="宋体" w:hAnsi="宋体" w:cs="宋体"/>
          <w:sz w:val="24"/>
          <w:highlight w:val="none"/>
          <w:lang w:val="en-US" w:eastAsia="zh-CN"/>
        </w:rPr>
      </w:pPr>
      <w:r>
        <w:rPr>
          <w:rFonts w:hint="eastAsia" w:ascii="宋体" w:hAnsi="宋体" w:cs="宋体"/>
          <w:sz w:val="24"/>
          <w:highlight w:val="none"/>
          <w:lang w:val="en-US" w:eastAsia="zh-CN"/>
        </w:rPr>
        <w:t>供应商：</w:t>
      </w:r>
      <w:r>
        <w:rPr>
          <w:rFonts w:hint="eastAsia" w:ascii="宋体" w:hAnsi="宋体" w:cs="宋体"/>
          <w:sz w:val="24"/>
          <w:highlight w:val="none"/>
          <w:u w:val="single"/>
          <w:lang w:val="en-US" w:eastAsia="zh-CN"/>
        </w:rPr>
        <w:t xml:space="preserve"> </w:t>
      </w:r>
      <w:r>
        <w:rPr>
          <w:rFonts w:hint="eastAsia" w:ascii="宋体" w:hAnsi="宋体" w:cs="宋体"/>
          <w:sz w:val="24"/>
          <w:highlight w:val="none"/>
          <w:u w:val="single"/>
          <w:lang w:val="en-US" w:eastAsia="zh-CN"/>
        </w:rPr>
        <w:tab/>
      </w:r>
      <w:r>
        <w:rPr>
          <w:rFonts w:hint="eastAsia" w:ascii="宋体" w:hAnsi="宋体" w:cs="宋体"/>
          <w:sz w:val="24"/>
          <w:highlight w:val="none"/>
          <w:u w:val="single"/>
          <w:lang w:val="en-US" w:eastAsia="zh-CN"/>
        </w:rPr>
        <w:t xml:space="preserve">    </w:t>
      </w:r>
      <w:r>
        <w:rPr>
          <w:rFonts w:hint="eastAsia" w:ascii="宋体" w:hAnsi="宋体" w:cs="宋体"/>
          <w:sz w:val="24"/>
          <w:highlight w:val="none"/>
          <w:lang w:val="en-US" w:eastAsia="zh-CN"/>
        </w:rPr>
        <w:t xml:space="preserve">（公章） </w:t>
      </w:r>
    </w:p>
    <w:p>
      <w:pPr>
        <w:adjustRightInd w:val="0"/>
        <w:spacing w:after="120" w:afterLines="50" w:line="360" w:lineRule="auto"/>
        <w:ind w:firstLine="480" w:firstLineChars="200"/>
        <w:rPr>
          <w:rFonts w:hint="eastAsia" w:ascii="宋体" w:hAnsi="宋体" w:cs="宋体"/>
          <w:sz w:val="24"/>
          <w:highlight w:val="none"/>
        </w:rPr>
      </w:pPr>
      <w:r>
        <w:rPr>
          <w:rFonts w:hint="eastAsia" w:ascii="宋体" w:hAnsi="宋体" w:cs="宋体"/>
          <w:sz w:val="24"/>
          <w:highlight w:val="none"/>
        </w:rPr>
        <w:t>法定代表人或授权委托人（签字</w:t>
      </w:r>
      <w:r>
        <w:rPr>
          <w:rFonts w:hint="eastAsia" w:ascii="宋体" w:hAnsi="宋体" w:cs="宋体"/>
          <w:sz w:val="24"/>
          <w:highlight w:val="none"/>
          <w:lang w:eastAsia="zh-CN"/>
        </w:rPr>
        <w:t>或盖章</w:t>
      </w:r>
      <w:r>
        <w:rPr>
          <w:rFonts w:hint="eastAsia" w:ascii="宋体" w:hAnsi="宋体" w:cs="宋体"/>
          <w:sz w:val="24"/>
          <w:highlight w:val="none"/>
        </w:rPr>
        <w:t xml:space="preserve">）： </w:t>
      </w:r>
    </w:p>
    <w:p>
      <w:pPr>
        <w:pStyle w:val="19"/>
        <w:tabs>
          <w:tab w:val="left" w:pos="1691"/>
          <w:tab w:val="left" w:pos="2975"/>
          <w:tab w:val="left" w:pos="3815"/>
          <w:tab w:val="left" w:pos="4535"/>
          <w:tab w:val="left" w:pos="4655"/>
        </w:tabs>
        <w:spacing w:afterLines="50" w:line="360" w:lineRule="auto"/>
        <w:ind w:firstLine="480" w:firstLineChars="200"/>
        <w:rPr>
          <w:rFonts w:hint="eastAsia" w:ascii="宋体" w:hAnsi="宋体" w:cs="宋体"/>
          <w:sz w:val="24"/>
          <w:highlight w:val="none"/>
          <w:lang w:val="en-US" w:eastAsia="zh-CN"/>
        </w:rPr>
      </w:pPr>
      <w:r>
        <w:rPr>
          <w:rFonts w:hint="eastAsia" w:ascii="宋体" w:hAnsi="宋体" w:cs="宋体"/>
          <w:sz w:val="24"/>
          <w:highlight w:val="none"/>
          <w:lang w:val="en-US" w:eastAsia="zh-CN"/>
        </w:rPr>
        <w:t xml:space="preserve">日   期： </w:t>
      </w:r>
      <w:r>
        <w:rPr>
          <w:rFonts w:hint="eastAsia" w:ascii="宋体" w:hAnsi="宋体" w:cs="宋体"/>
          <w:sz w:val="24"/>
          <w:highlight w:val="none"/>
          <w:u w:val="single"/>
          <w:lang w:val="en-US" w:eastAsia="zh-CN"/>
        </w:rPr>
        <w:t xml:space="preserve"> </w:t>
      </w:r>
      <w:r>
        <w:rPr>
          <w:rFonts w:hint="eastAsia" w:ascii="宋体" w:hAnsi="宋体" w:cs="宋体"/>
          <w:sz w:val="24"/>
          <w:highlight w:val="none"/>
          <w:u w:val="single"/>
          <w:lang w:val="en-US" w:eastAsia="zh-CN"/>
        </w:rPr>
        <w:tab/>
      </w:r>
      <w:r>
        <w:rPr>
          <w:rFonts w:hint="eastAsia" w:ascii="宋体" w:hAnsi="宋体" w:cs="宋体"/>
          <w:sz w:val="24"/>
          <w:highlight w:val="none"/>
          <w:lang w:val="en-US" w:eastAsia="zh-CN"/>
        </w:rPr>
        <w:t>年</w:t>
      </w:r>
      <w:r>
        <w:rPr>
          <w:rFonts w:hint="eastAsia" w:ascii="宋体" w:hAnsi="宋体" w:cs="宋体"/>
          <w:sz w:val="24"/>
          <w:highlight w:val="none"/>
          <w:u w:val="single"/>
          <w:lang w:val="en-US" w:eastAsia="zh-CN"/>
        </w:rPr>
        <w:t xml:space="preserve">       </w:t>
      </w:r>
      <w:r>
        <w:rPr>
          <w:rFonts w:hint="eastAsia" w:ascii="宋体" w:hAnsi="宋体" w:cs="宋体"/>
          <w:sz w:val="24"/>
          <w:highlight w:val="none"/>
          <w:lang w:val="en-US" w:eastAsia="zh-CN"/>
        </w:rPr>
        <w:t>月</w:t>
      </w:r>
      <w:r>
        <w:rPr>
          <w:rFonts w:hint="eastAsia" w:ascii="宋体" w:hAnsi="宋体" w:cs="宋体"/>
          <w:sz w:val="24"/>
          <w:highlight w:val="none"/>
          <w:u w:val="single"/>
          <w:lang w:val="en-US" w:eastAsia="zh-CN"/>
        </w:rPr>
        <w:t xml:space="preserve">        </w:t>
      </w:r>
      <w:r>
        <w:rPr>
          <w:rFonts w:hint="eastAsia" w:ascii="宋体" w:hAnsi="宋体" w:cs="宋体"/>
          <w:sz w:val="24"/>
          <w:highlight w:val="none"/>
          <w:lang w:val="en-US" w:eastAsia="zh-CN"/>
        </w:rPr>
        <w:t>日</w:t>
      </w:r>
    </w:p>
    <w:p>
      <w:pPr>
        <w:rPr>
          <w:rFonts w:hint="eastAsia"/>
          <w:highlight w:val="none"/>
        </w:rPr>
        <w:sectPr>
          <w:pgSz w:w="11920" w:h="16840"/>
          <w:pgMar w:top="1260" w:right="1140" w:bottom="1123" w:left="1120" w:header="746" w:footer="998" w:gutter="0"/>
          <w:pgNumType w:fmt="decimal"/>
          <w:cols w:space="720" w:num="1"/>
        </w:sectPr>
      </w:pPr>
    </w:p>
    <w:p>
      <w:pPr>
        <w:spacing w:after="120" w:afterLines="50" w:line="360" w:lineRule="auto"/>
        <w:ind w:firstLine="480" w:firstLineChars="200"/>
        <w:outlineLvl w:val="0"/>
        <w:rPr>
          <w:rFonts w:hint="eastAsia" w:ascii="宋体" w:hAnsi="宋体" w:cs="宋体"/>
          <w:sz w:val="24"/>
          <w:highlight w:val="none"/>
        </w:rPr>
      </w:pPr>
      <w:r>
        <w:rPr>
          <w:rFonts w:hint="eastAsia" w:ascii="宋体" w:hAnsi="宋体" w:cs="宋体"/>
          <w:sz w:val="24"/>
          <w:highlight w:val="none"/>
        </w:rPr>
        <w:t>附件三、法定代表人身份证明</w:t>
      </w:r>
      <w:bookmarkEnd w:id="141"/>
      <w:bookmarkEnd w:id="145"/>
      <w:bookmarkEnd w:id="146"/>
      <w:bookmarkEnd w:id="147"/>
      <w:bookmarkEnd w:id="148"/>
      <w:bookmarkEnd w:id="149"/>
    </w:p>
    <w:p>
      <w:pPr>
        <w:spacing w:after="120" w:afterLines="50" w:line="360" w:lineRule="auto"/>
        <w:ind w:firstLine="480" w:firstLineChars="200"/>
        <w:rPr>
          <w:rFonts w:hint="eastAsia" w:ascii="宋体" w:hAnsi="宋体" w:cs="宋体"/>
          <w:sz w:val="24"/>
          <w:highlight w:val="none"/>
        </w:rPr>
      </w:pPr>
    </w:p>
    <w:p>
      <w:pPr>
        <w:spacing w:after="120" w:afterLines="50" w:line="360" w:lineRule="auto"/>
        <w:ind w:firstLine="480" w:firstLineChars="200"/>
        <w:rPr>
          <w:rFonts w:hint="eastAsia" w:ascii="宋体" w:hAnsi="宋体" w:cs="宋体"/>
          <w:sz w:val="24"/>
          <w:highlight w:val="none"/>
        </w:rPr>
      </w:pPr>
    </w:p>
    <w:p>
      <w:pPr>
        <w:spacing w:after="120" w:afterLines="50" w:line="360" w:lineRule="auto"/>
        <w:ind w:firstLine="480" w:firstLineChars="200"/>
        <w:rPr>
          <w:rFonts w:hint="eastAsia" w:ascii="宋体" w:hAnsi="宋体" w:cs="宋体"/>
          <w:sz w:val="24"/>
          <w:highlight w:val="none"/>
          <w:u w:val="single"/>
        </w:rPr>
      </w:pPr>
      <w:r>
        <w:rPr>
          <w:rFonts w:hint="eastAsia" w:ascii="宋体" w:hAnsi="宋体" w:cs="宋体"/>
          <w:sz w:val="24"/>
          <w:highlight w:val="none"/>
          <w:lang w:eastAsia="zh-CN"/>
        </w:rPr>
        <w:t>供应商</w:t>
      </w:r>
      <w:r>
        <w:rPr>
          <w:rFonts w:hint="eastAsia" w:ascii="宋体" w:hAnsi="宋体" w:cs="宋体"/>
          <w:sz w:val="24"/>
          <w:highlight w:val="none"/>
        </w:rPr>
        <w:t>名称：</w:t>
      </w:r>
      <w:r>
        <w:rPr>
          <w:rFonts w:hint="eastAsia" w:ascii="宋体" w:hAnsi="宋体" w:cs="宋体"/>
          <w:sz w:val="24"/>
          <w:highlight w:val="none"/>
          <w:u w:val="single"/>
        </w:rPr>
        <w:t xml:space="preserve">                     </w:t>
      </w:r>
    </w:p>
    <w:p>
      <w:pPr>
        <w:spacing w:after="120" w:afterLines="50" w:line="360" w:lineRule="auto"/>
        <w:ind w:firstLine="480" w:firstLineChars="200"/>
        <w:rPr>
          <w:rFonts w:hint="eastAsia" w:ascii="宋体" w:hAnsi="宋体" w:cs="宋体"/>
          <w:sz w:val="24"/>
          <w:highlight w:val="none"/>
          <w:u w:val="single"/>
        </w:rPr>
      </w:pPr>
      <w:r>
        <w:rPr>
          <w:rFonts w:hint="eastAsia" w:ascii="宋体" w:hAnsi="宋体" w:cs="宋体"/>
          <w:sz w:val="24"/>
          <w:highlight w:val="none"/>
        </w:rPr>
        <w:t>单位性质：</w:t>
      </w:r>
      <w:r>
        <w:rPr>
          <w:rFonts w:hint="eastAsia" w:ascii="宋体" w:hAnsi="宋体" w:cs="宋体"/>
          <w:sz w:val="24"/>
          <w:highlight w:val="none"/>
          <w:u w:val="single"/>
        </w:rPr>
        <w:t xml:space="preserve">                                </w:t>
      </w:r>
    </w:p>
    <w:p>
      <w:pPr>
        <w:spacing w:after="120" w:afterLines="50" w:line="360" w:lineRule="auto"/>
        <w:ind w:firstLine="480" w:firstLineChars="200"/>
        <w:rPr>
          <w:rFonts w:hint="eastAsia" w:ascii="宋体" w:hAnsi="宋体" w:cs="宋体"/>
          <w:sz w:val="24"/>
          <w:highlight w:val="none"/>
          <w:u w:val="single"/>
        </w:rPr>
      </w:pPr>
      <w:r>
        <w:rPr>
          <w:rFonts w:hint="eastAsia" w:ascii="宋体" w:hAnsi="宋体" w:cs="宋体"/>
          <w:sz w:val="24"/>
          <w:highlight w:val="none"/>
        </w:rPr>
        <w:t>地址：</w:t>
      </w:r>
      <w:r>
        <w:rPr>
          <w:rFonts w:hint="eastAsia" w:ascii="宋体" w:hAnsi="宋体" w:cs="宋体"/>
          <w:sz w:val="24"/>
          <w:highlight w:val="none"/>
          <w:u w:val="single"/>
        </w:rPr>
        <w:t xml:space="preserve">                                    </w:t>
      </w:r>
    </w:p>
    <w:p>
      <w:pPr>
        <w:spacing w:after="120" w:afterLines="50" w:line="360" w:lineRule="auto"/>
        <w:ind w:firstLine="480" w:firstLineChars="200"/>
        <w:rPr>
          <w:rFonts w:hint="eastAsia" w:ascii="宋体" w:hAnsi="宋体" w:cs="宋体"/>
          <w:sz w:val="24"/>
          <w:highlight w:val="none"/>
        </w:rPr>
      </w:pPr>
      <w:r>
        <w:rPr>
          <w:rFonts w:hint="eastAsia" w:ascii="宋体" w:hAnsi="宋体" w:cs="宋体"/>
          <w:sz w:val="24"/>
          <w:highlight w:val="none"/>
        </w:rPr>
        <w:t>成立时间：</w:t>
      </w:r>
      <w:r>
        <w:rPr>
          <w:rFonts w:hint="eastAsia" w:ascii="宋体" w:hAnsi="宋体" w:cs="宋体"/>
          <w:sz w:val="24"/>
          <w:highlight w:val="none"/>
          <w:u w:val="single"/>
        </w:rPr>
        <w:t xml:space="preserve">          </w:t>
      </w:r>
      <w:r>
        <w:rPr>
          <w:rFonts w:hint="eastAsia" w:ascii="宋体" w:hAnsi="宋体" w:cs="宋体"/>
          <w:sz w:val="24"/>
          <w:highlight w:val="none"/>
        </w:rPr>
        <w:t>年</w:t>
      </w:r>
      <w:r>
        <w:rPr>
          <w:rFonts w:hint="eastAsia" w:ascii="宋体" w:hAnsi="宋体" w:cs="宋体"/>
          <w:sz w:val="24"/>
          <w:highlight w:val="none"/>
          <w:u w:val="single"/>
        </w:rPr>
        <w:t xml:space="preserve">        </w:t>
      </w:r>
      <w:r>
        <w:rPr>
          <w:rFonts w:hint="eastAsia" w:ascii="宋体" w:hAnsi="宋体" w:cs="宋体"/>
          <w:sz w:val="24"/>
          <w:highlight w:val="none"/>
        </w:rPr>
        <w:t>月</w:t>
      </w:r>
      <w:r>
        <w:rPr>
          <w:rFonts w:hint="eastAsia" w:ascii="宋体" w:hAnsi="宋体" w:cs="宋体"/>
          <w:sz w:val="24"/>
          <w:highlight w:val="none"/>
          <w:u w:val="single"/>
        </w:rPr>
        <w:t xml:space="preserve">        </w:t>
      </w:r>
      <w:r>
        <w:rPr>
          <w:rFonts w:hint="eastAsia" w:ascii="宋体" w:hAnsi="宋体" w:cs="宋体"/>
          <w:sz w:val="24"/>
          <w:highlight w:val="none"/>
        </w:rPr>
        <w:t>日</w:t>
      </w:r>
    </w:p>
    <w:p>
      <w:pPr>
        <w:spacing w:after="120" w:afterLines="50" w:line="360" w:lineRule="auto"/>
        <w:ind w:firstLine="480" w:firstLineChars="200"/>
        <w:rPr>
          <w:rFonts w:hint="eastAsia" w:ascii="宋体" w:hAnsi="宋体" w:cs="宋体"/>
          <w:sz w:val="24"/>
          <w:highlight w:val="none"/>
          <w:u w:val="single"/>
        </w:rPr>
      </w:pPr>
      <w:r>
        <w:rPr>
          <w:rFonts w:hint="eastAsia" w:ascii="宋体" w:hAnsi="宋体" w:cs="宋体"/>
          <w:sz w:val="24"/>
          <w:highlight w:val="none"/>
        </w:rPr>
        <w:t>经营期限：</w:t>
      </w:r>
      <w:r>
        <w:rPr>
          <w:rFonts w:hint="eastAsia" w:ascii="宋体" w:hAnsi="宋体" w:cs="宋体"/>
          <w:sz w:val="24"/>
          <w:highlight w:val="none"/>
          <w:u w:val="single"/>
        </w:rPr>
        <w:t xml:space="preserve">                                </w:t>
      </w:r>
    </w:p>
    <w:p>
      <w:pPr>
        <w:spacing w:after="120" w:afterLines="50" w:line="360" w:lineRule="auto"/>
        <w:ind w:firstLine="480" w:firstLineChars="200"/>
        <w:rPr>
          <w:rFonts w:hint="eastAsia" w:ascii="宋体" w:hAnsi="宋体" w:cs="宋体"/>
          <w:sz w:val="24"/>
          <w:highlight w:val="none"/>
          <w:u w:val="single"/>
        </w:rPr>
      </w:pPr>
      <w:r>
        <w:rPr>
          <w:rFonts w:hint="eastAsia" w:ascii="宋体" w:hAnsi="宋体" w:cs="宋体"/>
          <w:sz w:val="24"/>
          <w:highlight w:val="none"/>
        </w:rPr>
        <w:t>姓名：</w:t>
      </w:r>
      <w:r>
        <w:rPr>
          <w:rFonts w:hint="eastAsia" w:ascii="宋体" w:hAnsi="宋体" w:cs="宋体"/>
          <w:sz w:val="24"/>
          <w:highlight w:val="none"/>
          <w:u w:val="single"/>
        </w:rPr>
        <w:t xml:space="preserve">               </w:t>
      </w:r>
      <w:r>
        <w:rPr>
          <w:rFonts w:hint="eastAsia" w:ascii="宋体" w:hAnsi="宋体" w:cs="宋体"/>
          <w:sz w:val="24"/>
          <w:highlight w:val="none"/>
        </w:rPr>
        <w:t>性别：</w:t>
      </w:r>
      <w:r>
        <w:rPr>
          <w:rFonts w:hint="eastAsia" w:ascii="宋体" w:hAnsi="宋体" w:cs="宋体"/>
          <w:sz w:val="24"/>
          <w:highlight w:val="none"/>
          <w:u w:val="single"/>
        </w:rPr>
        <w:t xml:space="preserve">               </w:t>
      </w:r>
    </w:p>
    <w:p>
      <w:pPr>
        <w:spacing w:after="120" w:afterLines="50" w:line="360" w:lineRule="auto"/>
        <w:ind w:firstLine="480" w:firstLineChars="200"/>
        <w:rPr>
          <w:rFonts w:hint="eastAsia" w:ascii="宋体" w:hAnsi="宋体" w:cs="宋体"/>
          <w:sz w:val="24"/>
          <w:highlight w:val="none"/>
          <w:u w:val="single"/>
        </w:rPr>
      </w:pPr>
      <w:r>
        <w:rPr>
          <w:rFonts w:hint="eastAsia" w:ascii="宋体" w:hAnsi="宋体" w:cs="宋体"/>
          <w:sz w:val="24"/>
          <w:highlight w:val="none"/>
        </w:rPr>
        <w:t>年龄：</w:t>
      </w:r>
      <w:r>
        <w:rPr>
          <w:rFonts w:hint="eastAsia" w:ascii="宋体" w:hAnsi="宋体" w:cs="宋体"/>
          <w:sz w:val="24"/>
          <w:highlight w:val="none"/>
          <w:u w:val="single"/>
        </w:rPr>
        <w:t xml:space="preserve">               </w:t>
      </w:r>
      <w:r>
        <w:rPr>
          <w:rFonts w:hint="eastAsia" w:ascii="宋体" w:hAnsi="宋体" w:cs="宋体"/>
          <w:sz w:val="24"/>
          <w:highlight w:val="none"/>
        </w:rPr>
        <w:t>职务：</w:t>
      </w:r>
      <w:r>
        <w:rPr>
          <w:rFonts w:hint="eastAsia" w:ascii="宋体" w:hAnsi="宋体" w:cs="宋体"/>
          <w:sz w:val="24"/>
          <w:highlight w:val="none"/>
          <w:u w:val="single"/>
        </w:rPr>
        <w:t xml:space="preserve">               </w:t>
      </w:r>
    </w:p>
    <w:p>
      <w:pPr>
        <w:spacing w:after="120" w:afterLines="50" w:line="360" w:lineRule="auto"/>
        <w:ind w:firstLine="480" w:firstLineChars="200"/>
        <w:rPr>
          <w:rFonts w:hint="eastAsia" w:ascii="宋体" w:hAnsi="宋体" w:cs="宋体"/>
          <w:sz w:val="24"/>
          <w:highlight w:val="none"/>
        </w:rPr>
      </w:pPr>
      <w:r>
        <w:rPr>
          <w:rFonts w:hint="eastAsia" w:ascii="宋体" w:hAnsi="宋体" w:cs="宋体"/>
          <w:sz w:val="24"/>
          <w:highlight w:val="none"/>
        </w:rPr>
        <w:t>系</w:t>
      </w:r>
      <w:r>
        <w:rPr>
          <w:rFonts w:hint="eastAsia" w:ascii="宋体" w:hAnsi="宋体" w:cs="宋体"/>
          <w:sz w:val="24"/>
          <w:highlight w:val="none"/>
          <w:u w:val="single"/>
        </w:rPr>
        <w:t xml:space="preserve">                              （</w:t>
      </w:r>
      <w:r>
        <w:rPr>
          <w:rFonts w:hint="eastAsia" w:ascii="宋体" w:hAnsi="宋体" w:cs="宋体"/>
          <w:sz w:val="24"/>
          <w:highlight w:val="none"/>
          <w:u w:val="single"/>
          <w:lang w:eastAsia="zh-CN"/>
        </w:rPr>
        <w:t>供应商</w:t>
      </w:r>
      <w:r>
        <w:rPr>
          <w:rFonts w:hint="eastAsia" w:ascii="宋体" w:hAnsi="宋体" w:cs="宋体"/>
          <w:sz w:val="24"/>
          <w:highlight w:val="none"/>
          <w:u w:val="single"/>
        </w:rPr>
        <w:t>名称）</w:t>
      </w:r>
      <w:r>
        <w:rPr>
          <w:rFonts w:hint="eastAsia" w:ascii="宋体" w:hAnsi="宋体" w:cs="宋体"/>
          <w:sz w:val="24"/>
          <w:highlight w:val="none"/>
        </w:rPr>
        <w:t>的法定代表人。</w:t>
      </w:r>
    </w:p>
    <w:p>
      <w:pPr>
        <w:spacing w:after="120" w:afterLines="50" w:line="360" w:lineRule="auto"/>
        <w:ind w:firstLine="480" w:firstLineChars="200"/>
        <w:rPr>
          <w:rFonts w:hint="eastAsia" w:ascii="宋体" w:hAnsi="宋体" w:cs="宋体"/>
          <w:sz w:val="24"/>
          <w:highlight w:val="none"/>
        </w:rPr>
      </w:pPr>
    </w:p>
    <w:p>
      <w:pPr>
        <w:spacing w:after="120" w:afterLines="50" w:line="360" w:lineRule="auto"/>
        <w:ind w:firstLine="480" w:firstLineChars="200"/>
        <w:rPr>
          <w:rFonts w:hint="eastAsia" w:ascii="宋体" w:hAnsi="宋体" w:cs="宋体"/>
          <w:sz w:val="24"/>
          <w:highlight w:val="none"/>
        </w:rPr>
      </w:pPr>
      <w:r>
        <w:rPr>
          <w:rFonts w:hint="eastAsia" w:ascii="宋体" w:hAnsi="宋体" w:cs="宋体"/>
          <w:sz w:val="24"/>
          <w:highlight w:val="none"/>
        </w:rPr>
        <w:t>特此证明。</w:t>
      </w:r>
    </w:p>
    <w:p>
      <w:pPr>
        <w:spacing w:after="120" w:afterLines="50" w:line="360" w:lineRule="auto"/>
        <w:ind w:firstLine="480" w:firstLineChars="200"/>
        <w:jc w:val="right"/>
        <w:rPr>
          <w:rFonts w:hint="eastAsia" w:ascii="宋体" w:hAnsi="宋体" w:cs="宋体"/>
          <w:sz w:val="24"/>
          <w:highlight w:val="none"/>
        </w:rPr>
      </w:pPr>
    </w:p>
    <w:p>
      <w:pPr>
        <w:spacing w:after="120" w:afterLines="50" w:line="360" w:lineRule="auto"/>
        <w:ind w:firstLine="480" w:firstLineChars="200"/>
        <w:jc w:val="right"/>
        <w:rPr>
          <w:rFonts w:hint="eastAsia" w:ascii="宋体" w:hAnsi="宋体" w:cs="宋体"/>
          <w:sz w:val="24"/>
          <w:highlight w:val="none"/>
        </w:rPr>
      </w:pPr>
    </w:p>
    <w:p>
      <w:pPr>
        <w:spacing w:after="120" w:afterLines="50" w:line="360" w:lineRule="auto"/>
        <w:ind w:firstLine="480" w:firstLineChars="200"/>
        <w:rPr>
          <w:rFonts w:hint="eastAsia" w:ascii="宋体" w:hAnsi="宋体" w:cs="宋体"/>
          <w:sz w:val="24"/>
          <w:highlight w:val="none"/>
        </w:rPr>
      </w:pPr>
      <w:r>
        <w:rPr>
          <w:rFonts w:hint="eastAsia" w:ascii="宋体" w:hAnsi="宋体" w:cs="宋体"/>
          <w:sz w:val="24"/>
          <w:highlight w:val="none"/>
          <w:lang w:eastAsia="zh-CN"/>
        </w:rPr>
        <w:t>供应商</w:t>
      </w:r>
      <w:r>
        <w:rPr>
          <w:rFonts w:hint="eastAsia" w:ascii="宋体" w:hAnsi="宋体" w:cs="宋体"/>
          <w:sz w:val="24"/>
          <w:highlight w:val="none"/>
        </w:rPr>
        <w:t>：</w:t>
      </w:r>
      <w:r>
        <w:rPr>
          <w:rFonts w:hint="eastAsia" w:ascii="宋体" w:hAnsi="宋体" w:cs="宋体"/>
          <w:sz w:val="24"/>
          <w:highlight w:val="none"/>
          <w:u w:val="single"/>
        </w:rPr>
        <w:t xml:space="preserve">                 </w:t>
      </w:r>
      <w:r>
        <w:rPr>
          <w:rFonts w:hint="eastAsia" w:ascii="宋体" w:hAnsi="宋体" w:cs="宋体"/>
          <w:sz w:val="24"/>
          <w:highlight w:val="none"/>
        </w:rPr>
        <w:t>（公章）</w:t>
      </w:r>
    </w:p>
    <w:p>
      <w:pPr>
        <w:spacing w:after="120" w:afterLines="50" w:line="360" w:lineRule="auto"/>
        <w:ind w:firstLine="480" w:firstLineChars="200"/>
        <w:rPr>
          <w:rFonts w:hint="eastAsia" w:ascii="宋体" w:hAnsi="宋体" w:cs="宋体"/>
          <w:sz w:val="24"/>
          <w:highlight w:val="none"/>
        </w:rPr>
      </w:pPr>
      <w:r>
        <w:rPr>
          <w:rFonts w:hint="eastAsia" w:ascii="宋体" w:hAnsi="宋体" w:cs="宋体"/>
          <w:sz w:val="24"/>
          <w:highlight w:val="none"/>
          <w:u w:val="single"/>
        </w:rPr>
        <w:t xml:space="preserve">        </w:t>
      </w:r>
      <w:r>
        <w:rPr>
          <w:rFonts w:hint="eastAsia" w:ascii="宋体" w:hAnsi="宋体" w:cs="宋体"/>
          <w:sz w:val="24"/>
          <w:highlight w:val="none"/>
        </w:rPr>
        <w:t>年</w:t>
      </w:r>
      <w:r>
        <w:rPr>
          <w:rFonts w:hint="eastAsia" w:ascii="宋体" w:hAnsi="宋体" w:cs="宋体"/>
          <w:sz w:val="24"/>
          <w:highlight w:val="none"/>
          <w:u w:val="single"/>
        </w:rPr>
        <w:t xml:space="preserve">       </w:t>
      </w:r>
      <w:r>
        <w:rPr>
          <w:rFonts w:hint="eastAsia" w:ascii="宋体" w:hAnsi="宋体" w:cs="宋体"/>
          <w:sz w:val="24"/>
          <w:highlight w:val="none"/>
        </w:rPr>
        <w:t>月</w:t>
      </w:r>
      <w:r>
        <w:rPr>
          <w:rFonts w:hint="eastAsia" w:ascii="宋体" w:hAnsi="宋体" w:cs="宋体"/>
          <w:sz w:val="24"/>
          <w:highlight w:val="none"/>
          <w:u w:val="single"/>
        </w:rPr>
        <w:t xml:space="preserve">       </w:t>
      </w:r>
      <w:r>
        <w:rPr>
          <w:rFonts w:hint="eastAsia" w:ascii="宋体" w:hAnsi="宋体" w:cs="宋体"/>
          <w:sz w:val="24"/>
          <w:highlight w:val="none"/>
        </w:rPr>
        <w:t>日</w:t>
      </w:r>
      <w:bookmarkStart w:id="150" w:name="_Toc446256292"/>
      <w:bookmarkStart w:id="151" w:name="_Toc443637334"/>
      <w:bookmarkStart w:id="152" w:name="_Toc443637277"/>
      <w:bookmarkStart w:id="153" w:name="_Toc446252868"/>
      <w:bookmarkStart w:id="154" w:name="_Toc30119"/>
      <w:bookmarkStart w:id="155" w:name="_Toc23915"/>
    </w:p>
    <w:p>
      <w:pPr>
        <w:spacing w:after="120" w:afterLines="50" w:line="360" w:lineRule="auto"/>
        <w:ind w:firstLine="480" w:firstLineChars="200"/>
        <w:rPr>
          <w:rFonts w:hint="eastAsia" w:ascii="宋体" w:hAnsi="宋体" w:cs="宋体"/>
          <w:sz w:val="24"/>
          <w:highlight w:val="none"/>
        </w:rPr>
      </w:pPr>
      <w:r>
        <w:rPr>
          <w:rFonts w:hint="eastAsia" w:ascii="宋体" w:hAnsi="宋体" w:cs="宋体"/>
          <w:sz w:val="24"/>
          <w:highlight w:val="none"/>
        </w:rPr>
        <w:t>附：法定代表人身份证复印件</w:t>
      </w:r>
    </w:p>
    <w:p>
      <w:pPr>
        <w:spacing w:after="120" w:afterLines="50" w:line="360" w:lineRule="auto"/>
        <w:ind w:firstLine="420" w:firstLineChars="200"/>
        <w:outlineLvl w:val="0"/>
        <w:rPr>
          <w:rFonts w:hint="eastAsia" w:ascii="宋体" w:hAnsi="宋体" w:cs="宋体"/>
          <w:sz w:val="24"/>
          <w:highlight w:val="none"/>
        </w:rPr>
      </w:pPr>
      <w:r>
        <w:rPr>
          <w:rFonts w:hint="eastAsia" w:ascii="宋体" w:hAnsi="宋体" w:cs="宋体"/>
          <w:highlight w:val="none"/>
        </w:rPr>
        <w:br w:type="page"/>
      </w:r>
      <w:bookmarkStart w:id="156" w:name="_Toc23236"/>
      <w:bookmarkStart w:id="157" w:name="_Toc14257"/>
      <w:bookmarkStart w:id="158" w:name="_Toc16004"/>
      <w:r>
        <w:rPr>
          <w:rFonts w:hint="eastAsia" w:ascii="宋体" w:hAnsi="宋体" w:cs="宋体"/>
          <w:sz w:val="24"/>
          <w:highlight w:val="none"/>
        </w:rPr>
        <w:t>附件四、</w:t>
      </w:r>
      <w:bookmarkEnd w:id="150"/>
      <w:bookmarkEnd w:id="151"/>
      <w:bookmarkEnd w:id="152"/>
      <w:bookmarkEnd w:id="153"/>
      <w:r>
        <w:rPr>
          <w:rFonts w:hint="eastAsia" w:ascii="宋体" w:hAnsi="宋体" w:cs="宋体"/>
          <w:sz w:val="24"/>
          <w:highlight w:val="none"/>
        </w:rPr>
        <w:t>法定代表人授权委托书</w:t>
      </w:r>
      <w:bookmarkEnd w:id="154"/>
      <w:bookmarkEnd w:id="155"/>
      <w:bookmarkEnd w:id="156"/>
      <w:bookmarkEnd w:id="157"/>
      <w:bookmarkEnd w:id="158"/>
    </w:p>
    <w:p>
      <w:pPr>
        <w:spacing w:after="120" w:afterLines="50" w:line="360" w:lineRule="auto"/>
        <w:ind w:firstLine="480" w:firstLineChars="200"/>
        <w:rPr>
          <w:rFonts w:hint="eastAsia" w:ascii="宋体" w:hAnsi="宋体" w:cs="宋体"/>
          <w:sz w:val="24"/>
          <w:highlight w:val="none"/>
        </w:rPr>
      </w:pPr>
    </w:p>
    <w:p>
      <w:pPr>
        <w:spacing w:after="120" w:afterLines="50" w:line="360" w:lineRule="auto"/>
        <w:ind w:firstLine="480" w:firstLineChars="200"/>
        <w:rPr>
          <w:rFonts w:hint="eastAsia" w:ascii="宋体" w:hAnsi="宋体" w:cs="宋体"/>
          <w:sz w:val="24"/>
          <w:highlight w:val="none"/>
        </w:rPr>
      </w:pPr>
      <w:r>
        <w:rPr>
          <w:rFonts w:hint="eastAsia" w:ascii="宋体" w:hAnsi="宋体" w:cs="宋体"/>
          <w:sz w:val="24"/>
          <w:highlight w:val="none"/>
        </w:rPr>
        <w:t>本人</w:t>
      </w:r>
      <w:r>
        <w:rPr>
          <w:rFonts w:hint="eastAsia" w:ascii="宋体" w:hAnsi="宋体" w:cs="宋体"/>
          <w:sz w:val="24"/>
          <w:highlight w:val="none"/>
          <w:u w:val="single"/>
        </w:rPr>
        <w:t xml:space="preserve">         （法人姓名）</w:t>
      </w:r>
      <w:r>
        <w:rPr>
          <w:rFonts w:hint="eastAsia" w:ascii="宋体" w:hAnsi="宋体" w:cs="宋体"/>
          <w:sz w:val="24"/>
          <w:highlight w:val="none"/>
        </w:rPr>
        <w:t>系</w:t>
      </w:r>
      <w:r>
        <w:rPr>
          <w:rFonts w:hint="eastAsia" w:ascii="宋体" w:hAnsi="宋体" w:cs="宋体"/>
          <w:sz w:val="24"/>
          <w:highlight w:val="none"/>
          <w:u w:val="single"/>
        </w:rPr>
        <w:t xml:space="preserve">                     （</w:t>
      </w:r>
      <w:r>
        <w:rPr>
          <w:rFonts w:hint="eastAsia" w:ascii="宋体" w:hAnsi="宋体" w:cs="宋体"/>
          <w:sz w:val="24"/>
          <w:highlight w:val="none"/>
          <w:u w:val="single"/>
          <w:lang w:eastAsia="zh-CN"/>
        </w:rPr>
        <w:t>供应商</w:t>
      </w:r>
      <w:r>
        <w:rPr>
          <w:rFonts w:hint="eastAsia" w:ascii="宋体" w:hAnsi="宋体" w:cs="宋体"/>
          <w:sz w:val="24"/>
          <w:highlight w:val="none"/>
          <w:u w:val="single"/>
        </w:rPr>
        <w:t>名称）</w:t>
      </w:r>
      <w:r>
        <w:rPr>
          <w:rFonts w:hint="eastAsia" w:ascii="宋体" w:hAnsi="宋体" w:cs="宋体"/>
          <w:sz w:val="24"/>
          <w:highlight w:val="none"/>
        </w:rPr>
        <w:t>的法定代表人，现委托</w:t>
      </w:r>
      <w:r>
        <w:rPr>
          <w:rFonts w:hint="eastAsia" w:ascii="宋体" w:hAnsi="宋体" w:cs="宋体"/>
          <w:sz w:val="24"/>
          <w:highlight w:val="none"/>
          <w:u w:val="single"/>
        </w:rPr>
        <w:t xml:space="preserve">           （委托代理人姓名）</w:t>
      </w:r>
      <w:r>
        <w:rPr>
          <w:rFonts w:hint="eastAsia" w:ascii="宋体" w:hAnsi="宋体" w:cs="宋体"/>
          <w:sz w:val="24"/>
          <w:highlight w:val="none"/>
        </w:rPr>
        <w:t>为我方代理人。代理人根据授权，以我方名义签署、澄清、说明、补正、递交、撤回、修改</w:t>
      </w:r>
      <w:r>
        <w:rPr>
          <w:rFonts w:hint="eastAsia" w:ascii="宋体" w:hAnsi="宋体" w:cs="宋体"/>
          <w:sz w:val="24"/>
          <w:highlight w:val="none"/>
          <w:u w:val="single"/>
        </w:rPr>
        <w:t xml:space="preserve">                   （项目名称）</w:t>
      </w:r>
      <w:r>
        <w:rPr>
          <w:rFonts w:hint="eastAsia" w:ascii="宋体" w:hAnsi="宋体" w:cs="宋体"/>
          <w:sz w:val="24"/>
          <w:highlight w:val="none"/>
          <w:lang w:eastAsia="zh-CN"/>
        </w:rPr>
        <w:t>响应文件</w:t>
      </w:r>
      <w:r>
        <w:rPr>
          <w:rFonts w:hint="eastAsia" w:ascii="宋体" w:hAnsi="宋体" w:cs="宋体"/>
          <w:sz w:val="24"/>
          <w:highlight w:val="none"/>
        </w:rPr>
        <w:t>、签订合同和处理有关事宜，其法律后果由我方承担。</w:t>
      </w:r>
    </w:p>
    <w:p>
      <w:pPr>
        <w:spacing w:after="120" w:afterLines="50" w:line="360" w:lineRule="auto"/>
        <w:ind w:firstLine="480" w:firstLineChars="200"/>
        <w:rPr>
          <w:rFonts w:hint="eastAsia" w:ascii="宋体" w:hAnsi="宋体" w:cs="宋体"/>
          <w:sz w:val="24"/>
          <w:highlight w:val="none"/>
          <w:u w:val="single"/>
        </w:rPr>
      </w:pPr>
      <w:r>
        <w:rPr>
          <w:rFonts w:hint="eastAsia" w:ascii="宋体" w:hAnsi="宋体" w:cs="宋体"/>
          <w:sz w:val="24"/>
          <w:highlight w:val="none"/>
        </w:rPr>
        <w:t>委托期限：</w:t>
      </w:r>
      <w:r>
        <w:rPr>
          <w:rFonts w:hint="eastAsia" w:ascii="宋体" w:hAnsi="宋体" w:cs="宋体"/>
          <w:sz w:val="24"/>
          <w:highlight w:val="none"/>
          <w:u w:val="single"/>
        </w:rPr>
        <w:t xml:space="preserve">                                </w:t>
      </w:r>
    </w:p>
    <w:p>
      <w:pPr>
        <w:spacing w:after="120" w:afterLines="50" w:line="360" w:lineRule="auto"/>
        <w:ind w:firstLine="480" w:firstLineChars="200"/>
        <w:rPr>
          <w:rFonts w:hint="eastAsia" w:ascii="宋体" w:hAnsi="宋体" w:cs="宋体"/>
          <w:sz w:val="24"/>
          <w:highlight w:val="none"/>
        </w:rPr>
      </w:pPr>
      <w:r>
        <w:rPr>
          <w:rFonts w:hint="eastAsia" w:ascii="宋体" w:hAnsi="宋体" w:cs="宋体"/>
          <w:sz w:val="24"/>
          <w:highlight w:val="none"/>
        </w:rPr>
        <w:t>代理人无转委托权。</w:t>
      </w:r>
    </w:p>
    <w:tbl>
      <w:tblPr>
        <w:tblStyle w:val="45"/>
        <w:tblpPr w:leftFromText="180" w:rightFromText="180" w:vertAnchor="text" w:horzAnchor="page" w:tblpX="1754" w:tblpY="476"/>
        <w:tblW w:w="79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5" w:hRule="atLeast"/>
        </w:trPr>
        <w:tc>
          <w:tcPr>
            <w:tcW w:w="7980" w:type="dxa"/>
            <w:noWrap w:val="0"/>
            <w:vAlign w:val="center"/>
          </w:tcPr>
          <w:p>
            <w:pPr>
              <w:keepNext w:val="0"/>
              <w:keepLines w:val="0"/>
              <w:suppressLineNumbers w:val="0"/>
              <w:spacing w:before="0" w:beforeAutospacing="0" w:after="120" w:afterLines="50" w:afterAutospacing="0" w:line="360" w:lineRule="auto"/>
              <w:ind w:left="0" w:right="0"/>
              <w:rPr>
                <w:rFonts w:hint="eastAsia" w:ascii="宋体" w:hAnsi="宋体" w:cs="宋体"/>
                <w:sz w:val="24"/>
                <w:highlight w:val="none"/>
              </w:rPr>
            </w:pPr>
            <w:r>
              <w:rPr>
                <w:rFonts w:hint="eastAsia" w:ascii="宋体" w:hAnsi="宋体" w:cs="宋体"/>
                <w:sz w:val="24"/>
                <w:highlight w:val="none"/>
              </w:rPr>
              <w:t>附：法定代表人身份证正反面及委托代理人身份证正反面扫描件</w:t>
            </w:r>
          </w:p>
        </w:tc>
      </w:tr>
    </w:tbl>
    <w:p>
      <w:pPr>
        <w:pStyle w:val="44"/>
        <w:spacing w:afterLines="50" w:line="360" w:lineRule="auto"/>
        <w:ind w:left="0" w:leftChars="0" w:firstLine="480"/>
        <w:rPr>
          <w:rFonts w:hint="eastAsia" w:ascii="宋体" w:hAnsi="宋体" w:cs="宋体"/>
          <w:sz w:val="24"/>
          <w:highlight w:val="none"/>
        </w:rPr>
      </w:pPr>
    </w:p>
    <w:p>
      <w:pPr>
        <w:spacing w:after="120" w:afterLines="50" w:line="360" w:lineRule="auto"/>
        <w:ind w:firstLine="480" w:firstLineChars="200"/>
        <w:rPr>
          <w:rFonts w:hint="eastAsia" w:ascii="宋体" w:hAnsi="宋体" w:cs="宋体"/>
          <w:sz w:val="24"/>
          <w:highlight w:val="none"/>
        </w:rPr>
      </w:pPr>
    </w:p>
    <w:p>
      <w:pPr>
        <w:spacing w:after="120" w:afterLines="50" w:line="360" w:lineRule="auto"/>
        <w:ind w:firstLine="480" w:firstLineChars="200"/>
        <w:rPr>
          <w:rFonts w:hint="eastAsia" w:ascii="宋体" w:hAnsi="宋体" w:cs="宋体"/>
          <w:sz w:val="24"/>
          <w:highlight w:val="none"/>
          <w:u w:val="single"/>
        </w:rPr>
      </w:pPr>
    </w:p>
    <w:p>
      <w:pPr>
        <w:spacing w:after="120" w:afterLines="50" w:line="360" w:lineRule="auto"/>
        <w:ind w:firstLine="480" w:firstLineChars="200"/>
        <w:rPr>
          <w:rFonts w:hint="eastAsia" w:ascii="宋体" w:hAnsi="宋体" w:cs="宋体"/>
          <w:sz w:val="24"/>
          <w:highlight w:val="none"/>
        </w:rPr>
      </w:pPr>
    </w:p>
    <w:p>
      <w:pPr>
        <w:spacing w:after="120" w:afterLines="50" w:line="360" w:lineRule="auto"/>
        <w:ind w:firstLine="480" w:firstLineChars="200"/>
        <w:rPr>
          <w:rFonts w:hint="eastAsia" w:ascii="宋体" w:hAnsi="宋体" w:cs="宋体"/>
          <w:sz w:val="24"/>
          <w:highlight w:val="none"/>
        </w:rPr>
      </w:pPr>
    </w:p>
    <w:p>
      <w:pPr>
        <w:spacing w:after="120" w:afterLines="50" w:line="360" w:lineRule="auto"/>
        <w:ind w:firstLine="480" w:firstLineChars="200"/>
        <w:rPr>
          <w:rFonts w:hint="eastAsia" w:ascii="宋体" w:hAnsi="宋体" w:cs="宋体"/>
          <w:sz w:val="24"/>
          <w:highlight w:val="none"/>
        </w:rPr>
      </w:pPr>
    </w:p>
    <w:p>
      <w:pPr>
        <w:spacing w:after="120" w:afterLines="50" w:line="360" w:lineRule="auto"/>
        <w:ind w:firstLine="480" w:firstLineChars="200"/>
        <w:rPr>
          <w:rFonts w:hint="eastAsia" w:ascii="宋体" w:hAnsi="宋体" w:cs="宋体"/>
          <w:sz w:val="24"/>
          <w:highlight w:val="none"/>
        </w:rPr>
      </w:pPr>
      <w:r>
        <w:rPr>
          <w:rFonts w:hint="eastAsia" w:ascii="宋体" w:hAnsi="宋体" w:cs="宋体"/>
          <w:sz w:val="24"/>
          <w:highlight w:val="none"/>
          <w:lang w:eastAsia="zh-CN"/>
        </w:rPr>
        <w:t>供应商</w:t>
      </w:r>
      <w:r>
        <w:rPr>
          <w:rFonts w:hint="eastAsia" w:ascii="宋体" w:hAnsi="宋体" w:cs="宋体"/>
          <w:sz w:val="24"/>
          <w:highlight w:val="none"/>
        </w:rPr>
        <w:t>：                            （公章）</w:t>
      </w:r>
    </w:p>
    <w:p>
      <w:pPr>
        <w:spacing w:after="120" w:afterLines="50" w:line="360" w:lineRule="auto"/>
        <w:ind w:firstLine="480" w:firstLineChars="200"/>
        <w:rPr>
          <w:rFonts w:hint="eastAsia" w:ascii="宋体" w:hAnsi="宋体" w:cs="宋体"/>
          <w:sz w:val="24"/>
          <w:highlight w:val="none"/>
        </w:rPr>
      </w:pPr>
      <w:r>
        <w:rPr>
          <w:rFonts w:hint="eastAsia" w:ascii="宋体" w:hAnsi="宋体" w:cs="宋体"/>
          <w:sz w:val="24"/>
          <w:highlight w:val="none"/>
        </w:rPr>
        <w:t>法定代表人：                        （签字</w:t>
      </w:r>
      <w:r>
        <w:rPr>
          <w:rFonts w:hint="eastAsia" w:ascii="宋体" w:hAnsi="宋体" w:cs="宋体"/>
          <w:sz w:val="24"/>
          <w:highlight w:val="none"/>
          <w:lang w:eastAsia="zh-CN"/>
        </w:rPr>
        <w:t>或盖章</w:t>
      </w:r>
      <w:r>
        <w:rPr>
          <w:rFonts w:hint="eastAsia" w:ascii="宋体" w:hAnsi="宋体" w:cs="宋体"/>
          <w:sz w:val="24"/>
          <w:highlight w:val="none"/>
        </w:rPr>
        <w:t>）</w:t>
      </w:r>
    </w:p>
    <w:p>
      <w:pPr>
        <w:spacing w:after="120" w:afterLines="50" w:line="360" w:lineRule="auto"/>
        <w:ind w:firstLine="480" w:firstLineChars="200"/>
        <w:rPr>
          <w:rFonts w:hint="eastAsia" w:ascii="宋体" w:hAnsi="宋体" w:cs="宋体"/>
          <w:sz w:val="24"/>
          <w:highlight w:val="none"/>
        </w:rPr>
      </w:pPr>
      <w:r>
        <w:rPr>
          <w:rFonts w:hint="eastAsia" w:ascii="宋体" w:hAnsi="宋体" w:cs="宋体"/>
          <w:sz w:val="24"/>
          <w:highlight w:val="none"/>
        </w:rPr>
        <w:t xml:space="preserve">身份证号码：                           </w:t>
      </w:r>
    </w:p>
    <w:p>
      <w:pPr>
        <w:spacing w:after="120" w:afterLines="50" w:line="360" w:lineRule="auto"/>
        <w:ind w:firstLine="480" w:firstLineChars="200"/>
        <w:rPr>
          <w:rFonts w:hint="eastAsia" w:ascii="宋体" w:hAnsi="宋体" w:cs="宋体"/>
          <w:sz w:val="24"/>
          <w:highlight w:val="none"/>
        </w:rPr>
      </w:pPr>
      <w:r>
        <w:rPr>
          <w:rFonts w:hint="eastAsia" w:ascii="宋体" w:hAnsi="宋体" w:cs="宋体"/>
          <w:sz w:val="24"/>
          <w:highlight w:val="none"/>
        </w:rPr>
        <w:t>委托代理人：                         （签字</w:t>
      </w:r>
      <w:r>
        <w:rPr>
          <w:rFonts w:hint="eastAsia" w:ascii="宋体" w:hAnsi="宋体" w:cs="宋体"/>
          <w:sz w:val="24"/>
          <w:highlight w:val="none"/>
          <w:lang w:eastAsia="zh-CN"/>
        </w:rPr>
        <w:t>或盖章</w:t>
      </w:r>
      <w:r>
        <w:rPr>
          <w:rFonts w:hint="eastAsia" w:ascii="宋体" w:hAnsi="宋体" w:cs="宋体"/>
          <w:sz w:val="24"/>
          <w:highlight w:val="none"/>
        </w:rPr>
        <w:t>）</w:t>
      </w:r>
    </w:p>
    <w:p>
      <w:pPr>
        <w:spacing w:after="120" w:afterLines="50" w:line="360" w:lineRule="auto"/>
        <w:ind w:firstLine="480" w:firstLineChars="200"/>
        <w:rPr>
          <w:rFonts w:hint="eastAsia" w:ascii="宋体" w:hAnsi="宋体" w:cs="宋体"/>
          <w:sz w:val="24"/>
          <w:highlight w:val="none"/>
        </w:rPr>
      </w:pPr>
      <w:r>
        <w:rPr>
          <w:rFonts w:hint="eastAsia" w:ascii="宋体" w:hAnsi="宋体" w:cs="宋体"/>
          <w:sz w:val="24"/>
          <w:highlight w:val="none"/>
        </w:rPr>
        <w:t xml:space="preserve">身份证号码：                            </w:t>
      </w:r>
    </w:p>
    <w:p>
      <w:pPr>
        <w:spacing w:after="120" w:afterLines="50" w:line="360" w:lineRule="auto"/>
        <w:ind w:firstLine="480" w:firstLineChars="200"/>
        <w:jc w:val="right"/>
        <w:rPr>
          <w:rFonts w:hint="eastAsia" w:ascii="宋体" w:hAnsi="宋体" w:cs="宋体"/>
          <w:sz w:val="24"/>
          <w:highlight w:val="none"/>
        </w:rPr>
      </w:pPr>
    </w:p>
    <w:p>
      <w:pPr>
        <w:spacing w:after="120" w:afterLines="50" w:line="360" w:lineRule="auto"/>
        <w:ind w:firstLine="480" w:firstLineChars="200"/>
        <w:jc w:val="right"/>
        <w:rPr>
          <w:rFonts w:hint="eastAsia" w:ascii="宋体" w:hAnsi="宋体" w:cs="宋体"/>
          <w:sz w:val="24"/>
          <w:highlight w:val="none"/>
        </w:rPr>
      </w:pPr>
      <w:r>
        <w:rPr>
          <w:rFonts w:hint="eastAsia" w:ascii="宋体" w:hAnsi="宋体" w:cs="宋体"/>
          <w:sz w:val="24"/>
          <w:highlight w:val="none"/>
        </w:rPr>
        <w:t>年   月   日</w:t>
      </w:r>
    </w:p>
    <w:p>
      <w:pPr>
        <w:spacing w:after="159" w:afterLines="50" w:line="360" w:lineRule="auto"/>
        <w:ind w:left="420" w:leftChars="200"/>
        <w:outlineLvl w:val="0"/>
        <w:rPr>
          <w:rStyle w:val="72"/>
          <w:rFonts w:hint="eastAsia" w:ascii="宋体" w:hAnsi="宋体" w:cs="宋体"/>
          <w:b w:val="0"/>
          <w:bCs w:val="0"/>
          <w:sz w:val="24"/>
          <w:szCs w:val="24"/>
          <w:highlight w:val="none"/>
        </w:rPr>
      </w:pPr>
      <w:bookmarkStart w:id="159" w:name="_Toc376519846"/>
      <w:bookmarkStart w:id="160" w:name="_Toc446256293"/>
      <w:r>
        <w:rPr>
          <w:rFonts w:hint="eastAsia" w:ascii="宋体" w:hAnsi="宋体" w:cs="宋体"/>
          <w:sz w:val="24"/>
          <w:highlight w:val="none"/>
        </w:rPr>
        <w:br w:type="page"/>
      </w:r>
      <w:bookmarkStart w:id="161" w:name="_Toc26049"/>
      <w:bookmarkStart w:id="162" w:name="_Toc11105"/>
      <w:bookmarkStart w:id="163" w:name="_Toc28410"/>
      <w:r>
        <w:rPr>
          <w:rFonts w:hint="eastAsia" w:ascii="宋体" w:hAnsi="宋体" w:cs="宋体"/>
          <w:sz w:val="24"/>
          <w:highlight w:val="none"/>
        </w:rPr>
        <w:t>附件</w:t>
      </w:r>
      <w:r>
        <w:rPr>
          <w:rStyle w:val="72"/>
          <w:rFonts w:hint="eastAsia" w:ascii="宋体" w:hAnsi="宋体" w:cs="宋体"/>
          <w:b w:val="0"/>
          <w:bCs w:val="0"/>
          <w:sz w:val="24"/>
          <w:szCs w:val="24"/>
          <w:highlight w:val="none"/>
        </w:rPr>
        <w:t>五、</w:t>
      </w:r>
      <w:bookmarkEnd w:id="161"/>
      <w:bookmarkEnd w:id="162"/>
      <w:bookmarkEnd w:id="163"/>
      <w:r>
        <w:rPr>
          <w:rStyle w:val="72"/>
          <w:rFonts w:hint="eastAsia"/>
          <w:b w:val="0"/>
          <w:bCs w:val="0"/>
          <w:sz w:val="24"/>
          <w:szCs w:val="24"/>
          <w:highlight w:val="none"/>
        </w:rPr>
        <w:t>菏泽市政府采购供应商资格信用承诺函</w:t>
      </w:r>
    </w:p>
    <w:bookmarkEnd w:id="159"/>
    <w:bookmarkEnd w:id="160"/>
    <w:p>
      <w:pPr>
        <w:spacing w:after="159" w:afterLines="50" w:line="360" w:lineRule="auto"/>
        <w:ind w:left="420" w:leftChars="200"/>
        <w:jc w:val="center"/>
        <w:outlineLvl w:val="0"/>
        <w:rPr>
          <w:rStyle w:val="72"/>
          <w:rFonts w:hint="eastAsia"/>
          <w:b/>
          <w:bCs/>
          <w:sz w:val="28"/>
          <w:szCs w:val="28"/>
          <w:highlight w:val="none"/>
        </w:rPr>
      </w:pPr>
      <w:bookmarkStart w:id="164" w:name="_Toc20093"/>
      <w:bookmarkStart w:id="165" w:name="_Toc6598"/>
      <w:bookmarkStart w:id="166" w:name="_Toc2899"/>
      <w:r>
        <w:rPr>
          <w:rStyle w:val="72"/>
          <w:rFonts w:hint="eastAsia"/>
          <w:b/>
          <w:bCs/>
          <w:sz w:val="28"/>
          <w:szCs w:val="28"/>
          <w:highlight w:val="none"/>
        </w:rPr>
        <w:t>菏泽市政府采购供应商资格信用承诺函</w:t>
      </w:r>
    </w:p>
    <w:p>
      <w:pPr>
        <w:keepNext w:val="0"/>
        <w:keepLines w:val="0"/>
        <w:pageBreakBefore w:val="0"/>
        <w:widowControl w:val="0"/>
        <w:kinsoku/>
        <w:wordWrap/>
        <w:overflowPunct/>
        <w:topLinePunct w:val="0"/>
        <w:autoSpaceDE/>
        <w:autoSpaceDN/>
        <w:bidi w:val="0"/>
        <w:adjustRightInd/>
        <w:snapToGrid/>
        <w:spacing w:after="159" w:afterLines="50" w:line="240" w:lineRule="auto"/>
        <w:ind w:left="420" w:leftChars="200"/>
        <w:textAlignment w:val="auto"/>
        <w:outlineLvl w:val="0"/>
        <w:rPr>
          <w:rStyle w:val="72"/>
          <w:rFonts w:hint="eastAsia"/>
          <w:b w:val="0"/>
          <w:bCs w:val="0"/>
          <w:sz w:val="24"/>
          <w:szCs w:val="24"/>
          <w:highlight w:val="none"/>
        </w:rPr>
      </w:pPr>
      <w:r>
        <w:rPr>
          <w:rStyle w:val="72"/>
          <w:rFonts w:hint="eastAsia"/>
          <w:b w:val="0"/>
          <w:bCs w:val="0"/>
          <w:sz w:val="24"/>
          <w:szCs w:val="24"/>
          <w:highlight w:val="none"/>
        </w:rPr>
        <w:t>我公司自愿参加（项目名称）政府采购活动，并郑重承诺：</w:t>
      </w:r>
    </w:p>
    <w:p>
      <w:pPr>
        <w:keepNext w:val="0"/>
        <w:keepLines w:val="0"/>
        <w:pageBreakBefore w:val="0"/>
        <w:widowControl w:val="0"/>
        <w:kinsoku/>
        <w:wordWrap/>
        <w:overflowPunct/>
        <w:topLinePunct w:val="0"/>
        <w:autoSpaceDE/>
        <w:autoSpaceDN/>
        <w:bidi w:val="0"/>
        <w:adjustRightInd/>
        <w:snapToGrid/>
        <w:spacing w:after="159" w:afterLines="50" w:line="240" w:lineRule="auto"/>
        <w:ind w:left="420" w:leftChars="200"/>
        <w:textAlignment w:val="auto"/>
        <w:outlineLvl w:val="0"/>
        <w:rPr>
          <w:rStyle w:val="72"/>
          <w:rFonts w:hint="eastAsia"/>
          <w:b w:val="0"/>
          <w:bCs w:val="0"/>
          <w:sz w:val="24"/>
          <w:szCs w:val="24"/>
          <w:highlight w:val="none"/>
        </w:rPr>
      </w:pPr>
      <w:r>
        <w:rPr>
          <w:rStyle w:val="72"/>
          <w:rFonts w:hint="eastAsia"/>
          <w:b w:val="0"/>
          <w:bCs w:val="0"/>
          <w:sz w:val="24"/>
          <w:szCs w:val="24"/>
          <w:highlight w:val="none"/>
        </w:rPr>
        <w:t>我公司符合下列要求：</w:t>
      </w:r>
    </w:p>
    <w:p>
      <w:pPr>
        <w:keepNext w:val="0"/>
        <w:keepLines w:val="0"/>
        <w:pageBreakBefore w:val="0"/>
        <w:widowControl w:val="0"/>
        <w:kinsoku/>
        <w:wordWrap/>
        <w:overflowPunct/>
        <w:topLinePunct w:val="0"/>
        <w:autoSpaceDE/>
        <w:autoSpaceDN/>
        <w:bidi w:val="0"/>
        <w:adjustRightInd/>
        <w:snapToGrid/>
        <w:spacing w:after="159" w:afterLines="50" w:line="240" w:lineRule="auto"/>
        <w:ind w:left="420" w:leftChars="200"/>
        <w:textAlignment w:val="auto"/>
        <w:outlineLvl w:val="0"/>
        <w:rPr>
          <w:rStyle w:val="72"/>
          <w:rFonts w:hint="eastAsia"/>
          <w:b w:val="0"/>
          <w:bCs w:val="0"/>
          <w:sz w:val="24"/>
          <w:szCs w:val="24"/>
          <w:highlight w:val="none"/>
        </w:rPr>
      </w:pPr>
      <w:r>
        <w:rPr>
          <w:rStyle w:val="72"/>
          <w:rFonts w:hint="eastAsia"/>
          <w:b w:val="0"/>
          <w:bCs w:val="0"/>
          <w:sz w:val="24"/>
          <w:szCs w:val="24"/>
          <w:highlight w:val="none"/>
        </w:rPr>
        <w:t>（1）具有独立承担民事责任的能力；</w:t>
      </w:r>
    </w:p>
    <w:p>
      <w:pPr>
        <w:keepNext w:val="0"/>
        <w:keepLines w:val="0"/>
        <w:pageBreakBefore w:val="0"/>
        <w:widowControl w:val="0"/>
        <w:kinsoku/>
        <w:wordWrap/>
        <w:overflowPunct/>
        <w:topLinePunct w:val="0"/>
        <w:autoSpaceDE/>
        <w:autoSpaceDN/>
        <w:bidi w:val="0"/>
        <w:adjustRightInd/>
        <w:snapToGrid/>
        <w:spacing w:after="159" w:afterLines="50" w:line="240" w:lineRule="auto"/>
        <w:ind w:left="420" w:leftChars="200"/>
        <w:textAlignment w:val="auto"/>
        <w:outlineLvl w:val="0"/>
        <w:rPr>
          <w:rStyle w:val="72"/>
          <w:rFonts w:hint="eastAsia"/>
          <w:b w:val="0"/>
          <w:bCs w:val="0"/>
          <w:sz w:val="24"/>
          <w:szCs w:val="24"/>
          <w:highlight w:val="none"/>
        </w:rPr>
      </w:pPr>
      <w:r>
        <w:rPr>
          <w:rStyle w:val="72"/>
          <w:rFonts w:hint="eastAsia"/>
          <w:b w:val="0"/>
          <w:bCs w:val="0"/>
          <w:sz w:val="24"/>
          <w:szCs w:val="24"/>
          <w:highlight w:val="none"/>
        </w:rPr>
        <w:t>（2）具有良好的商业信誉和健全的财务会计制度；</w:t>
      </w:r>
    </w:p>
    <w:p>
      <w:pPr>
        <w:keepNext w:val="0"/>
        <w:keepLines w:val="0"/>
        <w:pageBreakBefore w:val="0"/>
        <w:widowControl w:val="0"/>
        <w:kinsoku/>
        <w:wordWrap/>
        <w:overflowPunct/>
        <w:topLinePunct w:val="0"/>
        <w:autoSpaceDE/>
        <w:autoSpaceDN/>
        <w:bidi w:val="0"/>
        <w:adjustRightInd/>
        <w:snapToGrid/>
        <w:spacing w:after="159" w:afterLines="50" w:line="240" w:lineRule="auto"/>
        <w:ind w:left="420" w:leftChars="200"/>
        <w:textAlignment w:val="auto"/>
        <w:outlineLvl w:val="0"/>
        <w:rPr>
          <w:rStyle w:val="72"/>
          <w:rFonts w:hint="eastAsia"/>
          <w:b w:val="0"/>
          <w:bCs w:val="0"/>
          <w:sz w:val="24"/>
          <w:szCs w:val="24"/>
          <w:highlight w:val="none"/>
        </w:rPr>
      </w:pPr>
      <w:r>
        <w:rPr>
          <w:rStyle w:val="72"/>
          <w:rFonts w:hint="eastAsia"/>
          <w:b w:val="0"/>
          <w:bCs w:val="0"/>
          <w:sz w:val="24"/>
          <w:szCs w:val="24"/>
          <w:highlight w:val="none"/>
        </w:rPr>
        <w:t>（3）具有履行合同所必需的设备和专业技术能力；</w:t>
      </w:r>
    </w:p>
    <w:p>
      <w:pPr>
        <w:keepNext w:val="0"/>
        <w:keepLines w:val="0"/>
        <w:pageBreakBefore w:val="0"/>
        <w:widowControl w:val="0"/>
        <w:kinsoku/>
        <w:wordWrap/>
        <w:overflowPunct/>
        <w:topLinePunct w:val="0"/>
        <w:autoSpaceDE/>
        <w:autoSpaceDN/>
        <w:bidi w:val="0"/>
        <w:adjustRightInd/>
        <w:snapToGrid/>
        <w:spacing w:after="159" w:afterLines="50" w:line="240" w:lineRule="auto"/>
        <w:ind w:left="420" w:leftChars="200"/>
        <w:textAlignment w:val="auto"/>
        <w:outlineLvl w:val="0"/>
        <w:rPr>
          <w:rStyle w:val="72"/>
          <w:rFonts w:hint="eastAsia"/>
          <w:b w:val="0"/>
          <w:bCs w:val="0"/>
          <w:sz w:val="24"/>
          <w:szCs w:val="24"/>
          <w:highlight w:val="none"/>
        </w:rPr>
      </w:pPr>
      <w:r>
        <w:rPr>
          <w:rStyle w:val="72"/>
          <w:rFonts w:hint="eastAsia"/>
          <w:b w:val="0"/>
          <w:bCs w:val="0"/>
          <w:sz w:val="24"/>
          <w:szCs w:val="24"/>
          <w:highlight w:val="none"/>
        </w:rPr>
        <w:t>（4）具有依法缴纳税收和社会保障资金的良好记录；</w:t>
      </w:r>
    </w:p>
    <w:p>
      <w:pPr>
        <w:keepNext w:val="0"/>
        <w:keepLines w:val="0"/>
        <w:pageBreakBefore w:val="0"/>
        <w:widowControl w:val="0"/>
        <w:kinsoku/>
        <w:wordWrap/>
        <w:overflowPunct/>
        <w:topLinePunct w:val="0"/>
        <w:autoSpaceDE/>
        <w:autoSpaceDN/>
        <w:bidi w:val="0"/>
        <w:adjustRightInd/>
        <w:snapToGrid/>
        <w:spacing w:after="159" w:afterLines="50" w:line="240" w:lineRule="auto"/>
        <w:ind w:left="420" w:leftChars="200"/>
        <w:textAlignment w:val="auto"/>
        <w:outlineLvl w:val="0"/>
        <w:rPr>
          <w:rStyle w:val="72"/>
          <w:rFonts w:hint="eastAsia"/>
          <w:b w:val="0"/>
          <w:bCs w:val="0"/>
          <w:sz w:val="24"/>
          <w:szCs w:val="24"/>
          <w:highlight w:val="none"/>
        </w:rPr>
      </w:pPr>
      <w:r>
        <w:rPr>
          <w:rStyle w:val="72"/>
          <w:rFonts w:hint="eastAsia"/>
          <w:b w:val="0"/>
          <w:bCs w:val="0"/>
          <w:sz w:val="24"/>
          <w:szCs w:val="24"/>
          <w:highlight w:val="none"/>
        </w:rPr>
        <w:t>（5）参加政府采购活动（以开启时间为准）前3年内，供应商和其法定代表人无行贿犯罪行为且在经营活动中没有重大违法记录以及本项目开启时未被禁止参加本项目所在地的政府采购活动的证明材料；</w:t>
      </w:r>
    </w:p>
    <w:p>
      <w:pPr>
        <w:keepNext w:val="0"/>
        <w:keepLines w:val="0"/>
        <w:pageBreakBefore w:val="0"/>
        <w:widowControl w:val="0"/>
        <w:kinsoku/>
        <w:wordWrap/>
        <w:overflowPunct/>
        <w:topLinePunct w:val="0"/>
        <w:autoSpaceDE/>
        <w:autoSpaceDN/>
        <w:bidi w:val="0"/>
        <w:adjustRightInd/>
        <w:snapToGrid/>
        <w:spacing w:after="159" w:afterLines="50" w:line="240" w:lineRule="auto"/>
        <w:ind w:left="420" w:leftChars="200"/>
        <w:textAlignment w:val="auto"/>
        <w:outlineLvl w:val="0"/>
        <w:rPr>
          <w:rStyle w:val="72"/>
          <w:rFonts w:hint="eastAsia"/>
          <w:b w:val="0"/>
          <w:bCs w:val="0"/>
          <w:sz w:val="24"/>
          <w:szCs w:val="24"/>
          <w:highlight w:val="none"/>
        </w:rPr>
      </w:pPr>
      <w:r>
        <w:rPr>
          <w:rStyle w:val="72"/>
          <w:rFonts w:hint="eastAsia"/>
          <w:b w:val="0"/>
          <w:bCs w:val="0"/>
          <w:sz w:val="24"/>
          <w:szCs w:val="24"/>
          <w:highlight w:val="none"/>
        </w:rPr>
        <w:t>（6）法律、行政法规和采购文件规定的其他条件。</w:t>
      </w:r>
    </w:p>
    <w:p>
      <w:pPr>
        <w:keepNext w:val="0"/>
        <w:keepLines w:val="0"/>
        <w:pageBreakBefore w:val="0"/>
        <w:widowControl w:val="0"/>
        <w:kinsoku/>
        <w:wordWrap/>
        <w:overflowPunct/>
        <w:topLinePunct w:val="0"/>
        <w:autoSpaceDE/>
        <w:autoSpaceDN/>
        <w:bidi w:val="0"/>
        <w:adjustRightInd/>
        <w:snapToGrid/>
        <w:spacing w:after="159" w:afterLines="50" w:line="240" w:lineRule="auto"/>
        <w:ind w:left="420" w:leftChars="200"/>
        <w:textAlignment w:val="auto"/>
        <w:outlineLvl w:val="0"/>
        <w:rPr>
          <w:rStyle w:val="72"/>
          <w:rFonts w:hint="eastAsia"/>
          <w:b w:val="0"/>
          <w:bCs w:val="0"/>
          <w:sz w:val="24"/>
          <w:szCs w:val="24"/>
          <w:highlight w:val="none"/>
        </w:rPr>
      </w:pPr>
      <w:r>
        <w:rPr>
          <w:rStyle w:val="72"/>
          <w:rFonts w:hint="eastAsia"/>
          <w:b w:val="0"/>
          <w:bCs w:val="0"/>
          <w:sz w:val="24"/>
          <w:szCs w:val="24"/>
          <w:highlight w:val="none"/>
        </w:rPr>
        <w:t>如果我公司中标（成交），将在评审（评标）环节结束后5个工作日内，按采购文件要求，向采购人提供下列材料原件进行核验：</w:t>
      </w:r>
    </w:p>
    <w:p>
      <w:pPr>
        <w:keepNext w:val="0"/>
        <w:keepLines w:val="0"/>
        <w:pageBreakBefore w:val="0"/>
        <w:widowControl w:val="0"/>
        <w:kinsoku/>
        <w:wordWrap/>
        <w:overflowPunct/>
        <w:topLinePunct w:val="0"/>
        <w:autoSpaceDE/>
        <w:autoSpaceDN/>
        <w:bidi w:val="0"/>
        <w:adjustRightInd/>
        <w:snapToGrid/>
        <w:spacing w:after="159" w:afterLines="50" w:line="240" w:lineRule="auto"/>
        <w:ind w:left="420" w:leftChars="200"/>
        <w:textAlignment w:val="auto"/>
        <w:outlineLvl w:val="0"/>
        <w:rPr>
          <w:rStyle w:val="72"/>
          <w:rFonts w:hint="eastAsia"/>
          <w:b w:val="0"/>
          <w:bCs w:val="0"/>
          <w:sz w:val="24"/>
          <w:szCs w:val="24"/>
          <w:highlight w:val="none"/>
        </w:rPr>
      </w:pPr>
      <w:r>
        <w:rPr>
          <w:rStyle w:val="72"/>
          <w:rFonts w:hint="eastAsia"/>
          <w:b w:val="0"/>
          <w:bCs w:val="0"/>
          <w:sz w:val="24"/>
          <w:szCs w:val="24"/>
          <w:highlight w:val="none"/>
        </w:rPr>
        <w:t>（1）营业执照或事业单位法人登记证书；</w:t>
      </w:r>
    </w:p>
    <w:p>
      <w:pPr>
        <w:keepNext w:val="0"/>
        <w:keepLines w:val="0"/>
        <w:pageBreakBefore w:val="0"/>
        <w:widowControl w:val="0"/>
        <w:kinsoku/>
        <w:wordWrap/>
        <w:overflowPunct/>
        <w:topLinePunct w:val="0"/>
        <w:autoSpaceDE/>
        <w:autoSpaceDN/>
        <w:bidi w:val="0"/>
        <w:adjustRightInd/>
        <w:snapToGrid/>
        <w:spacing w:after="159" w:afterLines="50" w:line="240" w:lineRule="auto"/>
        <w:ind w:left="420" w:leftChars="200"/>
        <w:textAlignment w:val="auto"/>
        <w:outlineLvl w:val="0"/>
        <w:rPr>
          <w:rStyle w:val="72"/>
          <w:rFonts w:hint="eastAsia"/>
          <w:b w:val="0"/>
          <w:bCs w:val="0"/>
          <w:sz w:val="24"/>
          <w:szCs w:val="24"/>
          <w:highlight w:val="none"/>
        </w:rPr>
      </w:pPr>
      <w:r>
        <w:rPr>
          <w:rStyle w:val="72"/>
          <w:rFonts w:hint="eastAsia"/>
          <w:b w:val="0"/>
          <w:bCs w:val="0"/>
          <w:sz w:val="24"/>
          <w:szCs w:val="24"/>
          <w:highlight w:val="none"/>
        </w:rPr>
        <w:t>（2）税务登记证（接受合一的证书）或者上一年度以来任意一个月缴纳的增值税或营业税或企业所得税的凭据；</w:t>
      </w:r>
    </w:p>
    <w:p>
      <w:pPr>
        <w:keepNext w:val="0"/>
        <w:keepLines w:val="0"/>
        <w:pageBreakBefore w:val="0"/>
        <w:widowControl w:val="0"/>
        <w:kinsoku/>
        <w:wordWrap/>
        <w:overflowPunct/>
        <w:topLinePunct w:val="0"/>
        <w:autoSpaceDE/>
        <w:autoSpaceDN/>
        <w:bidi w:val="0"/>
        <w:adjustRightInd/>
        <w:snapToGrid/>
        <w:spacing w:after="159" w:afterLines="50" w:line="240" w:lineRule="auto"/>
        <w:ind w:left="420" w:leftChars="200"/>
        <w:textAlignment w:val="auto"/>
        <w:outlineLvl w:val="0"/>
        <w:rPr>
          <w:rStyle w:val="72"/>
          <w:rFonts w:hint="eastAsia"/>
          <w:b w:val="0"/>
          <w:bCs w:val="0"/>
          <w:sz w:val="24"/>
          <w:szCs w:val="24"/>
          <w:highlight w:val="none"/>
        </w:rPr>
      </w:pPr>
      <w:r>
        <w:rPr>
          <w:rStyle w:val="72"/>
          <w:rFonts w:hint="eastAsia"/>
          <w:b w:val="0"/>
          <w:bCs w:val="0"/>
          <w:sz w:val="24"/>
          <w:szCs w:val="24"/>
          <w:highlight w:val="none"/>
        </w:rPr>
        <w:t>（3）参加本次政府采购活动上一年度至今的年度或任意一个月度财务报表（至少包含资产负债表和损益表或预算收入支出表）或供应商结算户银行出具的资信证明；</w:t>
      </w:r>
    </w:p>
    <w:p>
      <w:pPr>
        <w:keepNext w:val="0"/>
        <w:keepLines w:val="0"/>
        <w:pageBreakBefore w:val="0"/>
        <w:widowControl w:val="0"/>
        <w:kinsoku/>
        <w:wordWrap/>
        <w:overflowPunct/>
        <w:topLinePunct w:val="0"/>
        <w:autoSpaceDE/>
        <w:autoSpaceDN/>
        <w:bidi w:val="0"/>
        <w:adjustRightInd/>
        <w:snapToGrid/>
        <w:spacing w:after="159" w:afterLines="50" w:line="240" w:lineRule="auto"/>
        <w:ind w:left="420" w:leftChars="200"/>
        <w:textAlignment w:val="auto"/>
        <w:outlineLvl w:val="0"/>
        <w:rPr>
          <w:rStyle w:val="72"/>
          <w:rFonts w:hint="eastAsia"/>
          <w:b w:val="0"/>
          <w:bCs w:val="0"/>
          <w:sz w:val="24"/>
          <w:szCs w:val="24"/>
          <w:highlight w:val="none"/>
        </w:rPr>
      </w:pPr>
      <w:r>
        <w:rPr>
          <w:rStyle w:val="72"/>
          <w:rFonts w:hint="eastAsia"/>
          <w:b w:val="0"/>
          <w:bCs w:val="0"/>
          <w:sz w:val="24"/>
          <w:szCs w:val="24"/>
          <w:highlight w:val="none"/>
        </w:rPr>
        <w:t>（4）参加本次政府采购活动上一年度以来任意一个月缴纳社会保险的凭据（专用收据或社会保险缴纳清单）；</w:t>
      </w:r>
    </w:p>
    <w:p>
      <w:pPr>
        <w:keepNext w:val="0"/>
        <w:keepLines w:val="0"/>
        <w:pageBreakBefore w:val="0"/>
        <w:widowControl w:val="0"/>
        <w:kinsoku/>
        <w:wordWrap/>
        <w:overflowPunct/>
        <w:topLinePunct w:val="0"/>
        <w:autoSpaceDE/>
        <w:autoSpaceDN/>
        <w:bidi w:val="0"/>
        <w:adjustRightInd/>
        <w:snapToGrid/>
        <w:spacing w:after="159" w:afterLines="50" w:line="240" w:lineRule="auto"/>
        <w:ind w:left="420" w:leftChars="200"/>
        <w:textAlignment w:val="auto"/>
        <w:outlineLvl w:val="0"/>
        <w:rPr>
          <w:rStyle w:val="72"/>
          <w:rFonts w:hint="eastAsia"/>
          <w:b w:val="0"/>
          <w:bCs w:val="0"/>
          <w:sz w:val="24"/>
          <w:szCs w:val="24"/>
          <w:highlight w:val="none"/>
        </w:rPr>
      </w:pPr>
      <w:r>
        <w:rPr>
          <w:rStyle w:val="72"/>
          <w:rFonts w:hint="eastAsia"/>
          <w:b w:val="0"/>
          <w:bCs w:val="0"/>
          <w:sz w:val="24"/>
          <w:szCs w:val="24"/>
          <w:highlight w:val="none"/>
        </w:rPr>
        <w:t>（5）其他材料。</w:t>
      </w:r>
    </w:p>
    <w:p>
      <w:pPr>
        <w:keepNext w:val="0"/>
        <w:keepLines w:val="0"/>
        <w:pageBreakBefore w:val="0"/>
        <w:widowControl w:val="0"/>
        <w:kinsoku/>
        <w:wordWrap/>
        <w:overflowPunct/>
        <w:topLinePunct w:val="0"/>
        <w:autoSpaceDE/>
        <w:autoSpaceDN/>
        <w:bidi w:val="0"/>
        <w:adjustRightInd/>
        <w:snapToGrid/>
        <w:spacing w:after="159" w:afterLines="50" w:line="240" w:lineRule="auto"/>
        <w:ind w:left="420" w:leftChars="200"/>
        <w:textAlignment w:val="auto"/>
        <w:outlineLvl w:val="0"/>
        <w:rPr>
          <w:rStyle w:val="72"/>
          <w:rFonts w:hint="eastAsia"/>
          <w:b w:val="0"/>
          <w:bCs w:val="0"/>
          <w:sz w:val="24"/>
          <w:szCs w:val="24"/>
          <w:highlight w:val="none"/>
        </w:rPr>
      </w:pPr>
      <w:r>
        <w:rPr>
          <w:rStyle w:val="72"/>
          <w:rFonts w:hint="eastAsia"/>
          <w:b w:val="0"/>
          <w:bCs w:val="0"/>
          <w:sz w:val="24"/>
          <w:szCs w:val="24"/>
          <w:highlight w:val="none"/>
        </w:rPr>
        <w:t>本公司对上述承诺的真实性、合法性、有效性负责，如有虚假，将依法承担相应责任。</w:t>
      </w:r>
    </w:p>
    <w:p>
      <w:pPr>
        <w:keepNext w:val="0"/>
        <w:keepLines w:val="0"/>
        <w:pageBreakBefore w:val="0"/>
        <w:widowControl w:val="0"/>
        <w:kinsoku/>
        <w:wordWrap/>
        <w:overflowPunct/>
        <w:topLinePunct w:val="0"/>
        <w:autoSpaceDE/>
        <w:autoSpaceDN/>
        <w:bidi w:val="0"/>
        <w:adjustRightInd/>
        <w:snapToGrid/>
        <w:spacing w:after="159" w:afterLines="50" w:line="240" w:lineRule="auto"/>
        <w:ind w:left="420" w:leftChars="200"/>
        <w:textAlignment w:val="auto"/>
        <w:outlineLvl w:val="0"/>
        <w:rPr>
          <w:rStyle w:val="72"/>
          <w:rFonts w:hint="eastAsia"/>
          <w:b w:val="0"/>
          <w:bCs w:val="0"/>
          <w:sz w:val="24"/>
          <w:szCs w:val="24"/>
          <w:highlight w:val="none"/>
        </w:rPr>
      </w:pPr>
      <w:r>
        <w:rPr>
          <w:rStyle w:val="72"/>
          <w:rFonts w:hint="eastAsia"/>
          <w:b w:val="0"/>
          <w:bCs w:val="0"/>
          <w:sz w:val="24"/>
          <w:szCs w:val="24"/>
          <w:highlight w:val="none"/>
        </w:rPr>
        <w:t>法定代表人（签章）：</w:t>
      </w:r>
    </w:p>
    <w:p>
      <w:pPr>
        <w:keepNext w:val="0"/>
        <w:keepLines w:val="0"/>
        <w:pageBreakBefore w:val="0"/>
        <w:widowControl w:val="0"/>
        <w:kinsoku/>
        <w:wordWrap/>
        <w:overflowPunct/>
        <w:topLinePunct w:val="0"/>
        <w:autoSpaceDE/>
        <w:autoSpaceDN/>
        <w:bidi w:val="0"/>
        <w:adjustRightInd/>
        <w:snapToGrid/>
        <w:spacing w:after="159" w:afterLines="50" w:line="240" w:lineRule="auto"/>
        <w:ind w:left="420" w:leftChars="200"/>
        <w:textAlignment w:val="auto"/>
        <w:outlineLvl w:val="0"/>
        <w:rPr>
          <w:rStyle w:val="72"/>
          <w:rFonts w:hint="eastAsia"/>
          <w:b w:val="0"/>
          <w:bCs w:val="0"/>
          <w:sz w:val="24"/>
          <w:szCs w:val="24"/>
          <w:highlight w:val="none"/>
        </w:rPr>
      </w:pPr>
      <w:r>
        <w:rPr>
          <w:rStyle w:val="72"/>
          <w:rFonts w:hint="eastAsia"/>
          <w:b w:val="0"/>
          <w:bCs w:val="0"/>
          <w:sz w:val="24"/>
          <w:szCs w:val="24"/>
          <w:highlight w:val="none"/>
        </w:rPr>
        <w:t>社会信用代码：</w:t>
      </w:r>
    </w:p>
    <w:p>
      <w:pPr>
        <w:keepNext w:val="0"/>
        <w:keepLines w:val="0"/>
        <w:pageBreakBefore w:val="0"/>
        <w:widowControl w:val="0"/>
        <w:kinsoku/>
        <w:wordWrap/>
        <w:overflowPunct/>
        <w:topLinePunct w:val="0"/>
        <w:autoSpaceDE/>
        <w:autoSpaceDN/>
        <w:bidi w:val="0"/>
        <w:adjustRightInd/>
        <w:snapToGrid/>
        <w:spacing w:after="159" w:afterLines="50" w:line="240" w:lineRule="auto"/>
        <w:ind w:left="420" w:leftChars="200"/>
        <w:textAlignment w:val="auto"/>
        <w:outlineLvl w:val="0"/>
        <w:rPr>
          <w:rStyle w:val="72"/>
          <w:rFonts w:hint="eastAsia"/>
          <w:b w:val="0"/>
          <w:bCs w:val="0"/>
          <w:sz w:val="24"/>
          <w:szCs w:val="24"/>
          <w:highlight w:val="none"/>
        </w:rPr>
      </w:pPr>
      <w:r>
        <w:rPr>
          <w:rStyle w:val="72"/>
          <w:rFonts w:hint="eastAsia"/>
          <w:b w:val="0"/>
          <w:bCs w:val="0"/>
          <w:sz w:val="24"/>
          <w:szCs w:val="24"/>
          <w:highlight w:val="none"/>
        </w:rPr>
        <w:t>供应商名称（签章）：</w:t>
      </w:r>
    </w:p>
    <w:p>
      <w:pPr>
        <w:keepNext w:val="0"/>
        <w:keepLines w:val="0"/>
        <w:pageBreakBefore w:val="0"/>
        <w:widowControl w:val="0"/>
        <w:kinsoku/>
        <w:wordWrap/>
        <w:overflowPunct/>
        <w:topLinePunct w:val="0"/>
        <w:autoSpaceDE/>
        <w:autoSpaceDN/>
        <w:bidi w:val="0"/>
        <w:adjustRightInd/>
        <w:snapToGrid/>
        <w:spacing w:after="159" w:afterLines="50" w:line="240" w:lineRule="auto"/>
        <w:ind w:left="420" w:leftChars="200"/>
        <w:textAlignment w:val="auto"/>
        <w:outlineLvl w:val="0"/>
        <w:rPr>
          <w:rStyle w:val="72"/>
          <w:rFonts w:hint="eastAsia"/>
          <w:b w:val="0"/>
          <w:bCs w:val="0"/>
          <w:sz w:val="24"/>
          <w:szCs w:val="24"/>
          <w:highlight w:val="none"/>
        </w:rPr>
      </w:pPr>
      <w:r>
        <w:rPr>
          <w:rStyle w:val="72"/>
          <w:rFonts w:hint="eastAsia"/>
          <w:b w:val="0"/>
          <w:bCs w:val="0"/>
          <w:sz w:val="24"/>
          <w:szCs w:val="24"/>
          <w:highlight w:val="none"/>
        </w:rPr>
        <w:t xml:space="preserve">         年    月    日</w:t>
      </w:r>
    </w:p>
    <w:p>
      <w:pPr>
        <w:spacing w:after="159" w:afterLines="50" w:line="360" w:lineRule="auto"/>
        <w:ind w:left="420" w:leftChars="200"/>
        <w:outlineLvl w:val="0"/>
        <w:rPr>
          <w:rStyle w:val="72"/>
          <w:rFonts w:hint="eastAsia"/>
          <w:b w:val="0"/>
          <w:bCs w:val="0"/>
          <w:sz w:val="24"/>
          <w:szCs w:val="24"/>
          <w:highlight w:val="none"/>
        </w:rPr>
      </w:pPr>
    </w:p>
    <w:p>
      <w:pPr>
        <w:spacing w:after="159" w:afterLines="50" w:line="360" w:lineRule="auto"/>
        <w:ind w:left="420" w:leftChars="200"/>
        <w:outlineLvl w:val="0"/>
        <w:rPr>
          <w:rStyle w:val="72"/>
          <w:rFonts w:hint="eastAsia"/>
          <w:b w:val="0"/>
          <w:bCs w:val="0"/>
          <w:sz w:val="24"/>
          <w:szCs w:val="24"/>
          <w:highlight w:val="none"/>
        </w:rPr>
      </w:pPr>
    </w:p>
    <w:p>
      <w:pPr>
        <w:pStyle w:val="19"/>
        <w:rPr>
          <w:rStyle w:val="72"/>
          <w:rFonts w:hint="eastAsia"/>
          <w:b w:val="0"/>
          <w:bCs w:val="0"/>
          <w:sz w:val="24"/>
          <w:szCs w:val="24"/>
          <w:highlight w:val="none"/>
        </w:rPr>
      </w:pPr>
    </w:p>
    <w:p>
      <w:pPr>
        <w:rPr>
          <w:rStyle w:val="72"/>
          <w:rFonts w:hint="eastAsia"/>
          <w:b w:val="0"/>
          <w:bCs w:val="0"/>
          <w:sz w:val="24"/>
          <w:szCs w:val="24"/>
          <w:highlight w:val="none"/>
        </w:rPr>
      </w:pPr>
    </w:p>
    <w:p>
      <w:pPr>
        <w:pStyle w:val="19"/>
        <w:rPr>
          <w:rStyle w:val="72"/>
          <w:rFonts w:hint="eastAsia"/>
          <w:b w:val="0"/>
          <w:bCs w:val="0"/>
          <w:sz w:val="24"/>
          <w:szCs w:val="24"/>
          <w:highlight w:val="none"/>
        </w:rPr>
      </w:pPr>
    </w:p>
    <w:p>
      <w:pPr>
        <w:rPr>
          <w:rStyle w:val="72"/>
          <w:rFonts w:hint="eastAsia"/>
          <w:b w:val="0"/>
          <w:bCs w:val="0"/>
          <w:sz w:val="24"/>
          <w:szCs w:val="24"/>
          <w:highlight w:val="none"/>
        </w:rPr>
      </w:pPr>
    </w:p>
    <w:p>
      <w:pPr>
        <w:spacing w:after="159" w:afterLines="50" w:line="360" w:lineRule="auto"/>
        <w:outlineLvl w:val="0"/>
        <w:rPr>
          <w:rStyle w:val="72"/>
          <w:rFonts w:hint="eastAsia"/>
          <w:b w:val="0"/>
          <w:bCs w:val="0"/>
          <w:sz w:val="24"/>
          <w:szCs w:val="24"/>
          <w:highlight w:val="none"/>
        </w:rPr>
      </w:pPr>
    </w:p>
    <w:p>
      <w:pPr>
        <w:spacing w:after="159" w:afterLines="50" w:line="360" w:lineRule="auto"/>
        <w:ind w:left="420" w:leftChars="200"/>
        <w:outlineLvl w:val="0"/>
        <w:rPr>
          <w:rStyle w:val="72"/>
          <w:rFonts w:hint="eastAsia"/>
          <w:b w:val="0"/>
          <w:bCs w:val="0"/>
          <w:sz w:val="24"/>
          <w:szCs w:val="24"/>
          <w:highlight w:val="none"/>
        </w:rPr>
      </w:pPr>
      <w:r>
        <w:rPr>
          <w:rStyle w:val="72"/>
          <w:rFonts w:hint="eastAsia"/>
          <w:b w:val="0"/>
          <w:bCs w:val="0"/>
          <w:sz w:val="24"/>
          <w:szCs w:val="24"/>
          <w:highlight w:val="none"/>
        </w:rPr>
        <w:t>附件六、</w:t>
      </w:r>
      <w:bookmarkEnd w:id="164"/>
      <w:r>
        <w:rPr>
          <w:rStyle w:val="72"/>
          <w:rFonts w:hint="eastAsia"/>
          <w:b w:val="0"/>
          <w:bCs w:val="0"/>
          <w:sz w:val="24"/>
          <w:szCs w:val="24"/>
          <w:highlight w:val="none"/>
          <w:lang w:eastAsia="zh-CN"/>
        </w:rPr>
        <w:t>供应商</w:t>
      </w:r>
      <w:r>
        <w:rPr>
          <w:rStyle w:val="72"/>
          <w:rFonts w:hint="eastAsia"/>
          <w:b w:val="0"/>
          <w:bCs w:val="0"/>
          <w:sz w:val="24"/>
          <w:szCs w:val="24"/>
          <w:highlight w:val="none"/>
        </w:rPr>
        <w:t>基本情况表</w:t>
      </w:r>
      <w:bookmarkEnd w:id="165"/>
      <w:bookmarkEnd w:id="166"/>
    </w:p>
    <w:tbl>
      <w:tblPr>
        <w:tblStyle w:val="45"/>
        <w:tblpPr w:leftFromText="180" w:rightFromText="180" w:vertAnchor="text" w:tblpXSpec="center" w:tblpY="1"/>
        <w:tblOverlap w:val="never"/>
        <w:tblW w:w="98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52"/>
        <w:gridCol w:w="3507"/>
        <w:gridCol w:w="2674"/>
        <w:gridCol w:w="19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2" w:hRule="atLeast"/>
          <w:jc w:val="center"/>
        </w:trPr>
        <w:tc>
          <w:tcPr>
            <w:tcW w:w="1752" w:type="dxa"/>
            <w:noWrap w:val="0"/>
            <w:vAlign w:val="center"/>
          </w:tcPr>
          <w:p>
            <w:pPr>
              <w:keepNext w:val="0"/>
              <w:keepLines w:val="0"/>
              <w:suppressLineNumbers w:val="0"/>
              <w:spacing w:before="0" w:beforeAutospacing="0" w:after="0" w:afterAutospacing="0" w:line="360" w:lineRule="auto"/>
              <w:ind w:left="0" w:right="0"/>
              <w:rPr>
                <w:rFonts w:hint="eastAsia" w:ascii="宋体" w:hAnsi="宋体" w:cs="宋体"/>
                <w:sz w:val="24"/>
                <w:highlight w:val="none"/>
              </w:rPr>
            </w:pPr>
            <w:r>
              <w:rPr>
                <w:rFonts w:hint="eastAsia" w:ascii="宋体" w:hAnsi="宋体" w:cs="宋体"/>
                <w:sz w:val="24"/>
                <w:highlight w:val="none"/>
                <w:lang w:eastAsia="zh-CN"/>
              </w:rPr>
              <w:t>供应商</w:t>
            </w:r>
            <w:r>
              <w:rPr>
                <w:rFonts w:hint="eastAsia" w:ascii="宋体" w:hAnsi="宋体" w:cs="宋体"/>
                <w:sz w:val="24"/>
                <w:highlight w:val="none"/>
              </w:rPr>
              <w:t>名称</w:t>
            </w:r>
          </w:p>
        </w:tc>
        <w:tc>
          <w:tcPr>
            <w:tcW w:w="3507" w:type="dxa"/>
            <w:noWrap w:val="0"/>
            <w:vAlign w:val="center"/>
          </w:tcPr>
          <w:p>
            <w:pPr>
              <w:keepNext w:val="0"/>
              <w:keepLines w:val="0"/>
              <w:suppressLineNumbers w:val="0"/>
              <w:spacing w:before="0" w:beforeAutospacing="0" w:after="0" w:afterAutospacing="0" w:line="360" w:lineRule="auto"/>
              <w:ind w:left="0" w:right="0"/>
              <w:rPr>
                <w:rFonts w:hint="eastAsia" w:ascii="宋体" w:hAnsi="宋体" w:cs="宋体"/>
                <w:sz w:val="24"/>
                <w:highlight w:val="none"/>
              </w:rPr>
            </w:pPr>
          </w:p>
        </w:tc>
        <w:tc>
          <w:tcPr>
            <w:tcW w:w="2674" w:type="dxa"/>
            <w:noWrap w:val="0"/>
            <w:vAlign w:val="center"/>
          </w:tcPr>
          <w:p>
            <w:pPr>
              <w:keepNext w:val="0"/>
              <w:keepLines w:val="0"/>
              <w:suppressLineNumbers w:val="0"/>
              <w:spacing w:before="0" w:beforeAutospacing="0" w:after="0" w:afterAutospacing="0" w:line="360" w:lineRule="auto"/>
              <w:ind w:left="0" w:right="0"/>
              <w:rPr>
                <w:rFonts w:hint="eastAsia" w:ascii="宋体" w:hAnsi="宋体" w:cs="宋体"/>
                <w:sz w:val="24"/>
                <w:highlight w:val="none"/>
              </w:rPr>
            </w:pPr>
            <w:r>
              <w:rPr>
                <w:rFonts w:hint="eastAsia" w:ascii="宋体" w:hAnsi="宋体" w:cs="宋体"/>
                <w:sz w:val="24"/>
                <w:highlight w:val="none"/>
              </w:rPr>
              <w:t>主要业务</w:t>
            </w:r>
          </w:p>
        </w:tc>
        <w:tc>
          <w:tcPr>
            <w:tcW w:w="1921" w:type="dxa"/>
            <w:noWrap w:val="0"/>
            <w:vAlign w:val="center"/>
          </w:tcPr>
          <w:p>
            <w:pPr>
              <w:keepNext w:val="0"/>
              <w:keepLines w:val="0"/>
              <w:suppressLineNumbers w:val="0"/>
              <w:spacing w:before="0" w:beforeAutospacing="0" w:after="0" w:afterAutospacing="0" w:line="360" w:lineRule="auto"/>
              <w:ind w:left="0" w:right="0"/>
              <w:rPr>
                <w:rFonts w:hint="eastAsia" w:ascii="宋体"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3" w:hRule="atLeast"/>
          <w:jc w:val="center"/>
        </w:trPr>
        <w:tc>
          <w:tcPr>
            <w:tcW w:w="1752" w:type="dxa"/>
            <w:noWrap w:val="0"/>
            <w:vAlign w:val="center"/>
          </w:tcPr>
          <w:p>
            <w:pPr>
              <w:keepNext w:val="0"/>
              <w:keepLines w:val="0"/>
              <w:suppressLineNumbers w:val="0"/>
              <w:spacing w:before="0" w:beforeAutospacing="0" w:after="0" w:afterAutospacing="0" w:line="360" w:lineRule="auto"/>
              <w:ind w:left="0" w:right="0"/>
              <w:rPr>
                <w:rFonts w:hint="eastAsia" w:ascii="宋体" w:hAnsi="宋体" w:cs="宋体"/>
                <w:bCs/>
                <w:sz w:val="24"/>
                <w:highlight w:val="none"/>
              </w:rPr>
            </w:pPr>
            <w:r>
              <w:rPr>
                <w:rFonts w:hint="eastAsia" w:ascii="宋体" w:hAnsi="宋体" w:cs="宋体"/>
                <w:bCs/>
                <w:sz w:val="24"/>
                <w:highlight w:val="none"/>
              </w:rPr>
              <w:t>注册资金</w:t>
            </w:r>
          </w:p>
        </w:tc>
        <w:tc>
          <w:tcPr>
            <w:tcW w:w="3507" w:type="dxa"/>
            <w:noWrap w:val="0"/>
            <w:vAlign w:val="center"/>
          </w:tcPr>
          <w:p>
            <w:pPr>
              <w:keepNext w:val="0"/>
              <w:keepLines w:val="0"/>
              <w:suppressLineNumbers w:val="0"/>
              <w:spacing w:before="0" w:beforeAutospacing="0" w:after="0" w:afterAutospacing="0" w:line="360" w:lineRule="auto"/>
              <w:ind w:left="0" w:right="0"/>
              <w:rPr>
                <w:rFonts w:hint="eastAsia" w:ascii="宋体" w:hAnsi="宋体" w:cs="宋体"/>
                <w:bCs/>
                <w:sz w:val="24"/>
                <w:highlight w:val="none"/>
              </w:rPr>
            </w:pPr>
          </w:p>
        </w:tc>
        <w:tc>
          <w:tcPr>
            <w:tcW w:w="2674" w:type="dxa"/>
            <w:noWrap w:val="0"/>
            <w:vAlign w:val="center"/>
          </w:tcPr>
          <w:p>
            <w:pPr>
              <w:keepNext w:val="0"/>
              <w:keepLines w:val="0"/>
              <w:suppressLineNumbers w:val="0"/>
              <w:spacing w:before="0" w:beforeAutospacing="0" w:after="0" w:afterAutospacing="0" w:line="360" w:lineRule="auto"/>
              <w:ind w:left="0" w:right="0"/>
              <w:rPr>
                <w:rFonts w:hint="eastAsia" w:ascii="宋体" w:hAnsi="宋体" w:cs="宋体"/>
                <w:bCs/>
                <w:sz w:val="24"/>
                <w:highlight w:val="none"/>
              </w:rPr>
            </w:pPr>
            <w:r>
              <w:rPr>
                <w:rFonts w:hint="eastAsia" w:ascii="宋体" w:hAnsi="宋体" w:cs="宋体"/>
                <w:bCs/>
                <w:sz w:val="24"/>
                <w:highlight w:val="none"/>
              </w:rPr>
              <w:t>现有职工人数</w:t>
            </w:r>
          </w:p>
        </w:tc>
        <w:tc>
          <w:tcPr>
            <w:tcW w:w="1921" w:type="dxa"/>
            <w:noWrap w:val="0"/>
            <w:vAlign w:val="center"/>
          </w:tcPr>
          <w:p>
            <w:pPr>
              <w:keepNext w:val="0"/>
              <w:keepLines w:val="0"/>
              <w:suppressLineNumbers w:val="0"/>
              <w:spacing w:before="0" w:beforeAutospacing="0" w:after="0" w:afterAutospacing="0" w:line="360" w:lineRule="auto"/>
              <w:ind w:left="0" w:right="0"/>
              <w:rPr>
                <w:rFonts w:hint="eastAsia" w:ascii="宋体"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8" w:hRule="atLeast"/>
          <w:jc w:val="center"/>
        </w:trPr>
        <w:tc>
          <w:tcPr>
            <w:tcW w:w="1752" w:type="dxa"/>
            <w:noWrap w:val="0"/>
            <w:vAlign w:val="center"/>
          </w:tcPr>
          <w:p>
            <w:pPr>
              <w:keepNext w:val="0"/>
              <w:keepLines w:val="0"/>
              <w:suppressLineNumbers w:val="0"/>
              <w:spacing w:before="0" w:beforeAutospacing="0" w:after="0" w:afterAutospacing="0" w:line="360" w:lineRule="auto"/>
              <w:ind w:left="0" w:right="0"/>
              <w:rPr>
                <w:rFonts w:hint="eastAsia" w:ascii="宋体" w:hAnsi="宋体" w:cs="宋体"/>
                <w:bCs/>
                <w:sz w:val="24"/>
                <w:highlight w:val="none"/>
              </w:rPr>
            </w:pPr>
            <w:r>
              <w:rPr>
                <w:rFonts w:hint="eastAsia" w:ascii="宋体" w:hAnsi="宋体" w:cs="宋体"/>
                <w:bCs/>
                <w:sz w:val="24"/>
                <w:highlight w:val="none"/>
              </w:rPr>
              <w:t>营业执照</w:t>
            </w:r>
          </w:p>
        </w:tc>
        <w:tc>
          <w:tcPr>
            <w:tcW w:w="8102" w:type="dxa"/>
            <w:gridSpan w:val="3"/>
            <w:noWrap w:val="0"/>
            <w:vAlign w:val="center"/>
          </w:tcPr>
          <w:p>
            <w:pPr>
              <w:keepNext w:val="0"/>
              <w:keepLines w:val="0"/>
              <w:suppressLineNumbers w:val="0"/>
              <w:spacing w:before="0" w:beforeAutospacing="0" w:after="0" w:afterAutospacing="0" w:line="360" w:lineRule="auto"/>
              <w:ind w:left="0" w:right="0"/>
              <w:rPr>
                <w:rFonts w:hint="eastAsia" w:ascii="宋体" w:hAnsi="宋体" w:cs="宋体"/>
                <w:bCs/>
                <w:sz w:val="24"/>
                <w:highlight w:val="none"/>
              </w:rPr>
            </w:pPr>
            <w:r>
              <w:rPr>
                <w:rFonts w:hint="eastAsia" w:ascii="宋体" w:hAnsi="宋体" w:cs="宋体"/>
                <w:bCs/>
                <w:sz w:val="24"/>
                <w:highlight w:val="none"/>
              </w:rPr>
              <w:t>1.执照编号</w:t>
            </w:r>
            <w:r>
              <w:rPr>
                <w:rFonts w:hint="eastAsia" w:ascii="宋体" w:hAnsi="宋体" w:cs="宋体"/>
                <w:bCs/>
                <w:sz w:val="24"/>
                <w:highlight w:val="none"/>
                <w:u w:val="single"/>
              </w:rPr>
              <w:t xml:space="preserve">               </w:t>
            </w:r>
            <w:r>
              <w:rPr>
                <w:rFonts w:hint="eastAsia" w:ascii="宋体" w:hAnsi="宋体" w:cs="宋体"/>
                <w:bCs/>
                <w:sz w:val="24"/>
                <w:highlight w:val="none"/>
              </w:rPr>
              <w:t xml:space="preserve">   2.营业范围</w:t>
            </w:r>
            <w:r>
              <w:rPr>
                <w:rFonts w:hint="eastAsia" w:ascii="宋体" w:hAnsi="宋体" w:cs="宋体"/>
                <w:bCs/>
                <w:sz w:val="24"/>
                <w:highlight w:val="none"/>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8" w:hRule="atLeast"/>
          <w:jc w:val="center"/>
        </w:trPr>
        <w:tc>
          <w:tcPr>
            <w:tcW w:w="1752" w:type="dxa"/>
            <w:noWrap w:val="0"/>
            <w:vAlign w:val="center"/>
          </w:tcPr>
          <w:p>
            <w:pPr>
              <w:keepNext w:val="0"/>
              <w:keepLines w:val="0"/>
              <w:suppressLineNumbers w:val="0"/>
              <w:spacing w:before="0" w:beforeAutospacing="0" w:after="0" w:afterAutospacing="0" w:line="360" w:lineRule="auto"/>
              <w:ind w:left="0" w:right="0"/>
              <w:rPr>
                <w:rFonts w:hint="eastAsia" w:ascii="宋体" w:hAnsi="宋体" w:cs="宋体"/>
                <w:bCs/>
                <w:sz w:val="24"/>
                <w:highlight w:val="none"/>
              </w:rPr>
            </w:pPr>
            <w:r>
              <w:rPr>
                <w:rFonts w:hint="eastAsia" w:ascii="宋体" w:hAnsi="宋体" w:cs="宋体"/>
                <w:bCs/>
                <w:sz w:val="24"/>
                <w:highlight w:val="none"/>
              </w:rPr>
              <w:t>单位注册地址</w:t>
            </w:r>
          </w:p>
        </w:tc>
        <w:tc>
          <w:tcPr>
            <w:tcW w:w="3507" w:type="dxa"/>
            <w:noWrap w:val="0"/>
            <w:vAlign w:val="center"/>
          </w:tcPr>
          <w:p>
            <w:pPr>
              <w:keepNext w:val="0"/>
              <w:keepLines w:val="0"/>
              <w:suppressLineNumbers w:val="0"/>
              <w:spacing w:before="0" w:beforeAutospacing="0" w:after="0" w:afterAutospacing="0" w:line="360" w:lineRule="auto"/>
              <w:ind w:left="0" w:right="0"/>
              <w:rPr>
                <w:rFonts w:hint="eastAsia" w:ascii="宋体" w:hAnsi="宋体" w:cs="宋体"/>
                <w:bCs/>
                <w:sz w:val="24"/>
                <w:highlight w:val="none"/>
              </w:rPr>
            </w:pPr>
          </w:p>
        </w:tc>
        <w:tc>
          <w:tcPr>
            <w:tcW w:w="2674" w:type="dxa"/>
            <w:noWrap w:val="0"/>
            <w:vAlign w:val="center"/>
          </w:tcPr>
          <w:p>
            <w:pPr>
              <w:keepNext w:val="0"/>
              <w:keepLines w:val="0"/>
              <w:suppressLineNumbers w:val="0"/>
              <w:spacing w:before="0" w:beforeAutospacing="0" w:after="0" w:afterAutospacing="0" w:line="360" w:lineRule="auto"/>
              <w:ind w:left="0" w:right="0"/>
              <w:rPr>
                <w:rFonts w:hint="eastAsia" w:ascii="宋体" w:hAnsi="宋体" w:cs="宋体"/>
                <w:bCs/>
                <w:sz w:val="24"/>
                <w:highlight w:val="none"/>
              </w:rPr>
            </w:pPr>
            <w:r>
              <w:rPr>
                <w:rFonts w:hint="eastAsia" w:ascii="宋体" w:hAnsi="宋体" w:cs="宋体"/>
                <w:bCs/>
                <w:sz w:val="24"/>
                <w:highlight w:val="none"/>
              </w:rPr>
              <w:t>单位联系方式</w:t>
            </w:r>
          </w:p>
        </w:tc>
        <w:tc>
          <w:tcPr>
            <w:tcW w:w="1921" w:type="dxa"/>
            <w:noWrap w:val="0"/>
            <w:vAlign w:val="center"/>
          </w:tcPr>
          <w:p>
            <w:pPr>
              <w:keepNext w:val="0"/>
              <w:keepLines w:val="0"/>
              <w:suppressLineNumbers w:val="0"/>
              <w:spacing w:before="0" w:beforeAutospacing="0" w:after="0" w:afterAutospacing="0" w:line="360" w:lineRule="auto"/>
              <w:ind w:left="0" w:right="0"/>
              <w:rPr>
                <w:rFonts w:hint="eastAsia" w:ascii="宋体" w:hAnsi="宋体" w:cs="宋体"/>
                <w:bCs/>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7" w:hRule="atLeast"/>
          <w:jc w:val="center"/>
        </w:trPr>
        <w:tc>
          <w:tcPr>
            <w:tcW w:w="1752" w:type="dxa"/>
            <w:noWrap w:val="0"/>
            <w:vAlign w:val="center"/>
          </w:tcPr>
          <w:p>
            <w:pPr>
              <w:keepNext w:val="0"/>
              <w:keepLines w:val="0"/>
              <w:suppressLineNumbers w:val="0"/>
              <w:spacing w:before="0" w:beforeAutospacing="0" w:after="0" w:afterAutospacing="0" w:line="360" w:lineRule="auto"/>
              <w:ind w:left="0" w:right="0"/>
              <w:rPr>
                <w:rFonts w:hint="eastAsia" w:ascii="宋体" w:hAnsi="宋体" w:cs="宋体"/>
                <w:bCs/>
                <w:sz w:val="24"/>
                <w:highlight w:val="none"/>
              </w:rPr>
            </w:pPr>
            <w:r>
              <w:rPr>
                <w:rFonts w:hint="eastAsia" w:ascii="宋体" w:hAnsi="宋体" w:cs="宋体"/>
                <w:bCs/>
                <w:sz w:val="24"/>
                <w:highlight w:val="none"/>
              </w:rPr>
              <w:t>单位成立时间</w:t>
            </w:r>
          </w:p>
        </w:tc>
        <w:tc>
          <w:tcPr>
            <w:tcW w:w="8102" w:type="dxa"/>
            <w:gridSpan w:val="3"/>
            <w:noWrap w:val="0"/>
            <w:vAlign w:val="center"/>
          </w:tcPr>
          <w:p>
            <w:pPr>
              <w:keepNext w:val="0"/>
              <w:keepLines w:val="0"/>
              <w:suppressLineNumbers w:val="0"/>
              <w:spacing w:before="0" w:beforeAutospacing="0" w:after="0" w:afterAutospacing="0" w:line="360" w:lineRule="auto"/>
              <w:ind w:left="0" w:right="0"/>
              <w:rPr>
                <w:rFonts w:hint="eastAsia" w:ascii="宋体" w:hAnsi="宋体" w:cs="宋体"/>
                <w:bCs/>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2" w:hRule="atLeast"/>
          <w:jc w:val="center"/>
        </w:trPr>
        <w:tc>
          <w:tcPr>
            <w:tcW w:w="1752" w:type="dxa"/>
            <w:vMerge w:val="restart"/>
            <w:noWrap w:val="0"/>
            <w:vAlign w:val="center"/>
          </w:tcPr>
          <w:p>
            <w:pPr>
              <w:keepNext w:val="0"/>
              <w:keepLines w:val="0"/>
              <w:suppressLineNumbers w:val="0"/>
              <w:spacing w:before="0" w:beforeAutospacing="0" w:after="0" w:afterAutospacing="0" w:line="360" w:lineRule="auto"/>
              <w:ind w:left="0" w:right="0"/>
              <w:rPr>
                <w:rFonts w:hint="eastAsia" w:ascii="宋体" w:hAnsi="宋体" w:cs="宋体"/>
                <w:bCs/>
                <w:sz w:val="24"/>
                <w:highlight w:val="none"/>
              </w:rPr>
            </w:pPr>
            <w:r>
              <w:rPr>
                <w:rFonts w:hint="eastAsia" w:ascii="宋体" w:hAnsi="宋体" w:cs="宋体"/>
                <w:bCs/>
                <w:sz w:val="24"/>
                <w:highlight w:val="none"/>
              </w:rPr>
              <w:t>项目管理人员</w:t>
            </w:r>
          </w:p>
        </w:tc>
        <w:tc>
          <w:tcPr>
            <w:tcW w:w="3507" w:type="dxa"/>
            <w:noWrap w:val="0"/>
            <w:vAlign w:val="center"/>
          </w:tcPr>
          <w:p>
            <w:pPr>
              <w:keepNext w:val="0"/>
              <w:keepLines w:val="0"/>
              <w:suppressLineNumbers w:val="0"/>
              <w:spacing w:before="0" w:beforeAutospacing="0" w:after="0" w:afterAutospacing="0" w:line="360" w:lineRule="auto"/>
              <w:ind w:left="0" w:right="0"/>
              <w:rPr>
                <w:rFonts w:hint="eastAsia" w:ascii="宋体" w:hAnsi="宋体" w:cs="宋体"/>
                <w:bCs/>
                <w:sz w:val="24"/>
                <w:highlight w:val="none"/>
              </w:rPr>
            </w:pPr>
            <w:r>
              <w:rPr>
                <w:rFonts w:hint="eastAsia" w:ascii="宋体" w:hAnsi="宋体" w:cs="宋体"/>
                <w:bCs/>
                <w:sz w:val="24"/>
                <w:highlight w:val="none"/>
              </w:rPr>
              <w:t>法定代表人姓名：</w:t>
            </w:r>
          </w:p>
        </w:tc>
        <w:tc>
          <w:tcPr>
            <w:tcW w:w="4595" w:type="dxa"/>
            <w:gridSpan w:val="2"/>
            <w:noWrap w:val="0"/>
            <w:vAlign w:val="center"/>
          </w:tcPr>
          <w:p>
            <w:pPr>
              <w:keepNext w:val="0"/>
              <w:keepLines w:val="0"/>
              <w:suppressLineNumbers w:val="0"/>
              <w:spacing w:before="0" w:beforeAutospacing="0" w:after="0" w:afterAutospacing="0" w:line="360" w:lineRule="auto"/>
              <w:ind w:left="0" w:right="0"/>
              <w:rPr>
                <w:rFonts w:hint="eastAsia" w:ascii="宋体" w:hAnsi="宋体" w:cs="宋体"/>
                <w:bCs/>
                <w:sz w:val="24"/>
                <w:highlight w:val="none"/>
              </w:rPr>
            </w:pPr>
            <w:r>
              <w:rPr>
                <w:rFonts w:hint="eastAsia" w:ascii="宋体" w:hAnsi="宋体" w:cs="宋体"/>
                <w:bCs/>
                <w:sz w:val="24"/>
                <w:highlight w:val="none"/>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2" w:hRule="atLeast"/>
          <w:jc w:val="center"/>
        </w:trPr>
        <w:tc>
          <w:tcPr>
            <w:tcW w:w="1752" w:type="dxa"/>
            <w:vMerge w:val="continue"/>
            <w:noWrap w:val="0"/>
            <w:vAlign w:val="center"/>
          </w:tcPr>
          <w:p>
            <w:pPr>
              <w:keepNext w:val="0"/>
              <w:keepLines w:val="0"/>
              <w:suppressLineNumbers w:val="0"/>
              <w:spacing w:before="0" w:beforeAutospacing="0" w:after="0" w:afterAutospacing="0" w:line="360" w:lineRule="auto"/>
              <w:ind w:left="0" w:right="0"/>
              <w:rPr>
                <w:rFonts w:hint="eastAsia" w:ascii="宋体" w:hAnsi="宋体" w:cs="宋体"/>
                <w:bCs/>
                <w:sz w:val="24"/>
                <w:highlight w:val="none"/>
              </w:rPr>
            </w:pPr>
          </w:p>
        </w:tc>
        <w:tc>
          <w:tcPr>
            <w:tcW w:w="3507" w:type="dxa"/>
            <w:noWrap w:val="0"/>
            <w:vAlign w:val="center"/>
          </w:tcPr>
          <w:p>
            <w:pPr>
              <w:keepNext w:val="0"/>
              <w:keepLines w:val="0"/>
              <w:suppressLineNumbers w:val="0"/>
              <w:spacing w:before="0" w:beforeAutospacing="0" w:after="0" w:afterAutospacing="0" w:line="360" w:lineRule="auto"/>
              <w:ind w:left="0" w:right="0"/>
              <w:rPr>
                <w:rFonts w:hint="eastAsia" w:ascii="宋体" w:hAnsi="宋体" w:cs="宋体"/>
                <w:bCs/>
                <w:sz w:val="24"/>
                <w:highlight w:val="none"/>
              </w:rPr>
            </w:pPr>
            <w:r>
              <w:rPr>
                <w:rFonts w:hint="eastAsia" w:ascii="宋体" w:hAnsi="宋体" w:cs="宋体"/>
                <w:sz w:val="24"/>
                <w:highlight w:val="none"/>
              </w:rPr>
              <w:t>项目负责人姓名：</w:t>
            </w:r>
          </w:p>
        </w:tc>
        <w:tc>
          <w:tcPr>
            <w:tcW w:w="4595" w:type="dxa"/>
            <w:gridSpan w:val="2"/>
            <w:noWrap w:val="0"/>
            <w:vAlign w:val="center"/>
          </w:tcPr>
          <w:p>
            <w:pPr>
              <w:keepNext w:val="0"/>
              <w:keepLines w:val="0"/>
              <w:suppressLineNumbers w:val="0"/>
              <w:spacing w:before="0" w:beforeAutospacing="0" w:after="0" w:afterAutospacing="0" w:line="360" w:lineRule="auto"/>
              <w:ind w:left="0" w:right="0"/>
              <w:rPr>
                <w:rFonts w:hint="eastAsia" w:ascii="宋体" w:hAnsi="宋体" w:cs="宋体"/>
                <w:bCs/>
                <w:sz w:val="24"/>
                <w:highlight w:val="none"/>
              </w:rPr>
            </w:pPr>
            <w:r>
              <w:rPr>
                <w:rFonts w:hint="eastAsia" w:ascii="宋体" w:hAnsi="宋体" w:cs="宋体"/>
                <w:bCs/>
                <w:sz w:val="24"/>
                <w:highlight w:val="none"/>
              </w:rPr>
              <w:t>联系方式：</w:t>
            </w:r>
          </w:p>
        </w:tc>
      </w:tr>
    </w:tbl>
    <w:p>
      <w:pPr>
        <w:spacing w:after="159" w:afterLines="50" w:line="360" w:lineRule="auto"/>
        <w:ind w:firstLine="480" w:firstLineChars="200"/>
        <w:rPr>
          <w:rFonts w:hint="eastAsia" w:ascii="宋体" w:hAnsi="宋体" w:cs="宋体"/>
          <w:sz w:val="24"/>
          <w:szCs w:val="32"/>
          <w:highlight w:val="none"/>
        </w:rPr>
      </w:pPr>
      <w:r>
        <w:rPr>
          <w:rFonts w:hint="eastAsia" w:ascii="宋体" w:hAnsi="宋体" w:cs="宋体"/>
          <w:sz w:val="24"/>
          <w:highlight w:val="none"/>
        </w:rPr>
        <w:t>注：后附资格审查资料扫描件。</w:t>
      </w:r>
      <w:r>
        <w:rPr>
          <w:rFonts w:hint="eastAsia" w:ascii="宋体" w:hAnsi="宋体" w:cs="宋体"/>
          <w:sz w:val="24"/>
          <w:highlight w:val="none"/>
          <w:lang w:eastAsia="zh-CN"/>
        </w:rPr>
        <w:t>供应商</w:t>
      </w:r>
      <w:r>
        <w:rPr>
          <w:rFonts w:hint="eastAsia" w:ascii="宋体" w:hAnsi="宋体" w:cs="宋体"/>
          <w:sz w:val="24"/>
          <w:szCs w:val="32"/>
          <w:highlight w:val="none"/>
        </w:rPr>
        <w:t>所填写的内容必须真实、可靠，如有虚假或隐瞒，一经查实将导致其</w:t>
      </w:r>
      <w:r>
        <w:rPr>
          <w:rFonts w:hint="eastAsia" w:ascii="宋体" w:hAnsi="宋体" w:cs="宋体"/>
          <w:sz w:val="24"/>
          <w:szCs w:val="32"/>
          <w:highlight w:val="none"/>
          <w:lang w:eastAsia="zh-CN"/>
        </w:rPr>
        <w:t>响应文件</w:t>
      </w:r>
      <w:r>
        <w:rPr>
          <w:rFonts w:hint="eastAsia" w:ascii="宋体" w:hAnsi="宋体" w:cs="宋体"/>
          <w:sz w:val="24"/>
          <w:szCs w:val="32"/>
          <w:highlight w:val="none"/>
        </w:rPr>
        <w:t>被拒绝。</w:t>
      </w:r>
    </w:p>
    <w:p>
      <w:pPr>
        <w:jc w:val="center"/>
        <w:rPr>
          <w:rFonts w:hint="eastAsia" w:ascii="宋体" w:hAnsi="宋体" w:cs="宋体"/>
          <w:sz w:val="30"/>
          <w:szCs w:val="30"/>
          <w:highlight w:val="none"/>
        </w:rPr>
      </w:pPr>
    </w:p>
    <w:p>
      <w:pPr>
        <w:jc w:val="center"/>
        <w:rPr>
          <w:rFonts w:hint="eastAsia" w:ascii="宋体" w:hAnsi="宋体" w:cs="宋体"/>
          <w:sz w:val="30"/>
          <w:szCs w:val="30"/>
          <w:highlight w:val="none"/>
        </w:rPr>
      </w:pPr>
    </w:p>
    <w:p>
      <w:pPr>
        <w:spacing w:after="159" w:afterLines="50" w:line="360" w:lineRule="auto"/>
        <w:ind w:left="420" w:leftChars="200"/>
        <w:outlineLvl w:val="0"/>
        <w:rPr>
          <w:rStyle w:val="72"/>
          <w:rFonts w:hint="eastAsia"/>
          <w:b w:val="0"/>
          <w:bCs w:val="0"/>
          <w:sz w:val="24"/>
          <w:szCs w:val="24"/>
          <w:highlight w:val="none"/>
        </w:rPr>
      </w:pPr>
      <w:bookmarkStart w:id="167" w:name="_Toc20642"/>
      <w:bookmarkStart w:id="168" w:name="_Toc387646097"/>
      <w:bookmarkStart w:id="169" w:name="_Toc356498374"/>
      <w:bookmarkStart w:id="170" w:name="_Toc256695545"/>
      <w:bookmarkStart w:id="171" w:name="_Toc256696423"/>
      <w:bookmarkStart w:id="172" w:name="_Toc443637339"/>
      <w:bookmarkStart w:id="173" w:name="_Toc320991763"/>
      <w:bookmarkStart w:id="174" w:name="_Toc256691669"/>
      <w:bookmarkStart w:id="175" w:name="_Toc28516"/>
      <w:bookmarkStart w:id="176" w:name="_Toc446256299"/>
      <w:bookmarkStart w:id="177" w:name="_Toc446252873"/>
      <w:r>
        <w:rPr>
          <w:rStyle w:val="72"/>
          <w:rFonts w:hint="eastAsia"/>
          <w:b w:val="0"/>
          <w:bCs w:val="0"/>
          <w:sz w:val="32"/>
          <w:szCs w:val="32"/>
          <w:highlight w:val="none"/>
        </w:rPr>
        <w:br w:type="page"/>
      </w:r>
    </w:p>
    <w:p>
      <w:pPr>
        <w:spacing w:after="159" w:afterLines="50" w:line="360" w:lineRule="auto"/>
        <w:outlineLvl w:val="0"/>
        <w:rPr>
          <w:rStyle w:val="72"/>
          <w:rFonts w:hint="eastAsia"/>
          <w:b w:val="0"/>
          <w:bCs w:val="0"/>
          <w:sz w:val="24"/>
          <w:szCs w:val="24"/>
          <w:highlight w:val="none"/>
        </w:rPr>
        <w:sectPr>
          <w:pgSz w:w="11920" w:h="16840"/>
          <w:pgMar w:top="1260" w:right="1140" w:bottom="1123" w:left="1120" w:header="746" w:footer="998" w:gutter="0"/>
          <w:pgNumType w:fmt="decimal"/>
          <w:cols w:space="720" w:num="1"/>
        </w:sectPr>
      </w:pPr>
      <w:bookmarkStart w:id="178" w:name="_Toc29816"/>
      <w:bookmarkStart w:id="179" w:name="_Toc15509"/>
    </w:p>
    <w:p>
      <w:pPr>
        <w:spacing w:after="120" w:afterLines="50" w:line="360" w:lineRule="auto"/>
        <w:outlineLvl w:val="0"/>
        <w:rPr>
          <w:rStyle w:val="134"/>
          <w:rFonts w:hint="eastAsia"/>
          <w:b w:val="0"/>
          <w:bCs w:val="0"/>
          <w:sz w:val="24"/>
          <w:szCs w:val="24"/>
          <w:highlight w:val="none"/>
        </w:rPr>
      </w:pPr>
      <w:bookmarkStart w:id="180" w:name="_Toc35342844"/>
      <w:bookmarkStart w:id="181" w:name="_Toc119332495"/>
      <w:bookmarkStart w:id="182" w:name="_Toc35342680"/>
      <w:bookmarkStart w:id="183" w:name="_Toc50539423"/>
      <w:r>
        <w:rPr>
          <w:rStyle w:val="72"/>
          <w:rFonts w:hint="eastAsia" w:eastAsia="宋体"/>
          <w:b w:val="0"/>
          <w:bCs w:val="0"/>
          <w:sz w:val="24"/>
          <w:szCs w:val="24"/>
          <w:highlight w:val="none"/>
          <w:lang w:eastAsia="zh-CN"/>
        </w:rPr>
        <w:t>附件七、202</w:t>
      </w:r>
      <w:r>
        <w:rPr>
          <w:rStyle w:val="72"/>
          <w:rFonts w:hint="eastAsia"/>
          <w:b w:val="0"/>
          <w:bCs w:val="0"/>
          <w:sz w:val="24"/>
          <w:szCs w:val="24"/>
          <w:highlight w:val="none"/>
          <w:lang w:val="en-US" w:eastAsia="zh-CN"/>
        </w:rPr>
        <w:t>1</w:t>
      </w:r>
      <w:r>
        <w:rPr>
          <w:rStyle w:val="72"/>
          <w:rFonts w:hint="eastAsia" w:eastAsia="宋体"/>
          <w:b w:val="0"/>
          <w:bCs w:val="0"/>
          <w:sz w:val="24"/>
          <w:szCs w:val="24"/>
          <w:highlight w:val="none"/>
          <w:lang w:eastAsia="zh-CN"/>
        </w:rPr>
        <w:t>年</w:t>
      </w:r>
      <w:r>
        <w:rPr>
          <w:rStyle w:val="72"/>
          <w:rFonts w:hint="eastAsia"/>
          <w:b w:val="0"/>
          <w:bCs w:val="0"/>
          <w:sz w:val="24"/>
          <w:szCs w:val="24"/>
          <w:highlight w:val="none"/>
          <w:lang w:val="en-US" w:eastAsia="zh-CN"/>
        </w:rPr>
        <w:t>3</w:t>
      </w:r>
      <w:r>
        <w:rPr>
          <w:rStyle w:val="72"/>
          <w:rFonts w:hint="eastAsia" w:eastAsia="宋体"/>
          <w:b w:val="0"/>
          <w:bCs w:val="0"/>
          <w:sz w:val="24"/>
          <w:szCs w:val="24"/>
          <w:highlight w:val="none"/>
          <w:lang w:eastAsia="zh-CN"/>
        </w:rPr>
        <w:t>月至今完成的类似项目情况表</w:t>
      </w:r>
      <w:bookmarkEnd w:id="180"/>
      <w:bookmarkEnd w:id="181"/>
      <w:bookmarkEnd w:id="182"/>
      <w:bookmarkEnd w:id="183"/>
    </w:p>
    <w:tbl>
      <w:tblPr>
        <w:tblStyle w:val="4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5"/>
        <w:gridCol w:w="2049"/>
        <w:gridCol w:w="1535"/>
        <w:gridCol w:w="1567"/>
        <w:gridCol w:w="10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1" w:hRule="atLeast"/>
          <w:jc w:val="center"/>
        </w:trPr>
        <w:tc>
          <w:tcPr>
            <w:tcW w:w="855" w:type="dxa"/>
            <w:noWrap w:val="0"/>
            <w:vAlign w:val="center"/>
          </w:tcPr>
          <w:p>
            <w:pPr>
              <w:keepNext w:val="0"/>
              <w:keepLines w:val="0"/>
              <w:suppressLineNumbers w:val="0"/>
              <w:spacing w:before="0" w:beforeAutospacing="0" w:after="0" w:afterAutospacing="0"/>
              <w:ind w:left="0" w:right="0"/>
              <w:jc w:val="center"/>
              <w:rPr>
                <w:rFonts w:hint="eastAsia" w:ascii="宋体" w:hAnsi="宋体"/>
                <w:sz w:val="24"/>
                <w:highlight w:val="none"/>
              </w:rPr>
            </w:pPr>
            <w:r>
              <w:rPr>
                <w:rFonts w:hint="eastAsia" w:ascii="宋体" w:hAnsi="宋体"/>
                <w:sz w:val="24"/>
                <w:highlight w:val="none"/>
              </w:rPr>
              <w:t>序号</w:t>
            </w:r>
          </w:p>
        </w:tc>
        <w:tc>
          <w:tcPr>
            <w:tcW w:w="2049" w:type="dxa"/>
            <w:noWrap w:val="0"/>
            <w:vAlign w:val="center"/>
          </w:tcPr>
          <w:p>
            <w:pPr>
              <w:keepNext w:val="0"/>
              <w:keepLines w:val="0"/>
              <w:suppressLineNumbers w:val="0"/>
              <w:spacing w:before="0" w:beforeAutospacing="0" w:after="0" w:afterAutospacing="0"/>
              <w:ind w:left="0" w:right="0"/>
              <w:jc w:val="center"/>
              <w:rPr>
                <w:rFonts w:hint="eastAsia" w:ascii="宋体" w:hAnsi="宋体"/>
                <w:sz w:val="24"/>
                <w:highlight w:val="none"/>
              </w:rPr>
            </w:pPr>
            <w:r>
              <w:rPr>
                <w:rFonts w:hint="eastAsia" w:ascii="宋体" w:hAnsi="宋体"/>
                <w:sz w:val="24"/>
                <w:highlight w:val="none"/>
              </w:rPr>
              <w:t>项目名称</w:t>
            </w:r>
          </w:p>
        </w:tc>
        <w:tc>
          <w:tcPr>
            <w:tcW w:w="1535" w:type="dxa"/>
            <w:noWrap w:val="0"/>
            <w:vAlign w:val="center"/>
          </w:tcPr>
          <w:p>
            <w:pPr>
              <w:keepNext w:val="0"/>
              <w:keepLines w:val="0"/>
              <w:suppressLineNumbers w:val="0"/>
              <w:spacing w:before="0" w:beforeAutospacing="0" w:after="0" w:afterAutospacing="0"/>
              <w:ind w:left="0" w:right="0"/>
              <w:jc w:val="center"/>
              <w:rPr>
                <w:rFonts w:hint="eastAsia" w:ascii="宋体" w:hAnsi="宋体"/>
                <w:sz w:val="24"/>
                <w:highlight w:val="none"/>
              </w:rPr>
            </w:pPr>
            <w:r>
              <w:rPr>
                <w:rFonts w:hint="eastAsia" w:ascii="宋体" w:hAnsi="宋体"/>
                <w:sz w:val="24"/>
                <w:highlight w:val="none"/>
              </w:rPr>
              <w:t>发包人名称</w:t>
            </w:r>
          </w:p>
        </w:tc>
        <w:tc>
          <w:tcPr>
            <w:tcW w:w="1567" w:type="dxa"/>
            <w:noWrap w:val="0"/>
            <w:vAlign w:val="center"/>
          </w:tcPr>
          <w:p>
            <w:pPr>
              <w:keepNext w:val="0"/>
              <w:keepLines w:val="0"/>
              <w:suppressLineNumbers w:val="0"/>
              <w:spacing w:before="0" w:beforeAutospacing="0" w:after="0" w:afterAutospacing="0"/>
              <w:ind w:left="0" w:right="0"/>
              <w:jc w:val="center"/>
              <w:rPr>
                <w:rFonts w:hint="eastAsia" w:ascii="宋体" w:hAnsi="宋体"/>
                <w:sz w:val="24"/>
                <w:highlight w:val="none"/>
              </w:rPr>
            </w:pPr>
            <w:r>
              <w:rPr>
                <w:rFonts w:hint="eastAsia" w:ascii="宋体" w:hAnsi="宋体"/>
                <w:sz w:val="24"/>
                <w:highlight w:val="none"/>
              </w:rPr>
              <w:t>服务日期</w:t>
            </w:r>
          </w:p>
        </w:tc>
        <w:tc>
          <w:tcPr>
            <w:tcW w:w="1087" w:type="dxa"/>
            <w:noWrap w:val="0"/>
            <w:vAlign w:val="center"/>
          </w:tcPr>
          <w:p>
            <w:pPr>
              <w:keepNext w:val="0"/>
              <w:keepLines w:val="0"/>
              <w:suppressLineNumbers w:val="0"/>
              <w:spacing w:before="0" w:beforeAutospacing="0" w:after="0" w:afterAutospacing="0"/>
              <w:ind w:left="0" w:right="0"/>
              <w:jc w:val="center"/>
              <w:rPr>
                <w:rFonts w:hint="eastAsia" w:ascii="宋体" w:hAnsi="宋体"/>
                <w:sz w:val="24"/>
                <w:highlight w:val="none"/>
              </w:rPr>
            </w:pPr>
            <w:r>
              <w:rPr>
                <w:rFonts w:hint="eastAsia" w:ascii="宋体" w:hAnsi="宋体"/>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1" w:hRule="atLeast"/>
          <w:jc w:val="center"/>
        </w:trPr>
        <w:tc>
          <w:tcPr>
            <w:tcW w:w="855" w:type="dxa"/>
            <w:noWrap w:val="0"/>
            <w:vAlign w:val="center"/>
          </w:tcPr>
          <w:p>
            <w:pPr>
              <w:keepNext w:val="0"/>
              <w:keepLines w:val="0"/>
              <w:suppressLineNumbers w:val="0"/>
              <w:spacing w:before="0" w:beforeAutospacing="0" w:after="0" w:afterAutospacing="0"/>
              <w:ind w:left="0" w:right="0"/>
              <w:jc w:val="center"/>
              <w:rPr>
                <w:rFonts w:hint="eastAsia" w:ascii="宋体" w:hAnsi="宋体"/>
                <w:sz w:val="24"/>
                <w:highlight w:val="none"/>
              </w:rPr>
            </w:pPr>
            <w:r>
              <w:rPr>
                <w:rFonts w:hint="eastAsia" w:ascii="宋体" w:hAnsi="宋体"/>
                <w:sz w:val="24"/>
                <w:highlight w:val="none"/>
              </w:rPr>
              <w:t>1</w:t>
            </w:r>
          </w:p>
        </w:tc>
        <w:tc>
          <w:tcPr>
            <w:tcW w:w="2049" w:type="dxa"/>
            <w:noWrap w:val="0"/>
            <w:vAlign w:val="center"/>
          </w:tcPr>
          <w:p>
            <w:pPr>
              <w:keepNext w:val="0"/>
              <w:keepLines w:val="0"/>
              <w:suppressLineNumbers w:val="0"/>
              <w:spacing w:before="0" w:beforeAutospacing="0" w:after="0" w:afterAutospacing="0"/>
              <w:ind w:left="0" w:right="0"/>
              <w:jc w:val="center"/>
              <w:rPr>
                <w:rFonts w:hint="eastAsia" w:ascii="宋体" w:hAnsi="宋体"/>
                <w:sz w:val="24"/>
                <w:highlight w:val="none"/>
              </w:rPr>
            </w:pPr>
          </w:p>
        </w:tc>
        <w:tc>
          <w:tcPr>
            <w:tcW w:w="1535" w:type="dxa"/>
            <w:noWrap w:val="0"/>
            <w:vAlign w:val="center"/>
          </w:tcPr>
          <w:p>
            <w:pPr>
              <w:keepNext w:val="0"/>
              <w:keepLines w:val="0"/>
              <w:suppressLineNumbers w:val="0"/>
              <w:spacing w:before="0" w:beforeAutospacing="0" w:after="0" w:afterAutospacing="0"/>
              <w:ind w:left="0" w:right="0"/>
              <w:jc w:val="center"/>
              <w:rPr>
                <w:rFonts w:hint="eastAsia" w:ascii="宋体" w:hAnsi="宋体"/>
                <w:sz w:val="24"/>
                <w:highlight w:val="none"/>
              </w:rPr>
            </w:pPr>
          </w:p>
        </w:tc>
        <w:tc>
          <w:tcPr>
            <w:tcW w:w="1567" w:type="dxa"/>
            <w:noWrap w:val="0"/>
            <w:vAlign w:val="center"/>
          </w:tcPr>
          <w:p>
            <w:pPr>
              <w:keepNext w:val="0"/>
              <w:keepLines w:val="0"/>
              <w:suppressLineNumbers w:val="0"/>
              <w:spacing w:before="0" w:beforeAutospacing="0" w:after="0" w:afterAutospacing="0"/>
              <w:ind w:left="0" w:right="0"/>
              <w:jc w:val="center"/>
              <w:rPr>
                <w:rFonts w:hint="eastAsia" w:ascii="宋体" w:hAnsi="宋体"/>
                <w:sz w:val="24"/>
                <w:highlight w:val="none"/>
              </w:rPr>
            </w:pPr>
          </w:p>
        </w:tc>
        <w:tc>
          <w:tcPr>
            <w:tcW w:w="1087" w:type="dxa"/>
            <w:noWrap w:val="0"/>
            <w:vAlign w:val="center"/>
          </w:tcPr>
          <w:p>
            <w:pPr>
              <w:keepNext w:val="0"/>
              <w:keepLines w:val="0"/>
              <w:suppressLineNumbers w:val="0"/>
              <w:spacing w:before="0" w:beforeAutospacing="0" w:after="0" w:afterAutospacing="0"/>
              <w:ind w:left="0" w:right="0"/>
              <w:jc w:val="center"/>
              <w:rPr>
                <w:rFonts w:hint="eastAsia" w:ascii="宋体"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1" w:hRule="atLeast"/>
          <w:jc w:val="center"/>
        </w:trPr>
        <w:tc>
          <w:tcPr>
            <w:tcW w:w="855" w:type="dxa"/>
            <w:noWrap w:val="0"/>
            <w:vAlign w:val="center"/>
          </w:tcPr>
          <w:p>
            <w:pPr>
              <w:keepNext w:val="0"/>
              <w:keepLines w:val="0"/>
              <w:suppressLineNumbers w:val="0"/>
              <w:spacing w:before="0" w:beforeAutospacing="0" w:after="0" w:afterAutospacing="0"/>
              <w:ind w:left="0" w:right="0"/>
              <w:jc w:val="center"/>
              <w:rPr>
                <w:rFonts w:hint="eastAsia" w:ascii="宋体" w:hAnsi="宋体"/>
                <w:sz w:val="24"/>
                <w:highlight w:val="none"/>
              </w:rPr>
            </w:pPr>
            <w:r>
              <w:rPr>
                <w:rFonts w:hint="eastAsia" w:ascii="宋体" w:hAnsi="宋体"/>
                <w:sz w:val="24"/>
                <w:highlight w:val="none"/>
              </w:rPr>
              <w:t>2</w:t>
            </w:r>
          </w:p>
        </w:tc>
        <w:tc>
          <w:tcPr>
            <w:tcW w:w="2049" w:type="dxa"/>
            <w:noWrap w:val="0"/>
            <w:vAlign w:val="center"/>
          </w:tcPr>
          <w:p>
            <w:pPr>
              <w:keepNext w:val="0"/>
              <w:keepLines w:val="0"/>
              <w:suppressLineNumbers w:val="0"/>
              <w:spacing w:before="0" w:beforeAutospacing="0" w:after="0" w:afterAutospacing="0"/>
              <w:ind w:left="0" w:right="0"/>
              <w:jc w:val="center"/>
              <w:rPr>
                <w:rFonts w:hint="eastAsia" w:ascii="宋体" w:hAnsi="宋体"/>
                <w:sz w:val="24"/>
                <w:highlight w:val="none"/>
              </w:rPr>
            </w:pPr>
          </w:p>
        </w:tc>
        <w:tc>
          <w:tcPr>
            <w:tcW w:w="1535" w:type="dxa"/>
            <w:noWrap w:val="0"/>
            <w:vAlign w:val="center"/>
          </w:tcPr>
          <w:p>
            <w:pPr>
              <w:keepNext w:val="0"/>
              <w:keepLines w:val="0"/>
              <w:suppressLineNumbers w:val="0"/>
              <w:spacing w:before="0" w:beforeAutospacing="0" w:after="0" w:afterAutospacing="0"/>
              <w:ind w:left="0" w:right="0"/>
              <w:jc w:val="center"/>
              <w:rPr>
                <w:rFonts w:hint="eastAsia" w:ascii="宋体" w:hAnsi="宋体"/>
                <w:sz w:val="24"/>
                <w:highlight w:val="none"/>
              </w:rPr>
            </w:pPr>
          </w:p>
        </w:tc>
        <w:tc>
          <w:tcPr>
            <w:tcW w:w="1567" w:type="dxa"/>
            <w:noWrap w:val="0"/>
            <w:vAlign w:val="center"/>
          </w:tcPr>
          <w:p>
            <w:pPr>
              <w:keepNext w:val="0"/>
              <w:keepLines w:val="0"/>
              <w:suppressLineNumbers w:val="0"/>
              <w:spacing w:before="0" w:beforeAutospacing="0" w:after="0" w:afterAutospacing="0"/>
              <w:ind w:left="0" w:right="0"/>
              <w:jc w:val="center"/>
              <w:rPr>
                <w:rFonts w:hint="eastAsia" w:ascii="宋体" w:hAnsi="宋体"/>
                <w:sz w:val="24"/>
                <w:highlight w:val="none"/>
              </w:rPr>
            </w:pPr>
          </w:p>
        </w:tc>
        <w:tc>
          <w:tcPr>
            <w:tcW w:w="1087" w:type="dxa"/>
            <w:noWrap w:val="0"/>
            <w:vAlign w:val="center"/>
          </w:tcPr>
          <w:p>
            <w:pPr>
              <w:keepNext w:val="0"/>
              <w:keepLines w:val="0"/>
              <w:suppressLineNumbers w:val="0"/>
              <w:spacing w:before="0" w:beforeAutospacing="0" w:after="0" w:afterAutospacing="0"/>
              <w:ind w:left="0" w:right="0"/>
              <w:jc w:val="center"/>
              <w:rPr>
                <w:rFonts w:hint="eastAsia" w:ascii="宋体"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1" w:hRule="atLeast"/>
          <w:jc w:val="center"/>
        </w:trPr>
        <w:tc>
          <w:tcPr>
            <w:tcW w:w="855" w:type="dxa"/>
            <w:noWrap w:val="0"/>
            <w:vAlign w:val="center"/>
          </w:tcPr>
          <w:p>
            <w:pPr>
              <w:keepNext w:val="0"/>
              <w:keepLines w:val="0"/>
              <w:suppressLineNumbers w:val="0"/>
              <w:spacing w:before="0" w:beforeAutospacing="0" w:after="0" w:afterAutospacing="0"/>
              <w:ind w:left="0" w:right="0"/>
              <w:jc w:val="center"/>
              <w:rPr>
                <w:rFonts w:hint="eastAsia" w:ascii="宋体" w:hAnsi="宋体"/>
                <w:sz w:val="24"/>
                <w:highlight w:val="none"/>
              </w:rPr>
            </w:pPr>
            <w:r>
              <w:rPr>
                <w:rFonts w:hint="eastAsia" w:ascii="宋体" w:hAnsi="宋体"/>
                <w:sz w:val="24"/>
                <w:highlight w:val="none"/>
              </w:rPr>
              <w:t>3</w:t>
            </w:r>
          </w:p>
        </w:tc>
        <w:tc>
          <w:tcPr>
            <w:tcW w:w="2049" w:type="dxa"/>
            <w:noWrap w:val="0"/>
            <w:vAlign w:val="center"/>
          </w:tcPr>
          <w:p>
            <w:pPr>
              <w:keepNext w:val="0"/>
              <w:keepLines w:val="0"/>
              <w:suppressLineNumbers w:val="0"/>
              <w:spacing w:before="0" w:beforeAutospacing="0" w:after="0" w:afterAutospacing="0"/>
              <w:ind w:left="0" w:right="0"/>
              <w:jc w:val="center"/>
              <w:rPr>
                <w:rFonts w:hint="eastAsia" w:ascii="宋体" w:hAnsi="宋体"/>
                <w:sz w:val="24"/>
                <w:highlight w:val="none"/>
              </w:rPr>
            </w:pPr>
          </w:p>
        </w:tc>
        <w:tc>
          <w:tcPr>
            <w:tcW w:w="1535" w:type="dxa"/>
            <w:noWrap w:val="0"/>
            <w:vAlign w:val="center"/>
          </w:tcPr>
          <w:p>
            <w:pPr>
              <w:keepNext w:val="0"/>
              <w:keepLines w:val="0"/>
              <w:suppressLineNumbers w:val="0"/>
              <w:spacing w:before="0" w:beforeAutospacing="0" w:after="0" w:afterAutospacing="0"/>
              <w:ind w:left="0" w:right="0"/>
              <w:jc w:val="center"/>
              <w:rPr>
                <w:rFonts w:hint="eastAsia" w:ascii="宋体" w:hAnsi="宋体"/>
                <w:sz w:val="24"/>
                <w:highlight w:val="none"/>
              </w:rPr>
            </w:pPr>
          </w:p>
        </w:tc>
        <w:tc>
          <w:tcPr>
            <w:tcW w:w="1567" w:type="dxa"/>
            <w:noWrap w:val="0"/>
            <w:vAlign w:val="center"/>
          </w:tcPr>
          <w:p>
            <w:pPr>
              <w:keepNext w:val="0"/>
              <w:keepLines w:val="0"/>
              <w:suppressLineNumbers w:val="0"/>
              <w:spacing w:before="0" w:beforeAutospacing="0" w:after="0" w:afterAutospacing="0"/>
              <w:ind w:left="0" w:right="0"/>
              <w:jc w:val="center"/>
              <w:rPr>
                <w:rFonts w:hint="eastAsia" w:ascii="宋体" w:hAnsi="宋体"/>
                <w:sz w:val="24"/>
                <w:highlight w:val="none"/>
              </w:rPr>
            </w:pPr>
          </w:p>
        </w:tc>
        <w:tc>
          <w:tcPr>
            <w:tcW w:w="1087" w:type="dxa"/>
            <w:noWrap w:val="0"/>
            <w:vAlign w:val="center"/>
          </w:tcPr>
          <w:p>
            <w:pPr>
              <w:keepNext w:val="0"/>
              <w:keepLines w:val="0"/>
              <w:suppressLineNumbers w:val="0"/>
              <w:spacing w:before="0" w:beforeAutospacing="0" w:after="0" w:afterAutospacing="0"/>
              <w:ind w:left="0" w:right="0"/>
              <w:jc w:val="center"/>
              <w:rPr>
                <w:rFonts w:hint="eastAsia" w:ascii="宋体"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1" w:hRule="atLeast"/>
          <w:jc w:val="center"/>
        </w:trPr>
        <w:tc>
          <w:tcPr>
            <w:tcW w:w="855" w:type="dxa"/>
            <w:noWrap w:val="0"/>
            <w:vAlign w:val="center"/>
          </w:tcPr>
          <w:p>
            <w:pPr>
              <w:keepNext w:val="0"/>
              <w:keepLines w:val="0"/>
              <w:suppressLineNumbers w:val="0"/>
              <w:spacing w:before="0" w:beforeAutospacing="0" w:after="0" w:afterAutospacing="0"/>
              <w:ind w:left="0" w:right="0"/>
              <w:jc w:val="center"/>
              <w:rPr>
                <w:rFonts w:hint="eastAsia" w:ascii="宋体" w:hAnsi="宋体"/>
                <w:sz w:val="24"/>
                <w:highlight w:val="none"/>
              </w:rPr>
            </w:pPr>
            <w:r>
              <w:rPr>
                <w:rFonts w:hint="eastAsia" w:ascii="宋体" w:hAnsi="宋体"/>
                <w:sz w:val="24"/>
                <w:highlight w:val="none"/>
              </w:rPr>
              <w:t>4</w:t>
            </w:r>
          </w:p>
        </w:tc>
        <w:tc>
          <w:tcPr>
            <w:tcW w:w="2049" w:type="dxa"/>
            <w:noWrap w:val="0"/>
            <w:vAlign w:val="center"/>
          </w:tcPr>
          <w:p>
            <w:pPr>
              <w:keepNext w:val="0"/>
              <w:keepLines w:val="0"/>
              <w:suppressLineNumbers w:val="0"/>
              <w:spacing w:before="0" w:beforeAutospacing="0" w:after="0" w:afterAutospacing="0"/>
              <w:ind w:left="0" w:right="0"/>
              <w:jc w:val="center"/>
              <w:rPr>
                <w:rFonts w:hint="eastAsia" w:ascii="宋体" w:hAnsi="宋体"/>
                <w:sz w:val="24"/>
                <w:highlight w:val="none"/>
              </w:rPr>
            </w:pPr>
          </w:p>
        </w:tc>
        <w:tc>
          <w:tcPr>
            <w:tcW w:w="1535" w:type="dxa"/>
            <w:noWrap w:val="0"/>
            <w:vAlign w:val="center"/>
          </w:tcPr>
          <w:p>
            <w:pPr>
              <w:keepNext w:val="0"/>
              <w:keepLines w:val="0"/>
              <w:suppressLineNumbers w:val="0"/>
              <w:spacing w:before="0" w:beforeAutospacing="0" w:after="0" w:afterAutospacing="0"/>
              <w:ind w:left="0" w:right="0"/>
              <w:jc w:val="center"/>
              <w:rPr>
                <w:rFonts w:hint="eastAsia" w:ascii="宋体" w:hAnsi="宋体"/>
                <w:sz w:val="24"/>
                <w:highlight w:val="none"/>
              </w:rPr>
            </w:pPr>
          </w:p>
        </w:tc>
        <w:tc>
          <w:tcPr>
            <w:tcW w:w="1567" w:type="dxa"/>
            <w:noWrap w:val="0"/>
            <w:vAlign w:val="center"/>
          </w:tcPr>
          <w:p>
            <w:pPr>
              <w:keepNext w:val="0"/>
              <w:keepLines w:val="0"/>
              <w:suppressLineNumbers w:val="0"/>
              <w:spacing w:before="0" w:beforeAutospacing="0" w:after="0" w:afterAutospacing="0"/>
              <w:ind w:left="0" w:right="0"/>
              <w:jc w:val="center"/>
              <w:rPr>
                <w:rFonts w:hint="eastAsia" w:ascii="宋体" w:hAnsi="宋体"/>
                <w:sz w:val="24"/>
                <w:highlight w:val="none"/>
              </w:rPr>
            </w:pPr>
          </w:p>
        </w:tc>
        <w:tc>
          <w:tcPr>
            <w:tcW w:w="1087" w:type="dxa"/>
            <w:noWrap w:val="0"/>
            <w:vAlign w:val="center"/>
          </w:tcPr>
          <w:p>
            <w:pPr>
              <w:keepNext w:val="0"/>
              <w:keepLines w:val="0"/>
              <w:suppressLineNumbers w:val="0"/>
              <w:spacing w:before="0" w:beforeAutospacing="0" w:after="0" w:afterAutospacing="0"/>
              <w:ind w:left="0" w:right="0"/>
              <w:jc w:val="center"/>
              <w:rPr>
                <w:rFonts w:hint="eastAsia" w:ascii="宋体"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1" w:hRule="atLeast"/>
          <w:jc w:val="center"/>
        </w:trPr>
        <w:tc>
          <w:tcPr>
            <w:tcW w:w="855" w:type="dxa"/>
            <w:noWrap w:val="0"/>
            <w:vAlign w:val="center"/>
          </w:tcPr>
          <w:p>
            <w:pPr>
              <w:keepNext w:val="0"/>
              <w:keepLines w:val="0"/>
              <w:suppressLineNumbers w:val="0"/>
              <w:spacing w:before="0" w:beforeAutospacing="0" w:after="0" w:afterAutospacing="0"/>
              <w:ind w:left="0" w:right="0"/>
              <w:jc w:val="center"/>
              <w:rPr>
                <w:rFonts w:hint="eastAsia" w:ascii="宋体" w:hAnsi="宋体"/>
                <w:sz w:val="24"/>
                <w:highlight w:val="none"/>
              </w:rPr>
            </w:pPr>
            <w:r>
              <w:rPr>
                <w:rFonts w:hint="eastAsia" w:ascii="宋体" w:hAnsi="宋体"/>
                <w:sz w:val="24"/>
                <w:highlight w:val="none"/>
              </w:rPr>
              <w:t>5</w:t>
            </w:r>
          </w:p>
        </w:tc>
        <w:tc>
          <w:tcPr>
            <w:tcW w:w="2049" w:type="dxa"/>
            <w:noWrap w:val="0"/>
            <w:vAlign w:val="center"/>
          </w:tcPr>
          <w:p>
            <w:pPr>
              <w:keepNext w:val="0"/>
              <w:keepLines w:val="0"/>
              <w:suppressLineNumbers w:val="0"/>
              <w:spacing w:before="0" w:beforeAutospacing="0" w:after="0" w:afterAutospacing="0"/>
              <w:ind w:left="0" w:right="0"/>
              <w:jc w:val="center"/>
              <w:rPr>
                <w:rFonts w:hint="eastAsia" w:ascii="宋体" w:hAnsi="宋体"/>
                <w:sz w:val="24"/>
                <w:highlight w:val="none"/>
              </w:rPr>
            </w:pPr>
          </w:p>
        </w:tc>
        <w:tc>
          <w:tcPr>
            <w:tcW w:w="1535" w:type="dxa"/>
            <w:noWrap w:val="0"/>
            <w:vAlign w:val="center"/>
          </w:tcPr>
          <w:p>
            <w:pPr>
              <w:keepNext w:val="0"/>
              <w:keepLines w:val="0"/>
              <w:suppressLineNumbers w:val="0"/>
              <w:spacing w:before="0" w:beforeAutospacing="0" w:after="0" w:afterAutospacing="0"/>
              <w:ind w:left="0" w:right="0"/>
              <w:jc w:val="center"/>
              <w:rPr>
                <w:rFonts w:hint="eastAsia" w:ascii="宋体" w:hAnsi="宋体"/>
                <w:sz w:val="24"/>
                <w:highlight w:val="none"/>
              </w:rPr>
            </w:pPr>
          </w:p>
        </w:tc>
        <w:tc>
          <w:tcPr>
            <w:tcW w:w="1567" w:type="dxa"/>
            <w:noWrap w:val="0"/>
            <w:vAlign w:val="center"/>
          </w:tcPr>
          <w:p>
            <w:pPr>
              <w:keepNext w:val="0"/>
              <w:keepLines w:val="0"/>
              <w:suppressLineNumbers w:val="0"/>
              <w:spacing w:before="0" w:beforeAutospacing="0" w:after="0" w:afterAutospacing="0"/>
              <w:ind w:left="0" w:right="0"/>
              <w:jc w:val="center"/>
              <w:rPr>
                <w:rFonts w:hint="eastAsia" w:ascii="宋体" w:hAnsi="宋体"/>
                <w:sz w:val="24"/>
                <w:highlight w:val="none"/>
              </w:rPr>
            </w:pPr>
          </w:p>
        </w:tc>
        <w:tc>
          <w:tcPr>
            <w:tcW w:w="1087" w:type="dxa"/>
            <w:noWrap w:val="0"/>
            <w:vAlign w:val="center"/>
          </w:tcPr>
          <w:p>
            <w:pPr>
              <w:keepNext w:val="0"/>
              <w:keepLines w:val="0"/>
              <w:suppressLineNumbers w:val="0"/>
              <w:spacing w:before="0" w:beforeAutospacing="0" w:after="0" w:afterAutospacing="0"/>
              <w:ind w:left="0" w:right="0"/>
              <w:jc w:val="center"/>
              <w:rPr>
                <w:rFonts w:hint="eastAsia" w:ascii="宋体"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1" w:hRule="atLeast"/>
          <w:jc w:val="center"/>
        </w:trPr>
        <w:tc>
          <w:tcPr>
            <w:tcW w:w="855" w:type="dxa"/>
            <w:noWrap w:val="0"/>
            <w:vAlign w:val="center"/>
          </w:tcPr>
          <w:p>
            <w:pPr>
              <w:keepNext w:val="0"/>
              <w:keepLines w:val="0"/>
              <w:suppressLineNumbers w:val="0"/>
              <w:spacing w:before="0" w:beforeAutospacing="0" w:after="0" w:afterAutospacing="0"/>
              <w:ind w:left="0" w:right="0"/>
              <w:jc w:val="center"/>
              <w:rPr>
                <w:rFonts w:hint="eastAsia" w:ascii="宋体" w:hAnsi="宋体"/>
                <w:sz w:val="24"/>
                <w:highlight w:val="none"/>
              </w:rPr>
            </w:pPr>
            <w:r>
              <w:rPr>
                <w:rFonts w:hint="eastAsia" w:ascii="宋体" w:hAnsi="宋体"/>
                <w:sz w:val="24"/>
                <w:highlight w:val="none"/>
              </w:rPr>
              <w:t>……</w:t>
            </w:r>
          </w:p>
        </w:tc>
        <w:tc>
          <w:tcPr>
            <w:tcW w:w="2049" w:type="dxa"/>
            <w:noWrap w:val="0"/>
            <w:vAlign w:val="center"/>
          </w:tcPr>
          <w:p>
            <w:pPr>
              <w:keepNext w:val="0"/>
              <w:keepLines w:val="0"/>
              <w:suppressLineNumbers w:val="0"/>
              <w:spacing w:before="0" w:beforeAutospacing="0" w:after="0" w:afterAutospacing="0"/>
              <w:ind w:left="0" w:right="0"/>
              <w:jc w:val="center"/>
              <w:rPr>
                <w:rFonts w:hint="eastAsia" w:ascii="宋体" w:hAnsi="宋体"/>
                <w:sz w:val="24"/>
                <w:highlight w:val="none"/>
              </w:rPr>
            </w:pPr>
          </w:p>
        </w:tc>
        <w:tc>
          <w:tcPr>
            <w:tcW w:w="1535" w:type="dxa"/>
            <w:noWrap w:val="0"/>
            <w:vAlign w:val="center"/>
          </w:tcPr>
          <w:p>
            <w:pPr>
              <w:keepNext w:val="0"/>
              <w:keepLines w:val="0"/>
              <w:suppressLineNumbers w:val="0"/>
              <w:spacing w:before="0" w:beforeAutospacing="0" w:after="0" w:afterAutospacing="0"/>
              <w:ind w:left="0" w:right="0"/>
              <w:jc w:val="center"/>
              <w:rPr>
                <w:rFonts w:hint="eastAsia" w:ascii="宋体" w:hAnsi="宋体"/>
                <w:sz w:val="24"/>
                <w:highlight w:val="none"/>
              </w:rPr>
            </w:pPr>
          </w:p>
        </w:tc>
        <w:tc>
          <w:tcPr>
            <w:tcW w:w="1567" w:type="dxa"/>
            <w:noWrap w:val="0"/>
            <w:vAlign w:val="center"/>
          </w:tcPr>
          <w:p>
            <w:pPr>
              <w:keepNext w:val="0"/>
              <w:keepLines w:val="0"/>
              <w:suppressLineNumbers w:val="0"/>
              <w:spacing w:before="0" w:beforeAutospacing="0" w:after="0" w:afterAutospacing="0"/>
              <w:ind w:left="0" w:right="0"/>
              <w:jc w:val="center"/>
              <w:rPr>
                <w:rFonts w:hint="eastAsia" w:ascii="宋体" w:hAnsi="宋体"/>
                <w:sz w:val="24"/>
                <w:highlight w:val="none"/>
              </w:rPr>
            </w:pPr>
          </w:p>
        </w:tc>
        <w:tc>
          <w:tcPr>
            <w:tcW w:w="1087" w:type="dxa"/>
            <w:noWrap w:val="0"/>
            <w:vAlign w:val="center"/>
          </w:tcPr>
          <w:p>
            <w:pPr>
              <w:keepNext w:val="0"/>
              <w:keepLines w:val="0"/>
              <w:suppressLineNumbers w:val="0"/>
              <w:spacing w:before="0" w:beforeAutospacing="0" w:after="0" w:afterAutospacing="0"/>
              <w:ind w:left="0" w:right="0"/>
              <w:jc w:val="center"/>
              <w:rPr>
                <w:rFonts w:hint="eastAsia" w:ascii="宋体" w:hAnsi="宋体"/>
                <w:sz w:val="24"/>
                <w:highlight w:val="none"/>
              </w:rPr>
            </w:pPr>
          </w:p>
        </w:tc>
      </w:tr>
    </w:tbl>
    <w:p>
      <w:pPr>
        <w:pStyle w:val="40"/>
        <w:spacing w:before="360" w:beforeLines="150"/>
        <w:rPr>
          <w:rFonts w:hint="eastAsia" w:ascii="宋体" w:hAnsi="宋体" w:eastAsia="宋体"/>
          <w:sz w:val="24"/>
          <w:szCs w:val="24"/>
          <w:highlight w:val="none"/>
        </w:rPr>
      </w:pPr>
      <w:r>
        <w:rPr>
          <w:rFonts w:hint="eastAsia" w:ascii="宋体" w:hAnsi="宋体" w:eastAsia="宋体"/>
          <w:sz w:val="24"/>
          <w:szCs w:val="24"/>
          <w:highlight w:val="none"/>
          <w:lang w:eastAsia="zh-CN"/>
        </w:rPr>
        <w:t>供应商</w:t>
      </w:r>
      <w:r>
        <w:rPr>
          <w:rFonts w:hint="eastAsia" w:ascii="宋体" w:hAnsi="宋体" w:eastAsia="宋体"/>
          <w:sz w:val="24"/>
          <w:szCs w:val="24"/>
          <w:highlight w:val="none"/>
        </w:rPr>
        <w:t>：</w:t>
      </w:r>
      <w:r>
        <w:rPr>
          <w:rFonts w:hint="eastAsia" w:ascii="宋体" w:hAnsi="宋体" w:eastAsia="宋体"/>
          <w:sz w:val="24"/>
          <w:szCs w:val="24"/>
          <w:highlight w:val="none"/>
          <w:u w:val="single"/>
        </w:rPr>
        <w:t xml:space="preserve">                   </w:t>
      </w:r>
      <w:r>
        <w:rPr>
          <w:rFonts w:hint="eastAsia" w:ascii="宋体" w:hAnsi="宋体" w:eastAsia="宋体"/>
          <w:sz w:val="24"/>
          <w:szCs w:val="24"/>
          <w:highlight w:val="none"/>
        </w:rPr>
        <w:t>（</w:t>
      </w:r>
      <w:r>
        <w:rPr>
          <w:rFonts w:hint="eastAsia" w:ascii="宋体" w:hAnsi="宋体" w:eastAsia="宋体"/>
          <w:sz w:val="24"/>
          <w:szCs w:val="24"/>
          <w:highlight w:val="none"/>
          <w:lang w:eastAsia="zh-CN"/>
        </w:rPr>
        <w:t>公</w:t>
      </w:r>
      <w:r>
        <w:rPr>
          <w:rFonts w:hint="eastAsia" w:ascii="宋体" w:hAnsi="宋体" w:eastAsia="宋体"/>
          <w:sz w:val="24"/>
          <w:szCs w:val="24"/>
          <w:highlight w:val="none"/>
        </w:rPr>
        <w:t>章）</w:t>
      </w:r>
    </w:p>
    <w:p>
      <w:pPr>
        <w:pStyle w:val="40"/>
        <w:rPr>
          <w:rFonts w:hint="eastAsia" w:ascii="宋体" w:hAnsi="宋体" w:eastAsia="宋体"/>
          <w:sz w:val="24"/>
          <w:szCs w:val="24"/>
          <w:highlight w:val="none"/>
        </w:rPr>
      </w:pPr>
      <w:r>
        <w:rPr>
          <w:rFonts w:hint="eastAsia" w:ascii="宋体" w:hAnsi="宋体" w:eastAsia="宋体"/>
          <w:sz w:val="24"/>
          <w:szCs w:val="24"/>
          <w:highlight w:val="none"/>
        </w:rPr>
        <w:t>法定代表人或其委托代理人：</w:t>
      </w:r>
      <w:r>
        <w:rPr>
          <w:rFonts w:hint="eastAsia" w:ascii="宋体" w:hAnsi="宋体" w:eastAsia="宋体"/>
          <w:sz w:val="24"/>
          <w:szCs w:val="24"/>
          <w:highlight w:val="none"/>
          <w:u w:val="single"/>
        </w:rPr>
        <w:t xml:space="preserve">     </w:t>
      </w:r>
      <w:r>
        <w:rPr>
          <w:rFonts w:hint="eastAsia" w:ascii="宋体" w:hAnsi="宋体" w:eastAsia="宋体"/>
          <w:sz w:val="24"/>
          <w:szCs w:val="24"/>
          <w:highlight w:val="none"/>
        </w:rPr>
        <w:t>（签字或盖章）</w:t>
      </w:r>
    </w:p>
    <w:p>
      <w:pPr>
        <w:spacing w:line="360" w:lineRule="auto"/>
        <w:rPr>
          <w:rStyle w:val="72"/>
          <w:rFonts w:hint="eastAsia"/>
          <w:b w:val="0"/>
          <w:bCs w:val="0"/>
          <w:sz w:val="24"/>
          <w:szCs w:val="24"/>
          <w:highlight w:val="none"/>
        </w:rPr>
        <w:sectPr>
          <w:pgSz w:w="11920" w:h="16840"/>
          <w:pgMar w:top="1260" w:right="1140" w:bottom="1123" w:left="1120" w:header="746" w:footer="998" w:gutter="0"/>
          <w:pgNumType w:fmt="decimal"/>
          <w:cols w:space="720" w:num="1"/>
        </w:sectPr>
      </w:pPr>
      <w:r>
        <w:rPr>
          <w:rFonts w:hint="eastAsia" w:ascii="宋体" w:hAnsi="宋体"/>
          <w:sz w:val="24"/>
          <w:highlight w:val="none"/>
        </w:rPr>
        <w:t>日  期：</w:t>
      </w:r>
      <w:r>
        <w:rPr>
          <w:rFonts w:hint="eastAsia" w:ascii="宋体" w:hAnsi="宋体"/>
          <w:sz w:val="24"/>
          <w:highlight w:val="none"/>
          <w:u w:val="single"/>
        </w:rPr>
        <w:t xml:space="preserve">        </w:t>
      </w:r>
      <w:r>
        <w:rPr>
          <w:rFonts w:hint="eastAsia" w:ascii="宋体" w:hAnsi="宋体"/>
          <w:sz w:val="24"/>
          <w:highlight w:val="none"/>
        </w:rPr>
        <w:t>年</w:t>
      </w:r>
      <w:r>
        <w:rPr>
          <w:rFonts w:hint="eastAsia" w:ascii="宋体" w:hAnsi="宋体"/>
          <w:sz w:val="24"/>
          <w:highlight w:val="none"/>
          <w:u w:val="single"/>
        </w:rPr>
        <w:t xml:space="preserve">         </w:t>
      </w:r>
      <w:r>
        <w:rPr>
          <w:rFonts w:hint="eastAsia" w:ascii="宋体" w:hAnsi="宋体"/>
          <w:sz w:val="24"/>
          <w:highlight w:val="none"/>
        </w:rPr>
        <w:t>月</w:t>
      </w:r>
      <w:r>
        <w:rPr>
          <w:rFonts w:hint="eastAsia" w:ascii="宋体" w:hAnsi="宋体"/>
          <w:sz w:val="24"/>
          <w:highlight w:val="none"/>
          <w:u w:val="single"/>
        </w:rPr>
        <w:t xml:space="preserve">        </w:t>
      </w:r>
      <w:r>
        <w:rPr>
          <w:rFonts w:hint="eastAsia" w:ascii="宋体" w:hAnsi="宋体"/>
          <w:sz w:val="24"/>
          <w:highlight w:val="none"/>
        </w:rPr>
        <w:t>日</w:t>
      </w:r>
    </w:p>
    <w:p>
      <w:pPr>
        <w:spacing w:after="159" w:afterLines="50" w:line="360" w:lineRule="auto"/>
        <w:outlineLvl w:val="0"/>
        <w:rPr>
          <w:rStyle w:val="72"/>
          <w:rFonts w:hint="eastAsia" w:eastAsia="宋体"/>
          <w:b w:val="0"/>
          <w:bCs w:val="0"/>
          <w:sz w:val="24"/>
          <w:szCs w:val="24"/>
          <w:highlight w:val="none"/>
          <w:lang w:eastAsia="zh-CN"/>
        </w:rPr>
      </w:pPr>
      <w:r>
        <w:rPr>
          <w:rStyle w:val="72"/>
          <w:rFonts w:hint="eastAsia"/>
          <w:b w:val="0"/>
          <w:bCs w:val="0"/>
          <w:sz w:val="24"/>
          <w:szCs w:val="24"/>
          <w:highlight w:val="none"/>
        </w:rPr>
        <w:t>附件</w:t>
      </w:r>
      <w:r>
        <w:rPr>
          <w:rStyle w:val="72"/>
          <w:rFonts w:hint="eastAsia"/>
          <w:b w:val="0"/>
          <w:bCs w:val="0"/>
          <w:sz w:val="24"/>
          <w:szCs w:val="24"/>
          <w:highlight w:val="none"/>
          <w:lang w:eastAsia="zh-CN"/>
        </w:rPr>
        <w:t>八</w:t>
      </w:r>
      <w:r>
        <w:rPr>
          <w:rStyle w:val="72"/>
          <w:rFonts w:hint="eastAsia"/>
          <w:b w:val="0"/>
          <w:bCs w:val="0"/>
          <w:sz w:val="24"/>
          <w:szCs w:val="24"/>
          <w:highlight w:val="none"/>
        </w:rPr>
        <w:t>、</w:t>
      </w:r>
      <w:bookmarkEnd w:id="178"/>
      <w:bookmarkEnd w:id="179"/>
      <w:r>
        <w:rPr>
          <w:rStyle w:val="72"/>
          <w:rFonts w:hint="eastAsia"/>
          <w:b w:val="0"/>
          <w:bCs w:val="0"/>
          <w:sz w:val="24"/>
          <w:szCs w:val="24"/>
          <w:highlight w:val="none"/>
          <w:lang w:eastAsia="zh-CN"/>
        </w:rPr>
        <w:t>服务管理方案</w:t>
      </w:r>
    </w:p>
    <w:p>
      <w:pPr>
        <w:spacing w:after="159" w:afterLines="50" w:line="360" w:lineRule="auto"/>
        <w:ind w:firstLine="480" w:firstLineChars="200"/>
        <w:outlineLvl w:val="0"/>
        <w:rPr>
          <w:rStyle w:val="72"/>
          <w:rFonts w:hint="eastAsia"/>
          <w:b w:val="0"/>
          <w:bCs w:val="0"/>
          <w:sz w:val="24"/>
          <w:szCs w:val="24"/>
          <w:highlight w:val="none"/>
          <w:lang w:val="en-US" w:eastAsia="zh-CN"/>
        </w:rPr>
      </w:pPr>
      <w:bookmarkStart w:id="184" w:name="_Toc10134"/>
      <w:r>
        <w:rPr>
          <w:rFonts w:hint="eastAsia" w:ascii="宋体" w:hAnsi="宋体" w:eastAsia="宋体" w:cs="宋体"/>
          <w:sz w:val="24"/>
          <w:szCs w:val="32"/>
          <w:highlight w:val="none"/>
          <w:lang w:eastAsia="zh-CN"/>
        </w:rPr>
        <w:t>由供应商根据竞争性磋商文件要求，编制本项目服务方案等。（格式自拟）</w:t>
      </w:r>
      <w:r>
        <w:rPr>
          <w:rFonts w:hint="eastAsia" w:ascii="宋体" w:hAnsi="宋体" w:cs="宋体"/>
          <w:kern w:val="1"/>
          <w:sz w:val="24"/>
          <w:highlight w:val="none"/>
        </w:rPr>
        <w:br w:type="page"/>
      </w:r>
      <w:bookmarkEnd w:id="167"/>
      <w:bookmarkEnd w:id="184"/>
      <w:bookmarkStart w:id="185" w:name="_Toc2193"/>
      <w:bookmarkStart w:id="186" w:name="_Toc25106"/>
      <w:r>
        <w:rPr>
          <w:rStyle w:val="72"/>
          <w:rFonts w:hint="eastAsia"/>
          <w:b w:val="0"/>
          <w:bCs w:val="0"/>
          <w:sz w:val="24"/>
          <w:szCs w:val="24"/>
          <w:highlight w:val="none"/>
          <w:lang w:val="en-US" w:eastAsia="zh-CN"/>
        </w:rPr>
        <w:t>附件九：</w:t>
      </w:r>
      <w:bookmarkEnd w:id="168"/>
      <w:bookmarkEnd w:id="169"/>
      <w:bookmarkEnd w:id="170"/>
      <w:bookmarkEnd w:id="171"/>
      <w:bookmarkEnd w:id="172"/>
      <w:bookmarkEnd w:id="173"/>
      <w:bookmarkEnd w:id="174"/>
      <w:bookmarkEnd w:id="175"/>
      <w:bookmarkEnd w:id="176"/>
      <w:bookmarkEnd w:id="177"/>
      <w:bookmarkStart w:id="187" w:name="_Toc3993"/>
      <w:bookmarkStart w:id="188" w:name="_Toc23071"/>
      <w:r>
        <w:rPr>
          <w:rStyle w:val="72"/>
          <w:rFonts w:hint="eastAsia"/>
          <w:b w:val="0"/>
          <w:bCs w:val="0"/>
          <w:sz w:val="24"/>
          <w:szCs w:val="24"/>
          <w:highlight w:val="none"/>
          <w:lang w:val="en-US" w:eastAsia="zh-CN"/>
        </w:rPr>
        <w:t>项目管理机构</w:t>
      </w:r>
      <w:bookmarkEnd w:id="185"/>
    </w:p>
    <w:bookmarkEnd w:id="186"/>
    <w:bookmarkEnd w:id="187"/>
    <w:tbl>
      <w:tblPr>
        <w:tblStyle w:val="45"/>
        <w:tblW w:w="966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85"/>
        <w:gridCol w:w="2879"/>
        <w:gridCol w:w="1856"/>
        <w:gridCol w:w="1464"/>
        <w:gridCol w:w="238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1085" w:type="dxa"/>
            <w:noWrap w:val="0"/>
            <w:vAlign w:val="center"/>
          </w:tcPr>
          <w:p>
            <w:pPr>
              <w:pStyle w:val="93"/>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both"/>
              <w:textAlignment w:val="auto"/>
              <w:rPr>
                <w:rFonts w:hint="eastAsia" w:ascii="宋体" w:hAnsi="宋体" w:eastAsia="宋体" w:cs="宋体"/>
                <w:sz w:val="24"/>
                <w:highlight w:val="none"/>
              </w:rPr>
            </w:pPr>
            <w:r>
              <w:rPr>
                <w:rFonts w:hint="eastAsia" w:ascii="宋体" w:hAnsi="宋体" w:eastAsia="宋体" w:cs="宋体"/>
                <w:sz w:val="24"/>
                <w:highlight w:val="none"/>
              </w:rPr>
              <w:t>序号</w:t>
            </w:r>
          </w:p>
        </w:tc>
        <w:tc>
          <w:tcPr>
            <w:tcW w:w="2879" w:type="dxa"/>
            <w:noWrap w:val="0"/>
            <w:vAlign w:val="center"/>
          </w:tcPr>
          <w:p>
            <w:pPr>
              <w:pStyle w:val="93"/>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both"/>
              <w:textAlignment w:val="auto"/>
              <w:rPr>
                <w:rFonts w:hint="eastAsia" w:ascii="宋体" w:hAnsi="宋体" w:eastAsia="宋体" w:cs="宋体"/>
                <w:sz w:val="24"/>
                <w:highlight w:val="none"/>
              </w:rPr>
            </w:pPr>
            <w:r>
              <w:rPr>
                <w:rFonts w:hint="eastAsia" w:ascii="宋体" w:hAnsi="宋体" w:eastAsia="宋体" w:cs="宋体"/>
                <w:sz w:val="24"/>
                <w:highlight w:val="none"/>
              </w:rPr>
              <w:t>人员姓名</w:t>
            </w:r>
          </w:p>
        </w:tc>
        <w:tc>
          <w:tcPr>
            <w:tcW w:w="1856" w:type="dxa"/>
            <w:noWrap w:val="0"/>
            <w:vAlign w:val="center"/>
          </w:tcPr>
          <w:p>
            <w:pPr>
              <w:pStyle w:val="93"/>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both"/>
              <w:textAlignment w:val="auto"/>
              <w:rPr>
                <w:rFonts w:hint="eastAsia" w:ascii="宋体" w:hAnsi="宋体" w:eastAsia="宋体" w:cs="宋体"/>
                <w:sz w:val="24"/>
                <w:highlight w:val="none"/>
              </w:rPr>
            </w:pPr>
            <w:r>
              <w:rPr>
                <w:rFonts w:hint="eastAsia" w:ascii="宋体" w:hAnsi="宋体" w:eastAsia="宋体" w:cs="宋体"/>
                <w:sz w:val="24"/>
                <w:highlight w:val="none"/>
              </w:rPr>
              <w:t>职务</w:t>
            </w:r>
          </w:p>
        </w:tc>
        <w:tc>
          <w:tcPr>
            <w:tcW w:w="1464" w:type="dxa"/>
            <w:noWrap w:val="0"/>
            <w:vAlign w:val="center"/>
          </w:tcPr>
          <w:p>
            <w:pPr>
              <w:pStyle w:val="93"/>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both"/>
              <w:textAlignment w:val="auto"/>
              <w:rPr>
                <w:rFonts w:hint="eastAsia" w:ascii="宋体" w:hAnsi="宋体" w:eastAsia="宋体" w:cs="宋体"/>
                <w:sz w:val="24"/>
                <w:highlight w:val="none"/>
              </w:rPr>
            </w:pPr>
            <w:r>
              <w:rPr>
                <w:rFonts w:hint="eastAsia" w:ascii="宋体" w:hAnsi="宋体" w:eastAsia="宋体" w:cs="宋体"/>
                <w:sz w:val="24"/>
                <w:highlight w:val="none"/>
              </w:rPr>
              <w:t>在岗情况</w:t>
            </w:r>
          </w:p>
        </w:tc>
        <w:tc>
          <w:tcPr>
            <w:tcW w:w="2381" w:type="dxa"/>
            <w:noWrap w:val="0"/>
            <w:vAlign w:val="center"/>
          </w:tcPr>
          <w:p>
            <w:pPr>
              <w:pStyle w:val="93"/>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both"/>
              <w:textAlignment w:val="auto"/>
              <w:rPr>
                <w:rFonts w:hint="eastAsia" w:ascii="宋体" w:hAnsi="宋体" w:eastAsia="宋体" w:cs="宋体"/>
                <w:sz w:val="24"/>
                <w:highlight w:val="none"/>
              </w:rPr>
            </w:pPr>
            <w:r>
              <w:rPr>
                <w:rFonts w:hint="eastAsia" w:ascii="宋体" w:hAnsi="宋体" w:eastAsia="宋体" w:cs="宋体"/>
                <w:sz w:val="24"/>
                <w:highlight w:val="none"/>
              </w:rPr>
              <w:t>针对本项目工作安排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1085" w:type="dxa"/>
            <w:noWrap w:val="0"/>
            <w:vAlign w:val="center"/>
          </w:tcPr>
          <w:p>
            <w:pPr>
              <w:pStyle w:val="93"/>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both"/>
              <w:textAlignment w:val="auto"/>
              <w:rPr>
                <w:rFonts w:hint="eastAsia" w:ascii="宋体" w:hAnsi="宋体" w:eastAsia="宋体" w:cs="宋体"/>
                <w:sz w:val="24"/>
                <w:highlight w:val="none"/>
              </w:rPr>
            </w:pPr>
            <w:r>
              <w:rPr>
                <w:rFonts w:hint="eastAsia" w:ascii="宋体" w:hAnsi="宋体" w:eastAsia="宋体" w:cs="宋体"/>
                <w:sz w:val="24"/>
                <w:highlight w:val="none"/>
              </w:rPr>
              <w:t>1</w:t>
            </w:r>
          </w:p>
        </w:tc>
        <w:tc>
          <w:tcPr>
            <w:tcW w:w="2879" w:type="dxa"/>
            <w:noWrap w:val="0"/>
            <w:vAlign w:val="center"/>
          </w:tcPr>
          <w:p>
            <w:pPr>
              <w:pStyle w:val="93"/>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both"/>
              <w:textAlignment w:val="auto"/>
              <w:rPr>
                <w:rFonts w:hint="eastAsia" w:ascii="宋体" w:hAnsi="宋体" w:eastAsia="宋体" w:cs="宋体"/>
                <w:sz w:val="24"/>
                <w:highlight w:val="none"/>
              </w:rPr>
            </w:pPr>
          </w:p>
        </w:tc>
        <w:tc>
          <w:tcPr>
            <w:tcW w:w="1856" w:type="dxa"/>
            <w:noWrap w:val="0"/>
            <w:vAlign w:val="center"/>
          </w:tcPr>
          <w:p>
            <w:pPr>
              <w:pStyle w:val="93"/>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both"/>
              <w:textAlignment w:val="auto"/>
              <w:rPr>
                <w:rFonts w:hint="eastAsia" w:ascii="宋体" w:hAnsi="宋体" w:eastAsia="宋体" w:cs="宋体"/>
                <w:sz w:val="24"/>
                <w:highlight w:val="none"/>
              </w:rPr>
            </w:pPr>
          </w:p>
        </w:tc>
        <w:tc>
          <w:tcPr>
            <w:tcW w:w="1464" w:type="dxa"/>
            <w:noWrap w:val="0"/>
            <w:vAlign w:val="center"/>
          </w:tcPr>
          <w:p>
            <w:pPr>
              <w:pStyle w:val="93"/>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both"/>
              <w:textAlignment w:val="auto"/>
              <w:rPr>
                <w:rFonts w:hint="eastAsia" w:ascii="宋体" w:hAnsi="宋体" w:eastAsia="宋体" w:cs="宋体"/>
                <w:sz w:val="24"/>
                <w:highlight w:val="none"/>
              </w:rPr>
            </w:pPr>
          </w:p>
        </w:tc>
        <w:tc>
          <w:tcPr>
            <w:tcW w:w="2381" w:type="dxa"/>
            <w:noWrap w:val="0"/>
            <w:vAlign w:val="center"/>
          </w:tcPr>
          <w:p>
            <w:pPr>
              <w:pStyle w:val="93"/>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both"/>
              <w:textAlignment w:val="auto"/>
              <w:rPr>
                <w:rFonts w:hint="eastAsia" w:ascii="宋体" w:hAnsi="宋体" w:eastAsia="宋体" w:cs="宋体"/>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1085" w:type="dxa"/>
            <w:noWrap w:val="0"/>
            <w:vAlign w:val="center"/>
          </w:tcPr>
          <w:p>
            <w:pPr>
              <w:pStyle w:val="93"/>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both"/>
              <w:textAlignment w:val="auto"/>
              <w:rPr>
                <w:rFonts w:hint="eastAsia" w:ascii="宋体" w:hAnsi="宋体" w:eastAsia="宋体" w:cs="宋体"/>
                <w:sz w:val="24"/>
                <w:highlight w:val="none"/>
              </w:rPr>
            </w:pPr>
            <w:r>
              <w:rPr>
                <w:rFonts w:hint="eastAsia" w:ascii="宋体" w:hAnsi="宋体" w:eastAsia="宋体" w:cs="宋体"/>
                <w:sz w:val="24"/>
                <w:highlight w:val="none"/>
              </w:rPr>
              <w:t>2</w:t>
            </w:r>
          </w:p>
        </w:tc>
        <w:tc>
          <w:tcPr>
            <w:tcW w:w="2879" w:type="dxa"/>
            <w:noWrap w:val="0"/>
            <w:vAlign w:val="center"/>
          </w:tcPr>
          <w:p>
            <w:pPr>
              <w:pStyle w:val="93"/>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both"/>
              <w:textAlignment w:val="auto"/>
              <w:rPr>
                <w:rFonts w:hint="eastAsia" w:ascii="宋体" w:hAnsi="宋体" w:eastAsia="宋体" w:cs="宋体"/>
                <w:sz w:val="24"/>
                <w:highlight w:val="none"/>
              </w:rPr>
            </w:pPr>
          </w:p>
        </w:tc>
        <w:tc>
          <w:tcPr>
            <w:tcW w:w="1856" w:type="dxa"/>
            <w:noWrap w:val="0"/>
            <w:vAlign w:val="center"/>
          </w:tcPr>
          <w:p>
            <w:pPr>
              <w:pStyle w:val="93"/>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both"/>
              <w:textAlignment w:val="auto"/>
              <w:rPr>
                <w:rFonts w:hint="eastAsia" w:ascii="宋体" w:hAnsi="宋体" w:eastAsia="宋体" w:cs="宋体"/>
                <w:sz w:val="24"/>
                <w:highlight w:val="none"/>
              </w:rPr>
            </w:pPr>
          </w:p>
        </w:tc>
        <w:tc>
          <w:tcPr>
            <w:tcW w:w="1464" w:type="dxa"/>
            <w:noWrap w:val="0"/>
            <w:vAlign w:val="center"/>
          </w:tcPr>
          <w:p>
            <w:pPr>
              <w:pStyle w:val="93"/>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both"/>
              <w:textAlignment w:val="auto"/>
              <w:rPr>
                <w:rFonts w:hint="eastAsia" w:ascii="宋体" w:hAnsi="宋体" w:eastAsia="宋体" w:cs="宋体"/>
                <w:sz w:val="24"/>
                <w:highlight w:val="none"/>
              </w:rPr>
            </w:pPr>
          </w:p>
        </w:tc>
        <w:tc>
          <w:tcPr>
            <w:tcW w:w="2381" w:type="dxa"/>
            <w:noWrap w:val="0"/>
            <w:vAlign w:val="center"/>
          </w:tcPr>
          <w:p>
            <w:pPr>
              <w:pStyle w:val="93"/>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both"/>
              <w:textAlignment w:val="auto"/>
              <w:rPr>
                <w:rFonts w:hint="eastAsia" w:ascii="宋体" w:hAnsi="宋体" w:eastAsia="宋体" w:cs="宋体"/>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1085" w:type="dxa"/>
            <w:noWrap w:val="0"/>
            <w:vAlign w:val="center"/>
          </w:tcPr>
          <w:p>
            <w:pPr>
              <w:pStyle w:val="93"/>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both"/>
              <w:textAlignment w:val="auto"/>
              <w:rPr>
                <w:rFonts w:hint="eastAsia" w:ascii="宋体" w:hAnsi="宋体" w:eastAsia="宋体" w:cs="宋体"/>
                <w:sz w:val="24"/>
                <w:highlight w:val="none"/>
              </w:rPr>
            </w:pPr>
            <w:r>
              <w:rPr>
                <w:rFonts w:hint="eastAsia" w:ascii="宋体" w:hAnsi="宋体" w:eastAsia="宋体" w:cs="宋体"/>
                <w:sz w:val="24"/>
                <w:highlight w:val="none"/>
              </w:rPr>
              <w:t>3</w:t>
            </w:r>
          </w:p>
        </w:tc>
        <w:tc>
          <w:tcPr>
            <w:tcW w:w="2879" w:type="dxa"/>
            <w:noWrap w:val="0"/>
            <w:vAlign w:val="center"/>
          </w:tcPr>
          <w:p>
            <w:pPr>
              <w:pStyle w:val="93"/>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both"/>
              <w:textAlignment w:val="auto"/>
              <w:rPr>
                <w:rFonts w:hint="eastAsia" w:ascii="宋体" w:hAnsi="宋体" w:eastAsia="宋体" w:cs="宋体"/>
                <w:sz w:val="24"/>
                <w:highlight w:val="none"/>
              </w:rPr>
            </w:pPr>
          </w:p>
        </w:tc>
        <w:tc>
          <w:tcPr>
            <w:tcW w:w="1856" w:type="dxa"/>
            <w:noWrap w:val="0"/>
            <w:vAlign w:val="center"/>
          </w:tcPr>
          <w:p>
            <w:pPr>
              <w:pStyle w:val="93"/>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both"/>
              <w:textAlignment w:val="auto"/>
              <w:rPr>
                <w:rFonts w:hint="eastAsia" w:ascii="宋体" w:hAnsi="宋体" w:eastAsia="宋体" w:cs="宋体"/>
                <w:sz w:val="24"/>
                <w:highlight w:val="none"/>
              </w:rPr>
            </w:pPr>
          </w:p>
        </w:tc>
        <w:tc>
          <w:tcPr>
            <w:tcW w:w="1464" w:type="dxa"/>
            <w:noWrap w:val="0"/>
            <w:vAlign w:val="center"/>
          </w:tcPr>
          <w:p>
            <w:pPr>
              <w:pStyle w:val="93"/>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both"/>
              <w:textAlignment w:val="auto"/>
              <w:rPr>
                <w:rFonts w:hint="eastAsia" w:ascii="宋体" w:hAnsi="宋体" w:eastAsia="宋体" w:cs="宋体"/>
                <w:sz w:val="24"/>
                <w:highlight w:val="none"/>
              </w:rPr>
            </w:pPr>
          </w:p>
        </w:tc>
        <w:tc>
          <w:tcPr>
            <w:tcW w:w="2381" w:type="dxa"/>
            <w:noWrap w:val="0"/>
            <w:vAlign w:val="center"/>
          </w:tcPr>
          <w:p>
            <w:pPr>
              <w:pStyle w:val="93"/>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both"/>
              <w:textAlignment w:val="auto"/>
              <w:rPr>
                <w:rFonts w:hint="eastAsia" w:ascii="宋体" w:hAnsi="宋体" w:eastAsia="宋体" w:cs="宋体"/>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1085" w:type="dxa"/>
            <w:noWrap w:val="0"/>
            <w:vAlign w:val="center"/>
          </w:tcPr>
          <w:p>
            <w:pPr>
              <w:pStyle w:val="93"/>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both"/>
              <w:textAlignment w:val="auto"/>
              <w:rPr>
                <w:rFonts w:hint="eastAsia" w:ascii="宋体" w:hAnsi="宋体" w:eastAsia="宋体" w:cs="宋体"/>
                <w:sz w:val="24"/>
                <w:highlight w:val="none"/>
              </w:rPr>
            </w:pPr>
            <w:r>
              <w:rPr>
                <w:rFonts w:hint="eastAsia" w:ascii="宋体" w:hAnsi="宋体" w:eastAsia="宋体" w:cs="宋体"/>
                <w:sz w:val="24"/>
                <w:highlight w:val="none"/>
              </w:rPr>
              <w:t>4</w:t>
            </w:r>
          </w:p>
        </w:tc>
        <w:tc>
          <w:tcPr>
            <w:tcW w:w="2879" w:type="dxa"/>
            <w:noWrap w:val="0"/>
            <w:vAlign w:val="center"/>
          </w:tcPr>
          <w:p>
            <w:pPr>
              <w:pStyle w:val="93"/>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both"/>
              <w:textAlignment w:val="auto"/>
              <w:rPr>
                <w:rFonts w:hint="eastAsia" w:ascii="宋体" w:hAnsi="宋体" w:eastAsia="宋体" w:cs="宋体"/>
                <w:sz w:val="24"/>
                <w:highlight w:val="none"/>
              </w:rPr>
            </w:pPr>
          </w:p>
        </w:tc>
        <w:tc>
          <w:tcPr>
            <w:tcW w:w="1856" w:type="dxa"/>
            <w:noWrap w:val="0"/>
            <w:vAlign w:val="center"/>
          </w:tcPr>
          <w:p>
            <w:pPr>
              <w:pStyle w:val="93"/>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both"/>
              <w:textAlignment w:val="auto"/>
              <w:rPr>
                <w:rFonts w:hint="eastAsia" w:ascii="宋体" w:hAnsi="宋体" w:eastAsia="宋体" w:cs="宋体"/>
                <w:sz w:val="24"/>
                <w:highlight w:val="none"/>
              </w:rPr>
            </w:pPr>
          </w:p>
        </w:tc>
        <w:tc>
          <w:tcPr>
            <w:tcW w:w="1464" w:type="dxa"/>
            <w:noWrap w:val="0"/>
            <w:vAlign w:val="center"/>
          </w:tcPr>
          <w:p>
            <w:pPr>
              <w:pStyle w:val="93"/>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both"/>
              <w:textAlignment w:val="auto"/>
              <w:rPr>
                <w:rFonts w:hint="eastAsia" w:ascii="宋体" w:hAnsi="宋体" w:eastAsia="宋体" w:cs="宋体"/>
                <w:sz w:val="24"/>
                <w:highlight w:val="none"/>
              </w:rPr>
            </w:pPr>
          </w:p>
        </w:tc>
        <w:tc>
          <w:tcPr>
            <w:tcW w:w="2381" w:type="dxa"/>
            <w:noWrap w:val="0"/>
            <w:vAlign w:val="center"/>
          </w:tcPr>
          <w:p>
            <w:pPr>
              <w:pStyle w:val="93"/>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both"/>
              <w:textAlignment w:val="auto"/>
              <w:rPr>
                <w:rFonts w:hint="eastAsia" w:ascii="宋体" w:hAnsi="宋体" w:eastAsia="宋体" w:cs="宋体"/>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1085" w:type="dxa"/>
            <w:noWrap w:val="0"/>
            <w:vAlign w:val="center"/>
          </w:tcPr>
          <w:p>
            <w:pPr>
              <w:pStyle w:val="93"/>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both"/>
              <w:textAlignment w:val="auto"/>
              <w:rPr>
                <w:rFonts w:hint="eastAsia" w:ascii="宋体" w:hAnsi="宋体" w:eastAsia="宋体" w:cs="宋体"/>
                <w:sz w:val="24"/>
                <w:highlight w:val="none"/>
              </w:rPr>
            </w:pPr>
            <w:r>
              <w:rPr>
                <w:rFonts w:hint="eastAsia" w:ascii="宋体" w:hAnsi="宋体" w:eastAsia="宋体" w:cs="宋体"/>
                <w:sz w:val="24"/>
                <w:highlight w:val="none"/>
              </w:rPr>
              <w:t>5</w:t>
            </w:r>
          </w:p>
        </w:tc>
        <w:tc>
          <w:tcPr>
            <w:tcW w:w="2879" w:type="dxa"/>
            <w:noWrap w:val="0"/>
            <w:vAlign w:val="center"/>
          </w:tcPr>
          <w:p>
            <w:pPr>
              <w:pStyle w:val="93"/>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both"/>
              <w:textAlignment w:val="auto"/>
              <w:rPr>
                <w:rFonts w:hint="eastAsia" w:ascii="宋体" w:hAnsi="宋体" w:eastAsia="宋体" w:cs="宋体"/>
                <w:sz w:val="24"/>
                <w:highlight w:val="none"/>
              </w:rPr>
            </w:pPr>
          </w:p>
        </w:tc>
        <w:tc>
          <w:tcPr>
            <w:tcW w:w="1856" w:type="dxa"/>
            <w:noWrap w:val="0"/>
            <w:vAlign w:val="center"/>
          </w:tcPr>
          <w:p>
            <w:pPr>
              <w:pStyle w:val="93"/>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both"/>
              <w:textAlignment w:val="auto"/>
              <w:rPr>
                <w:rFonts w:hint="eastAsia" w:ascii="宋体" w:hAnsi="宋体" w:eastAsia="宋体" w:cs="宋体"/>
                <w:sz w:val="24"/>
                <w:highlight w:val="none"/>
              </w:rPr>
            </w:pPr>
          </w:p>
        </w:tc>
        <w:tc>
          <w:tcPr>
            <w:tcW w:w="1464" w:type="dxa"/>
            <w:noWrap w:val="0"/>
            <w:vAlign w:val="center"/>
          </w:tcPr>
          <w:p>
            <w:pPr>
              <w:pStyle w:val="93"/>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both"/>
              <w:textAlignment w:val="auto"/>
              <w:rPr>
                <w:rFonts w:hint="eastAsia" w:ascii="宋体" w:hAnsi="宋体" w:eastAsia="宋体" w:cs="宋体"/>
                <w:sz w:val="24"/>
                <w:highlight w:val="none"/>
              </w:rPr>
            </w:pPr>
          </w:p>
        </w:tc>
        <w:tc>
          <w:tcPr>
            <w:tcW w:w="2381" w:type="dxa"/>
            <w:noWrap w:val="0"/>
            <w:vAlign w:val="center"/>
          </w:tcPr>
          <w:p>
            <w:pPr>
              <w:pStyle w:val="93"/>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both"/>
              <w:textAlignment w:val="auto"/>
              <w:rPr>
                <w:rFonts w:hint="eastAsia" w:ascii="宋体" w:hAnsi="宋体" w:eastAsia="宋体" w:cs="宋体"/>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1085" w:type="dxa"/>
            <w:noWrap w:val="0"/>
            <w:vAlign w:val="center"/>
          </w:tcPr>
          <w:p>
            <w:pPr>
              <w:pStyle w:val="93"/>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both"/>
              <w:textAlignment w:val="auto"/>
              <w:rPr>
                <w:rFonts w:hint="eastAsia" w:ascii="宋体" w:hAnsi="宋体" w:eastAsia="宋体" w:cs="宋体"/>
                <w:sz w:val="24"/>
                <w:highlight w:val="none"/>
              </w:rPr>
            </w:pPr>
            <w:r>
              <w:rPr>
                <w:rFonts w:hint="eastAsia" w:ascii="宋体" w:hAnsi="宋体" w:eastAsia="宋体" w:cs="宋体"/>
                <w:sz w:val="24"/>
                <w:highlight w:val="none"/>
              </w:rPr>
              <w:t>6</w:t>
            </w:r>
          </w:p>
        </w:tc>
        <w:tc>
          <w:tcPr>
            <w:tcW w:w="2879" w:type="dxa"/>
            <w:noWrap w:val="0"/>
            <w:vAlign w:val="center"/>
          </w:tcPr>
          <w:p>
            <w:pPr>
              <w:pStyle w:val="93"/>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both"/>
              <w:textAlignment w:val="auto"/>
              <w:rPr>
                <w:rFonts w:hint="eastAsia" w:ascii="宋体" w:hAnsi="宋体" w:eastAsia="宋体" w:cs="宋体"/>
                <w:sz w:val="24"/>
                <w:highlight w:val="none"/>
              </w:rPr>
            </w:pPr>
          </w:p>
        </w:tc>
        <w:tc>
          <w:tcPr>
            <w:tcW w:w="1856" w:type="dxa"/>
            <w:noWrap w:val="0"/>
            <w:vAlign w:val="center"/>
          </w:tcPr>
          <w:p>
            <w:pPr>
              <w:pStyle w:val="93"/>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both"/>
              <w:textAlignment w:val="auto"/>
              <w:rPr>
                <w:rFonts w:hint="eastAsia" w:ascii="宋体" w:hAnsi="宋体" w:eastAsia="宋体" w:cs="宋体"/>
                <w:sz w:val="24"/>
                <w:highlight w:val="none"/>
              </w:rPr>
            </w:pPr>
          </w:p>
        </w:tc>
        <w:tc>
          <w:tcPr>
            <w:tcW w:w="1464" w:type="dxa"/>
            <w:noWrap w:val="0"/>
            <w:vAlign w:val="center"/>
          </w:tcPr>
          <w:p>
            <w:pPr>
              <w:pStyle w:val="93"/>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both"/>
              <w:textAlignment w:val="auto"/>
              <w:rPr>
                <w:rFonts w:hint="eastAsia" w:ascii="宋体" w:hAnsi="宋体" w:eastAsia="宋体" w:cs="宋体"/>
                <w:sz w:val="24"/>
                <w:highlight w:val="none"/>
              </w:rPr>
            </w:pPr>
          </w:p>
        </w:tc>
        <w:tc>
          <w:tcPr>
            <w:tcW w:w="2381" w:type="dxa"/>
            <w:noWrap w:val="0"/>
            <w:vAlign w:val="center"/>
          </w:tcPr>
          <w:p>
            <w:pPr>
              <w:pStyle w:val="93"/>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both"/>
              <w:textAlignment w:val="auto"/>
              <w:rPr>
                <w:rFonts w:hint="eastAsia" w:ascii="宋体" w:hAnsi="宋体" w:eastAsia="宋体" w:cs="宋体"/>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1085" w:type="dxa"/>
            <w:noWrap w:val="0"/>
            <w:vAlign w:val="center"/>
          </w:tcPr>
          <w:p>
            <w:pPr>
              <w:pStyle w:val="93"/>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both"/>
              <w:textAlignment w:val="auto"/>
              <w:rPr>
                <w:rFonts w:hint="eastAsia" w:ascii="宋体" w:hAnsi="宋体" w:eastAsia="宋体" w:cs="宋体"/>
                <w:sz w:val="24"/>
                <w:highlight w:val="none"/>
              </w:rPr>
            </w:pPr>
            <w:r>
              <w:rPr>
                <w:rFonts w:hint="eastAsia" w:ascii="宋体" w:hAnsi="宋体" w:eastAsia="宋体" w:cs="宋体"/>
                <w:sz w:val="24"/>
                <w:highlight w:val="none"/>
              </w:rPr>
              <w:t>7</w:t>
            </w:r>
          </w:p>
        </w:tc>
        <w:tc>
          <w:tcPr>
            <w:tcW w:w="2879" w:type="dxa"/>
            <w:noWrap w:val="0"/>
            <w:vAlign w:val="center"/>
          </w:tcPr>
          <w:p>
            <w:pPr>
              <w:pStyle w:val="93"/>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both"/>
              <w:textAlignment w:val="auto"/>
              <w:rPr>
                <w:rFonts w:hint="eastAsia" w:ascii="宋体" w:hAnsi="宋体" w:eastAsia="宋体" w:cs="宋体"/>
                <w:sz w:val="24"/>
                <w:highlight w:val="none"/>
              </w:rPr>
            </w:pPr>
          </w:p>
        </w:tc>
        <w:tc>
          <w:tcPr>
            <w:tcW w:w="1856" w:type="dxa"/>
            <w:noWrap w:val="0"/>
            <w:vAlign w:val="center"/>
          </w:tcPr>
          <w:p>
            <w:pPr>
              <w:pStyle w:val="93"/>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both"/>
              <w:textAlignment w:val="auto"/>
              <w:rPr>
                <w:rFonts w:hint="eastAsia" w:ascii="宋体" w:hAnsi="宋体" w:eastAsia="宋体" w:cs="宋体"/>
                <w:sz w:val="24"/>
                <w:highlight w:val="none"/>
              </w:rPr>
            </w:pPr>
          </w:p>
        </w:tc>
        <w:tc>
          <w:tcPr>
            <w:tcW w:w="1464" w:type="dxa"/>
            <w:noWrap w:val="0"/>
            <w:vAlign w:val="center"/>
          </w:tcPr>
          <w:p>
            <w:pPr>
              <w:pStyle w:val="93"/>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both"/>
              <w:textAlignment w:val="auto"/>
              <w:rPr>
                <w:rFonts w:hint="eastAsia" w:ascii="宋体" w:hAnsi="宋体" w:eastAsia="宋体" w:cs="宋体"/>
                <w:sz w:val="24"/>
                <w:highlight w:val="none"/>
              </w:rPr>
            </w:pPr>
          </w:p>
        </w:tc>
        <w:tc>
          <w:tcPr>
            <w:tcW w:w="2381" w:type="dxa"/>
            <w:noWrap w:val="0"/>
            <w:vAlign w:val="center"/>
          </w:tcPr>
          <w:p>
            <w:pPr>
              <w:pStyle w:val="93"/>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both"/>
              <w:textAlignment w:val="auto"/>
              <w:rPr>
                <w:rFonts w:hint="eastAsia" w:ascii="宋体" w:hAnsi="宋体" w:eastAsia="宋体" w:cs="宋体"/>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1085" w:type="dxa"/>
            <w:noWrap w:val="0"/>
            <w:vAlign w:val="center"/>
          </w:tcPr>
          <w:p>
            <w:pPr>
              <w:pStyle w:val="93"/>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both"/>
              <w:textAlignment w:val="auto"/>
              <w:rPr>
                <w:rFonts w:hint="eastAsia" w:ascii="宋体" w:hAnsi="宋体" w:eastAsia="宋体" w:cs="宋体"/>
                <w:sz w:val="24"/>
                <w:highlight w:val="none"/>
              </w:rPr>
            </w:pPr>
            <w:r>
              <w:rPr>
                <w:rFonts w:hint="eastAsia" w:ascii="宋体" w:hAnsi="宋体" w:eastAsia="宋体" w:cs="宋体"/>
                <w:sz w:val="24"/>
                <w:highlight w:val="none"/>
              </w:rPr>
              <w:t>8</w:t>
            </w:r>
          </w:p>
        </w:tc>
        <w:tc>
          <w:tcPr>
            <w:tcW w:w="2879" w:type="dxa"/>
            <w:noWrap w:val="0"/>
            <w:vAlign w:val="center"/>
          </w:tcPr>
          <w:p>
            <w:pPr>
              <w:pStyle w:val="93"/>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both"/>
              <w:textAlignment w:val="auto"/>
              <w:rPr>
                <w:rFonts w:hint="eastAsia" w:ascii="宋体" w:hAnsi="宋体" w:eastAsia="宋体" w:cs="宋体"/>
                <w:sz w:val="24"/>
                <w:highlight w:val="none"/>
              </w:rPr>
            </w:pPr>
          </w:p>
        </w:tc>
        <w:tc>
          <w:tcPr>
            <w:tcW w:w="1856" w:type="dxa"/>
            <w:noWrap w:val="0"/>
            <w:vAlign w:val="center"/>
          </w:tcPr>
          <w:p>
            <w:pPr>
              <w:pStyle w:val="93"/>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both"/>
              <w:textAlignment w:val="auto"/>
              <w:rPr>
                <w:rFonts w:hint="eastAsia" w:ascii="宋体" w:hAnsi="宋体" w:eastAsia="宋体" w:cs="宋体"/>
                <w:sz w:val="24"/>
                <w:highlight w:val="none"/>
              </w:rPr>
            </w:pPr>
          </w:p>
        </w:tc>
        <w:tc>
          <w:tcPr>
            <w:tcW w:w="1464" w:type="dxa"/>
            <w:noWrap w:val="0"/>
            <w:vAlign w:val="center"/>
          </w:tcPr>
          <w:p>
            <w:pPr>
              <w:pStyle w:val="93"/>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both"/>
              <w:textAlignment w:val="auto"/>
              <w:rPr>
                <w:rFonts w:hint="eastAsia" w:ascii="宋体" w:hAnsi="宋体" w:eastAsia="宋体" w:cs="宋体"/>
                <w:sz w:val="24"/>
                <w:highlight w:val="none"/>
              </w:rPr>
            </w:pPr>
          </w:p>
        </w:tc>
        <w:tc>
          <w:tcPr>
            <w:tcW w:w="2381" w:type="dxa"/>
            <w:noWrap w:val="0"/>
            <w:vAlign w:val="center"/>
          </w:tcPr>
          <w:p>
            <w:pPr>
              <w:pStyle w:val="93"/>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both"/>
              <w:textAlignment w:val="auto"/>
              <w:rPr>
                <w:rFonts w:hint="eastAsia" w:ascii="宋体" w:hAnsi="宋体" w:eastAsia="宋体" w:cs="宋体"/>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1085" w:type="dxa"/>
            <w:noWrap w:val="0"/>
            <w:vAlign w:val="center"/>
          </w:tcPr>
          <w:p>
            <w:pPr>
              <w:pStyle w:val="93"/>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both"/>
              <w:textAlignment w:val="auto"/>
              <w:rPr>
                <w:rFonts w:hint="eastAsia" w:ascii="宋体" w:hAnsi="宋体" w:eastAsia="宋体" w:cs="宋体"/>
                <w:sz w:val="24"/>
                <w:highlight w:val="none"/>
              </w:rPr>
            </w:pPr>
            <w:r>
              <w:rPr>
                <w:rFonts w:hint="eastAsia" w:ascii="宋体" w:hAnsi="宋体" w:eastAsia="宋体" w:cs="宋体"/>
                <w:sz w:val="24"/>
                <w:highlight w:val="none"/>
              </w:rPr>
              <w:t>……</w:t>
            </w:r>
          </w:p>
        </w:tc>
        <w:tc>
          <w:tcPr>
            <w:tcW w:w="2879" w:type="dxa"/>
            <w:noWrap w:val="0"/>
            <w:vAlign w:val="center"/>
          </w:tcPr>
          <w:p>
            <w:pPr>
              <w:pStyle w:val="93"/>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both"/>
              <w:textAlignment w:val="auto"/>
              <w:rPr>
                <w:rFonts w:hint="eastAsia" w:ascii="宋体" w:hAnsi="宋体" w:eastAsia="宋体" w:cs="宋体"/>
                <w:sz w:val="24"/>
                <w:highlight w:val="none"/>
              </w:rPr>
            </w:pPr>
          </w:p>
        </w:tc>
        <w:tc>
          <w:tcPr>
            <w:tcW w:w="1856" w:type="dxa"/>
            <w:noWrap w:val="0"/>
            <w:vAlign w:val="center"/>
          </w:tcPr>
          <w:p>
            <w:pPr>
              <w:pStyle w:val="93"/>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both"/>
              <w:textAlignment w:val="auto"/>
              <w:rPr>
                <w:rFonts w:hint="eastAsia" w:ascii="宋体" w:hAnsi="宋体" w:eastAsia="宋体" w:cs="宋体"/>
                <w:sz w:val="24"/>
                <w:highlight w:val="none"/>
              </w:rPr>
            </w:pPr>
          </w:p>
        </w:tc>
        <w:tc>
          <w:tcPr>
            <w:tcW w:w="1464" w:type="dxa"/>
            <w:noWrap w:val="0"/>
            <w:vAlign w:val="center"/>
          </w:tcPr>
          <w:p>
            <w:pPr>
              <w:pStyle w:val="93"/>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both"/>
              <w:textAlignment w:val="auto"/>
              <w:rPr>
                <w:rFonts w:hint="eastAsia" w:ascii="宋体" w:hAnsi="宋体" w:eastAsia="宋体" w:cs="宋体"/>
                <w:sz w:val="24"/>
                <w:highlight w:val="none"/>
              </w:rPr>
            </w:pPr>
          </w:p>
        </w:tc>
        <w:tc>
          <w:tcPr>
            <w:tcW w:w="2381" w:type="dxa"/>
            <w:noWrap w:val="0"/>
            <w:vAlign w:val="center"/>
          </w:tcPr>
          <w:p>
            <w:pPr>
              <w:pStyle w:val="93"/>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both"/>
              <w:textAlignment w:val="auto"/>
              <w:rPr>
                <w:rFonts w:hint="eastAsia" w:ascii="宋体" w:hAnsi="宋体" w:eastAsia="宋体" w:cs="宋体"/>
                <w:sz w:val="24"/>
                <w:highlight w:val="none"/>
              </w:rPr>
            </w:pPr>
          </w:p>
        </w:tc>
      </w:tr>
    </w:tbl>
    <w:p>
      <w:pPr>
        <w:pStyle w:val="19"/>
        <w:spacing w:before="11"/>
        <w:rPr>
          <w:rFonts w:hint="eastAsia" w:ascii="宋体" w:hAnsi="宋体" w:eastAsia="宋体" w:cs="宋体"/>
          <w:b/>
          <w:sz w:val="19"/>
          <w:highlight w:val="none"/>
        </w:rPr>
      </w:pPr>
    </w:p>
    <w:p>
      <w:pPr>
        <w:pStyle w:val="19"/>
        <w:spacing w:before="67"/>
        <w:ind w:left="495"/>
        <w:rPr>
          <w:rFonts w:hint="eastAsia" w:ascii="宋体" w:hAnsi="宋体" w:eastAsia="宋体" w:cs="宋体"/>
          <w:sz w:val="24"/>
          <w:szCs w:val="24"/>
          <w:highlight w:val="none"/>
        </w:rPr>
      </w:pPr>
      <w:r>
        <w:rPr>
          <w:rFonts w:hint="eastAsia" w:ascii="宋体" w:hAnsi="宋体" w:eastAsia="宋体" w:cs="宋体"/>
          <w:sz w:val="24"/>
          <w:szCs w:val="24"/>
          <w:highlight w:val="none"/>
        </w:rPr>
        <w:t>注：此表可根据需要同格式扩展。</w:t>
      </w:r>
    </w:p>
    <w:p>
      <w:pPr>
        <w:pStyle w:val="19"/>
        <w:spacing w:before="5"/>
        <w:rPr>
          <w:rFonts w:hint="eastAsia" w:ascii="宋体" w:hAnsi="宋体" w:eastAsia="宋体" w:cs="宋体"/>
          <w:sz w:val="24"/>
          <w:szCs w:val="24"/>
          <w:highlight w:val="none"/>
        </w:rPr>
      </w:pPr>
    </w:p>
    <w:p>
      <w:pPr>
        <w:pStyle w:val="19"/>
        <w:ind w:left="495"/>
        <w:rPr>
          <w:rFonts w:hint="eastAsia" w:ascii="宋体" w:hAnsi="宋体" w:eastAsia="宋体" w:cs="宋体"/>
          <w:sz w:val="24"/>
          <w:szCs w:val="24"/>
          <w:highlight w:val="none"/>
        </w:rPr>
      </w:pPr>
      <w:r>
        <w:rPr>
          <w:rFonts w:hint="eastAsia" w:ascii="宋体" w:hAnsi="宋体" w:cs="宋体"/>
          <w:sz w:val="24"/>
          <w:szCs w:val="24"/>
          <w:highlight w:val="none"/>
          <w:lang w:eastAsia="zh-CN"/>
        </w:rPr>
        <w:t>供应商</w:t>
      </w:r>
      <w:r>
        <w:rPr>
          <w:rFonts w:hint="eastAsia" w:ascii="宋体" w:hAnsi="宋体" w:eastAsia="宋体" w:cs="宋体"/>
          <w:sz w:val="24"/>
          <w:szCs w:val="24"/>
          <w:highlight w:val="none"/>
        </w:rPr>
        <w:t>（</w:t>
      </w:r>
      <w:r>
        <w:rPr>
          <w:rFonts w:hint="eastAsia" w:ascii="宋体" w:hAnsi="宋体" w:eastAsia="宋体" w:cs="宋体"/>
          <w:sz w:val="24"/>
          <w:szCs w:val="24"/>
          <w:highlight w:val="none"/>
          <w:lang w:eastAsia="zh-CN"/>
        </w:rPr>
        <w:t>公</w:t>
      </w:r>
      <w:r>
        <w:rPr>
          <w:rFonts w:hint="eastAsia" w:ascii="宋体" w:hAnsi="宋体" w:eastAsia="宋体" w:cs="宋体"/>
          <w:sz w:val="24"/>
          <w:szCs w:val="24"/>
          <w:highlight w:val="none"/>
        </w:rPr>
        <w:t>章）：</w:t>
      </w:r>
    </w:p>
    <w:p>
      <w:pPr>
        <w:pStyle w:val="19"/>
        <w:spacing w:before="163"/>
        <w:ind w:left="495"/>
        <w:rPr>
          <w:rFonts w:hint="eastAsia" w:ascii="宋体" w:hAnsi="宋体" w:eastAsia="宋体" w:cs="宋体"/>
          <w:sz w:val="24"/>
          <w:szCs w:val="24"/>
          <w:highlight w:val="none"/>
        </w:rPr>
      </w:pPr>
      <w:r>
        <w:rPr>
          <w:rFonts w:hint="eastAsia" w:ascii="宋体" w:hAnsi="宋体" w:eastAsia="宋体" w:cs="宋体"/>
          <w:sz w:val="24"/>
          <w:szCs w:val="24"/>
          <w:highlight w:val="none"/>
        </w:rPr>
        <w:t>法定代表人</w:t>
      </w:r>
      <w:r>
        <w:rPr>
          <w:rFonts w:hint="eastAsia" w:ascii="宋体" w:hAnsi="宋体" w:eastAsia="宋体" w:cs="宋体"/>
          <w:sz w:val="24"/>
          <w:szCs w:val="24"/>
          <w:highlight w:val="none"/>
          <w:lang w:eastAsia="zh-CN"/>
        </w:rPr>
        <w:t>或委托代理</w:t>
      </w:r>
      <w:r>
        <w:rPr>
          <w:rFonts w:hint="eastAsia" w:ascii="宋体" w:hAnsi="宋体" w:eastAsia="宋体" w:cs="宋体"/>
          <w:sz w:val="24"/>
          <w:szCs w:val="24"/>
          <w:highlight w:val="none"/>
        </w:rPr>
        <w:t>人（签字</w:t>
      </w:r>
      <w:r>
        <w:rPr>
          <w:rFonts w:hint="eastAsia" w:ascii="宋体" w:hAnsi="宋体" w:eastAsia="宋体" w:cs="宋体"/>
          <w:sz w:val="24"/>
          <w:szCs w:val="24"/>
          <w:highlight w:val="none"/>
          <w:lang w:eastAsia="zh-CN"/>
        </w:rPr>
        <w:t>或</w:t>
      </w:r>
      <w:r>
        <w:rPr>
          <w:rFonts w:hint="eastAsia" w:ascii="宋体" w:hAnsi="宋体" w:eastAsia="宋体" w:cs="宋体"/>
          <w:sz w:val="24"/>
          <w:szCs w:val="24"/>
          <w:highlight w:val="none"/>
        </w:rPr>
        <w:t>盖章）：</w:t>
      </w:r>
    </w:p>
    <w:p>
      <w:pPr>
        <w:pStyle w:val="19"/>
        <w:rPr>
          <w:rFonts w:hint="eastAsia" w:ascii="宋体" w:hAnsi="宋体" w:eastAsia="宋体" w:cs="宋体"/>
          <w:sz w:val="24"/>
          <w:szCs w:val="24"/>
          <w:highlight w:val="none"/>
        </w:rPr>
      </w:pPr>
    </w:p>
    <w:p>
      <w:pPr>
        <w:pStyle w:val="19"/>
        <w:spacing w:before="8"/>
        <w:rPr>
          <w:rFonts w:hint="eastAsia" w:ascii="宋体" w:hAnsi="宋体" w:eastAsia="宋体" w:cs="宋体"/>
          <w:sz w:val="24"/>
          <w:szCs w:val="24"/>
          <w:highlight w:val="none"/>
        </w:rPr>
      </w:pPr>
    </w:p>
    <w:p>
      <w:pPr>
        <w:pStyle w:val="19"/>
        <w:tabs>
          <w:tab w:val="left" w:pos="599"/>
          <w:tab w:val="left" w:pos="1199"/>
        </w:tabs>
        <w:spacing w:before="67"/>
        <w:ind w:right="655"/>
        <w:jc w:val="right"/>
        <w:rPr>
          <w:rFonts w:hint="eastAsia" w:ascii="宋体" w:hAnsi="宋体" w:eastAsia="宋体" w:cs="宋体"/>
          <w:sz w:val="24"/>
          <w:szCs w:val="24"/>
          <w:highlight w:val="none"/>
        </w:rPr>
      </w:pPr>
      <w:r>
        <w:rPr>
          <w:rFonts w:hint="eastAsia" w:ascii="宋体" w:hAnsi="宋体" w:eastAsia="宋体" w:cs="宋体"/>
          <w:sz w:val="24"/>
          <w:szCs w:val="24"/>
          <w:highlight w:val="none"/>
        </w:rPr>
        <w:t>年</w:t>
      </w:r>
      <w:r>
        <w:rPr>
          <w:rFonts w:hint="eastAsia" w:ascii="宋体" w:hAnsi="宋体" w:eastAsia="宋体" w:cs="宋体"/>
          <w:sz w:val="24"/>
          <w:szCs w:val="24"/>
          <w:highlight w:val="none"/>
        </w:rPr>
        <w:tab/>
      </w:r>
      <w:r>
        <w:rPr>
          <w:rFonts w:hint="eastAsia" w:ascii="宋体" w:hAnsi="宋体" w:eastAsia="宋体" w:cs="宋体"/>
          <w:sz w:val="24"/>
          <w:szCs w:val="24"/>
          <w:highlight w:val="none"/>
        </w:rPr>
        <w:t>月</w:t>
      </w:r>
      <w:r>
        <w:rPr>
          <w:rFonts w:hint="eastAsia" w:ascii="宋体" w:hAnsi="宋体" w:eastAsia="宋体" w:cs="宋体"/>
          <w:sz w:val="24"/>
          <w:szCs w:val="24"/>
          <w:highlight w:val="none"/>
        </w:rPr>
        <w:tab/>
      </w:r>
      <w:r>
        <w:rPr>
          <w:rFonts w:hint="eastAsia" w:ascii="宋体" w:hAnsi="宋体" w:eastAsia="宋体" w:cs="宋体"/>
          <w:sz w:val="24"/>
          <w:szCs w:val="24"/>
          <w:highlight w:val="none"/>
        </w:rPr>
        <w:t>日</w:t>
      </w:r>
    </w:p>
    <w:p>
      <w:pPr>
        <w:spacing w:after="159" w:afterLines="50" w:line="360" w:lineRule="auto"/>
        <w:ind w:firstLine="600" w:firstLineChars="200"/>
        <w:outlineLvl w:val="0"/>
        <w:rPr>
          <w:highlight w:val="none"/>
        </w:rPr>
        <w:sectPr>
          <w:pgSz w:w="11920" w:h="16840"/>
          <w:pgMar w:top="1260" w:right="1140" w:bottom="1123" w:left="1120" w:header="746" w:footer="998" w:gutter="0"/>
          <w:pgNumType w:fmt="decimal"/>
          <w:cols w:space="720" w:num="1"/>
        </w:sectPr>
      </w:pPr>
      <w:r>
        <w:rPr>
          <w:rFonts w:hint="eastAsia" w:ascii="宋体" w:hAnsi="宋体" w:cs="宋体"/>
          <w:sz w:val="30"/>
          <w:szCs w:val="30"/>
          <w:highlight w:val="none"/>
        </w:rPr>
        <w:br w:type="page"/>
      </w:r>
      <w:bookmarkStart w:id="189" w:name="_Toc28354"/>
      <w:bookmarkStart w:id="190" w:name="_Toc4518"/>
      <w:bookmarkStart w:id="191" w:name="_Toc19278"/>
    </w:p>
    <w:p>
      <w:pPr>
        <w:spacing w:after="159" w:afterLines="50" w:line="360" w:lineRule="auto"/>
        <w:outlineLvl w:val="0"/>
        <w:rPr>
          <w:rFonts w:hint="eastAsia" w:ascii="宋体" w:hAnsi="宋体" w:cs="宋体"/>
          <w:sz w:val="24"/>
          <w:highlight w:val="none"/>
        </w:rPr>
      </w:pPr>
      <w:r>
        <w:rPr>
          <w:rFonts w:hint="eastAsia" w:ascii="宋体" w:hAnsi="宋体" w:cs="宋体"/>
          <w:sz w:val="24"/>
          <w:highlight w:val="none"/>
        </w:rPr>
        <w:t>附件</w:t>
      </w:r>
      <w:r>
        <w:rPr>
          <w:rFonts w:hint="eastAsia" w:ascii="宋体" w:hAnsi="宋体" w:cs="宋体"/>
          <w:sz w:val="24"/>
          <w:highlight w:val="none"/>
          <w:lang w:eastAsia="zh-CN"/>
        </w:rPr>
        <w:t>十</w:t>
      </w:r>
      <w:r>
        <w:rPr>
          <w:rFonts w:hint="eastAsia" w:ascii="宋体" w:hAnsi="宋体" w:cs="宋体"/>
          <w:sz w:val="24"/>
          <w:highlight w:val="none"/>
        </w:rPr>
        <w:t>、</w:t>
      </w:r>
      <w:r>
        <w:rPr>
          <w:rFonts w:hint="eastAsia" w:ascii="宋体" w:hAnsi="宋体" w:cs="宋体"/>
          <w:sz w:val="24"/>
          <w:highlight w:val="none"/>
          <w:lang w:eastAsia="zh-CN"/>
        </w:rPr>
        <w:t>供应商</w:t>
      </w:r>
      <w:r>
        <w:rPr>
          <w:rFonts w:hint="eastAsia" w:ascii="宋体" w:hAnsi="宋体" w:cs="宋体"/>
          <w:sz w:val="24"/>
          <w:highlight w:val="none"/>
        </w:rPr>
        <w:t>认为需后附的其他材料</w:t>
      </w:r>
      <w:bookmarkEnd w:id="188"/>
      <w:bookmarkEnd w:id="189"/>
      <w:bookmarkEnd w:id="190"/>
      <w:bookmarkEnd w:id="191"/>
    </w:p>
    <w:p>
      <w:pPr>
        <w:spacing w:after="159" w:afterLines="50" w:line="360" w:lineRule="auto"/>
        <w:ind w:firstLine="600" w:firstLineChars="200"/>
        <w:jc w:val="center"/>
        <w:rPr>
          <w:rFonts w:hint="eastAsia" w:ascii="宋体" w:hAnsi="宋体" w:cs="宋体"/>
          <w:sz w:val="30"/>
          <w:szCs w:val="30"/>
          <w:highlight w:val="none"/>
        </w:rPr>
      </w:pPr>
    </w:p>
    <w:p>
      <w:pPr>
        <w:spacing w:after="159" w:afterLines="50" w:line="360" w:lineRule="auto"/>
        <w:ind w:firstLine="480" w:firstLineChars="200"/>
        <w:outlineLvl w:val="0"/>
        <w:rPr>
          <w:rFonts w:hint="eastAsia" w:ascii="宋体" w:hAnsi="宋体" w:cs="宋体"/>
          <w:sz w:val="24"/>
          <w:highlight w:val="none"/>
        </w:rPr>
      </w:pPr>
      <w:r>
        <w:rPr>
          <w:rFonts w:hint="eastAsia" w:ascii="宋体" w:hAnsi="宋体" w:cs="宋体"/>
          <w:color w:val="FF0000"/>
          <w:sz w:val="24"/>
          <w:highlight w:val="none"/>
        </w:rPr>
        <w:br w:type="page"/>
      </w:r>
      <w:bookmarkStart w:id="192" w:name="_Toc22080"/>
      <w:bookmarkStart w:id="193" w:name="_Toc29222"/>
      <w:bookmarkStart w:id="194" w:name="_Toc30415"/>
      <w:bookmarkStart w:id="195" w:name="_Toc26456"/>
      <w:r>
        <w:rPr>
          <w:rFonts w:hint="eastAsia" w:ascii="宋体" w:hAnsi="宋体" w:cs="宋体"/>
          <w:sz w:val="24"/>
          <w:highlight w:val="none"/>
        </w:rPr>
        <w:t>附件十</w:t>
      </w:r>
      <w:r>
        <w:rPr>
          <w:rFonts w:hint="eastAsia" w:ascii="宋体" w:hAnsi="宋体" w:cs="宋体"/>
          <w:sz w:val="24"/>
          <w:highlight w:val="none"/>
          <w:lang w:eastAsia="zh-CN"/>
        </w:rPr>
        <w:t>一</w:t>
      </w:r>
      <w:r>
        <w:rPr>
          <w:rFonts w:hint="eastAsia" w:ascii="宋体" w:hAnsi="宋体" w:cs="宋体"/>
          <w:sz w:val="24"/>
          <w:highlight w:val="none"/>
        </w:rPr>
        <w:t>（如有则填写）：</w:t>
      </w:r>
      <w:bookmarkEnd w:id="192"/>
      <w:bookmarkEnd w:id="193"/>
      <w:bookmarkEnd w:id="194"/>
      <w:bookmarkEnd w:id="195"/>
    </w:p>
    <w:p>
      <w:pPr>
        <w:pStyle w:val="55"/>
        <w:jc w:val="center"/>
        <w:outlineLvl w:val="0"/>
        <w:rPr>
          <w:rFonts w:hint="eastAsia"/>
          <w:highlight w:val="none"/>
        </w:rPr>
      </w:pPr>
      <w:bookmarkStart w:id="196" w:name="_Toc23622"/>
      <w:bookmarkStart w:id="197" w:name="_Toc29163"/>
      <w:bookmarkStart w:id="198" w:name="_Toc20402"/>
      <w:bookmarkStart w:id="199" w:name="_Toc13054"/>
      <w:bookmarkStart w:id="200" w:name="_Toc32196"/>
      <w:bookmarkStart w:id="201" w:name="_Toc10011"/>
      <w:bookmarkStart w:id="202" w:name="_Toc21066"/>
      <w:bookmarkStart w:id="203" w:name="_Toc21752"/>
      <w:r>
        <w:rPr>
          <w:rFonts w:hint="eastAsia"/>
          <w:highlight w:val="none"/>
        </w:rPr>
        <w:t>中小企业声明函</w:t>
      </w:r>
    </w:p>
    <w:p>
      <w:pPr>
        <w:pStyle w:val="55"/>
        <w:jc w:val="left"/>
        <w:rPr>
          <w:rFonts w:hint="eastAsia"/>
          <w:highlight w:val="none"/>
        </w:rPr>
      </w:pPr>
    </w:p>
    <w:p>
      <w:pPr>
        <w:pStyle w:val="55"/>
        <w:jc w:val="left"/>
        <w:rPr>
          <w:rFonts w:hint="eastAsia"/>
          <w:highlight w:val="none"/>
        </w:rPr>
      </w:pPr>
      <w:r>
        <w:rPr>
          <w:rFonts w:hint="eastAsia"/>
          <w:highlight w:val="none"/>
        </w:rPr>
        <w:t>本公司郑重声明，根据《政府采购促进中小企业发展管理办法》（财库[2020]46 号）的规定，本公司参加</w:t>
      </w:r>
      <w:r>
        <w:rPr>
          <w:rFonts w:hint="eastAsia"/>
          <w:highlight w:val="none"/>
          <w:u w:val="single"/>
        </w:rPr>
        <w:t>（单位名称）</w:t>
      </w:r>
      <w:r>
        <w:rPr>
          <w:rFonts w:hint="eastAsia"/>
          <w:highlight w:val="none"/>
          <w:u w:val="single"/>
          <w:lang w:val="en-US" w:eastAsia="zh-CN"/>
        </w:rPr>
        <w:t xml:space="preserve">   </w:t>
      </w:r>
      <w:r>
        <w:rPr>
          <w:rFonts w:hint="eastAsia"/>
          <w:highlight w:val="none"/>
          <w:lang w:val="en-US" w:eastAsia="zh-CN"/>
        </w:rPr>
        <w:t xml:space="preserve"> </w:t>
      </w:r>
      <w:r>
        <w:rPr>
          <w:rFonts w:hint="eastAsia"/>
          <w:highlight w:val="none"/>
        </w:rPr>
        <w:t>的</w:t>
      </w:r>
      <w:r>
        <w:rPr>
          <w:rFonts w:hint="eastAsia"/>
          <w:highlight w:val="none"/>
          <w:u w:val="single"/>
        </w:rPr>
        <w:t>（项目名称）</w:t>
      </w:r>
      <w:r>
        <w:rPr>
          <w:rFonts w:hint="eastAsia"/>
          <w:highlight w:val="none"/>
          <w:u w:val="single"/>
          <w:lang w:val="en-US" w:eastAsia="zh-CN"/>
        </w:rPr>
        <w:t xml:space="preserve">       </w:t>
      </w:r>
      <w:r>
        <w:rPr>
          <w:rFonts w:hint="eastAsia"/>
          <w:highlight w:val="none"/>
        </w:rPr>
        <w:t>采购活动</w:t>
      </w:r>
      <w:r>
        <w:rPr>
          <w:rFonts w:hint="eastAsia"/>
          <w:highlight w:val="none"/>
          <w:lang w:eastAsia="zh-CN"/>
        </w:rPr>
        <w:t>，服务全部由符合政策要求的中小企业承接</w:t>
      </w:r>
      <w:r>
        <w:rPr>
          <w:rFonts w:hint="eastAsia"/>
          <w:highlight w:val="none"/>
        </w:rPr>
        <w:t>。相关企业（含联合体中的中小企业、签订分包意向协议的中小企业)的具体情况如下:</w:t>
      </w:r>
    </w:p>
    <w:p>
      <w:pPr>
        <w:pStyle w:val="55"/>
        <w:numPr>
          <w:ilvl w:val="0"/>
          <w:numId w:val="6"/>
        </w:numPr>
        <w:jc w:val="left"/>
        <w:rPr>
          <w:rFonts w:hint="eastAsia"/>
          <w:highlight w:val="none"/>
        </w:rPr>
      </w:pPr>
      <w:r>
        <w:rPr>
          <w:rFonts w:hint="eastAsia"/>
          <w:highlight w:val="none"/>
          <w:u w:val="single"/>
        </w:rPr>
        <w:t>(项目名称)</w:t>
      </w:r>
      <w:r>
        <w:rPr>
          <w:rFonts w:hint="eastAsia"/>
          <w:highlight w:val="none"/>
        </w:rPr>
        <w:t>，属于</w:t>
      </w:r>
      <w:r>
        <w:rPr>
          <w:rFonts w:hint="eastAsia"/>
          <w:highlight w:val="none"/>
          <w:u w:val="single"/>
        </w:rPr>
        <w:t>（采购文件中明确的所属行业)</w:t>
      </w:r>
      <w:r>
        <w:rPr>
          <w:rFonts w:hint="eastAsia"/>
          <w:highlight w:val="none"/>
          <w:u w:val="single"/>
          <w:lang w:val="en-US" w:eastAsia="zh-CN"/>
        </w:rPr>
        <w:t xml:space="preserve">      </w:t>
      </w:r>
      <w:r>
        <w:rPr>
          <w:rFonts w:hint="eastAsia"/>
          <w:highlight w:val="none"/>
        </w:rPr>
        <w:t>行业;</w:t>
      </w:r>
      <w:r>
        <w:rPr>
          <w:rFonts w:hint="eastAsia"/>
          <w:highlight w:val="none"/>
          <w:lang w:eastAsia="zh-CN"/>
        </w:rPr>
        <w:t>承接企业</w:t>
      </w:r>
      <w:r>
        <w:rPr>
          <w:rFonts w:hint="eastAsia"/>
          <w:highlight w:val="none"/>
        </w:rPr>
        <w:t>为</w:t>
      </w:r>
      <w:r>
        <w:rPr>
          <w:rFonts w:hint="eastAsia"/>
          <w:highlight w:val="none"/>
          <w:u w:val="single"/>
        </w:rPr>
        <w:t>(企业名称)</w:t>
      </w:r>
      <w:r>
        <w:rPr>
          <w:rFonts w:hint="eastAsia"/>
          <w:highlight w:val="none"/>
          <w:u w:val="single"/>
          <w:lang w:val="en-US" w:eastAsia="zh-CN"/>
        </w:rPr>
        <w:t xml:space="preserve">  </w:t>
      </w:r>
      <w:r>
        <w:rPr>
          <w:rFonts w:hint="eastAsia"/>
          <w:highlight w:val="none"/>
        </w:rPr>
        <w:t>，从业人员</w:t>
      </w:r>
      <w:r>
        <w:rPr>
          <w:rFonts w:hint="eastAsia"/>
          <w:highlight w:val="none"/>
          <w:u w:val="single"/>
          <w:lang w:val="en-US" w:eastAsia="zh-CN"/>
        </w:rPr>
        <w:t xml:space="preserve">    </w:t>
      </w:r>
      <w:r>
        <w:rPr>
          <w:rFonts w:hint="eastAsia"/>
          <w:highlight w:val="none"/>
        </w:rPr>
        <w:t>人，营业收入为</w:t>
      </w:r>
      <w:r>
        <w:rPr>
          <w:rFonts w:hint="eastAsia"/>
          <w:highlight w:val="none"/>
          <w:u w:val="single"/>
        </w:rPr>
        <w:t xml:space="preserve"> </w:t>
      </w:r>
      <w:r>
        <w:rPr>
          <w:rFonts w:hint="eastAsia"/>
          <w:highlight w:val="none"/>
          <w:u w:val="single"/>
        </w:rPr>
        <w:tab/>
      </w:r>
      <w:r>
        <w:rPr>
          <w:rFonts w:hint="eastAsia"/>
          <w:highlight w:val="none"/>
        </w:rPr>
        <w:t>万元，资产总额为</w:t>
      </w:r>
      <w:r>
        <w:rPr>
          <w:rFonts w:hint="eastAsia"/>
          <w:highlight w:val="none"/>
          <w:u w:val="single"/>
        </w:rPr>
        <w:t xml:space="preserve"> </w:t>
      </w:r>
      <w:r>
        <w:rPr>
          <w:rFonts w:hint="eastAsia"/>
          <w:highlight w:val="none"/>
          <w:u w:val="single"/>
          <w:lang w:val="en-US" w:eastAsia="zh-CN"/>
        </w:rPr>
        <w:t xml:space="preserve"> </w:t>
      </w:r>
      <w:r>
        <w:rPr>
          <w:rFonts w:hint="eastAsia"/>
          <w:highlight w:val="none"/>
        </w:rPr>
        <w:t>万元，属于</w:t>
      </w:r>
      <w:r>
        <w:rPr>
          <w:rFonts w:hint="eastAsia"/>
          <w:highlight w:val="none"/>
          <w:u w:val="single"/>
        </w:rPr>
        <w:t>（中型企业、小型企业、微型企业)</w:t>
      </w:r>
      <w:r>
        <w:rPr>
          <w:rFonts w:hint="eastAsia"/>
          <w:highlight w:val="none"/>
        </w:rPr>
        <w:t>。</w:t>
      </w:r>
    </w:p>
    <w:p>
      <w:pPr>
        <w:pStyle w:val="55"/>
        <w:numPr>
          <w:ilvl w:val="0"/>
          <w:numId w:val="6"/>
        </w:numPr>
        <w:jc w:val="left"/>
        <w:rPr>
          <w:rFonts w:hint="eastAsia"/>
          <w:highlight w:val="none"/>
        </w:rPr>
      </w:pPr>
      <w:r>
        <w:rPr>
          <w:rFonts w:hint="eastAsia"/>
          <w:highlight w:val="none"/>
          <w:u w:val="single"/>
        </w:rPr>
        <w:t>(项目名称)</w:t>
      </w:r>
      <w:r>
        <w:rPr>
          <w:rFonts w:hint="eastAsia"/>
          <w:highlight w:val="none"/>
        </w:rPr>
        <w:t>，属于</w:t>
      </w:r>
      <w:r>
        <w:rPr>
          <w:rFonts w:hint="eastAsia"/>
          <w:highlight w:val="none"/>
          <w:u w:val="single"/>
        </w:rPr>
        <w:t>（采购文件中明确的所属行业)</w:t>
      </w:r>
      <w:r>
        <w:rPr>
          <w:rFonts w:hint="eastAsia"/>
          <w:highlight w:val="none"/>
          <w:u w:val="single"/>
          <w:lang w:val="en-US" w:eastAsia="zh-CN"/>
        </w:rPr>
        <w:t xml:space="preserve">      </w:t>
      </w:r>
      <w:r>
        <w:rPr>
          <w:rFonts w:hint="eastAsia"/>
          <w:highlight w:val="none"/>
        </w:rPr>
        <w:t>行业;</w:t>
      </w:r>
      <w:r>
        <w:rPr>
          <w:rFonts w:hint="eastAsia"/>
          <w:highlight w:val="none"/>
          <w:lang w:eastAsia="zh-CN"/>
        </w:rPr>
        <w:t>承接企业</w:t>
      </w:r>
      <w:r>
        <w:rPr>
          <w:rFonts w:hint="eastAsia"/>
          <w:highlight w:val="none"/>
        </w:rPr>
        <w:t>为</w:t>
      </w:r>
      <w:r>
        <w:rPr>
          <w:rFonts w:hint="eastAsia"/>
          <w:highlight w:val="none"/>
          <w:u w:val="single"/>
        </w:rPr>
        <w:t>(企业名称)</w:t>
      </w:r>
      <w:r>
        <w:rPr>
          <w:rFonts w:hint="eastAsia"/>
          <w:highlight w:val="none"/>
          <w:u w:val="single"/>
          <w:lang w:val="en-US" w:eastAsia="zh-CN"/>
        </w:rPr>
        <w:t xml:space="preserve">  </w:t>
      </w:r>
      <w:r>
        <w:rPr>
          <w:rFonts w:hint="eastAsia"/>
          <w:highlight w:val="none"/>
        </w:rPr>
        <w:t>，从业人员</w:t>
      </w:r>
      <w:r>
        <w:rPr>
          <w:rFonts w:hint="eastAsia"/>
          <w:highlight w:val="none"/>
          <w:u w:val="single"/>
          <w:lang w:val="en-US" w:eastAsia="zh-CN"/>
        </w:rPr>
        <w:t xml:space="preserve">    </w:t>
      </w:r>
      <w:r>
        <w:rPr>
          <w:rFonts w:hint="eastAsia"/>
          <w:highlight w:val="none"/>
        </w:rPr>
        <w:t>人，营业收入为</w:t>
      </w:r>
      <w:r>
        <w:rPr>
          <w:rFonts w:hint="eastAsia"/>
          <w:highlight w:val="none"/>
          <w:u w:val="single"/>
        </w:rPr>
        <w:t xml:space="preserve"> </w:t>
      </w:r>
      <w:r>
        <w:rPr>
          <w:rFonts w:hint="eastAsia"/>
          <w:highlight w:val="none"/>
          <w:u w:val="single"/>
        </w:rPr>
        <w:tab/>
      </w:r>
      <w:r>
        <w:rPr>
          <w:rFonts w:hint="eastAsia"/>
          <w:highlight w:val="none"/>
        </w:rPr>
        <w:t>万元，资产总额为</w:t>
      </w:r>
      <w:r>
        <w:rPr>
          <w:rFonts w:hint="eastAsia"/>
          <w:highlight w:val="none"/>
          <w:u w:val="single"/>
        </w:rPr>
        <w:t xml:space="preserve"> </w:t>
      </w:r>
      <w:r>
        <w:rPr>
          <w:rFonts w:hint="eastAsia"/>
          <w:highlight w:val="none"/>
          <w:u w:val="single"/>
          <w:lang w:val="en-US" w:eastAsia="zh-CN"/>
        </w:rPr>
        <w:t xml:space="preserve"> </w:t>
      </w:r>
      <w:r>
        <w:rPr>
          <w:rFonts w:hint="eastAsia"/>
          <w:highlight w:val="none"/>
        </w:rPr>
        <w:t>万元，属于</w:t>
      </w:r>
      <w:r>
        <w:rPr>
          <w:rFonts w:hint="eastAsia"/>
          <w:highlight w:val="none"/>
          <w:u w:val="single"/>
        </w:rPr>
        <w:t>（中型企业、小型企业、微型企业)</w:t>
      </w:r>
      <w:r>
        <w:rPr>
          <w:rFonts w:hint="eastAsia"/>
          <w:highlight w:val="none"/>
        </w:rPr>
        <w:t>。</w:t>
      </w:r>
    </w:p>
    <w:p>
      <w:pPr>
        <w:pStyle w:val="55"/>
        <w:jc w:val="left"/>
        <w:rPr>
          <w:rFonts w:hint="eastAsia"/>
          <w:highlight w:val="none"/>
        </w:rPr>
      </w:pPr>
      <w:r>
        <w:rPr>
          <w:rFonts w:hint="eastAsia"/>
          <w:highlight w:val="none"/>
        </w:rPr>
        <w:t>.....</w:t>
      </w:r>
    </w:p>
    <w:p>
      <w:pPr>
        <w:pStyle w:val="55"/>
        <w:jc w:val="left"/>
        <w:rPr>
          <w:rFonts w:hint="eastAsia"/>
          <w:highlight w:val="none"/>
        </w:rPr>
      </w:pPr>
      <w:r>
        <w:rPr>
          <w:rFonts w:hint="eastAsia"/>
          <w:highlight w:val="none"/>
        </w:rPr>
        <w:t>以上企业，不属于大企业的分支机构，不存在控股股东为大企业的情形，也不存在与大企业的负责人为同一人的情形。</w:t>
      </w:r>
    </w:p>
    <w:p>
      <w:pPr>
        <w:pStyle w:val="55"/>
        <w:jc w:val="left"/>
        <w:rPr>
          <w:rFonts w:hint="eastAsia"/>
          <w:highlight w:val="none"/>
        </w:rPr>
      </w:pPr>
      <w:r>
        <w:rPr>
          <w:rFonts w:hint="eastAsia"/>
          <w:highlight w:val="none"/>
        </w:rPr>
        <w:t>本企业对上述声明内容的真实性负责。如有虚假，将依法承担相应责任。</w:t>
      </w:r>
    </w:p>
    <w:p>
      <w:pPr>
        <w:pStyle w:val="55"/>
        <w:jc w:val="left"/>
        <w:rPr>
          <w:rFonts w:hint="eastAsia"/>
          <w:highlight w:val="none"/>
        </w:rPr>
      </w:pPr>
    </w:p>
    <w:p>
      <w:pPr>
        <w:pStyle w:val="55"/>
        <w:jc w:val="left"/>
        <w:rPr>
          <w:rFonts w:hint="eastAsia"/>
          <w:highlight w:val="none"/>
        </w:rPr>
      </w:pPr>
      <w:r>
        <w:rPr>
          <w:rFonts w:hint="eastAsia"/>
          <w:highlight w:val="none"/>
        </w:rPr>
        <w:t>企业名称（公章）：</w:t>
      </w:r>
    </w:p>
    <w:p>
      <w:pPr>
        <w:pStyle w:val="55"/>
        <w:jc w:val="left"/>
        <w:rPr>
          <w:rFonts w:hint="eastAsia"/>
          <w:highlight w:val="none"/>
        </w:rPr>
      </w:pPr>
      <w:r>
        <w:rPr>
          <w:rFonts w:hint="eastAsia"/>
          <w:highlight w:val="none"/>
        </w:rPr>
        <w:t>日期：</w:t>
      </w:r>
      <w:r>
        <w:rPr>
          <w:rFonts w:hint="eastAsia"/>
          <w:highlight w:val="none"/>
        </w:rPr>
        <w:tab/>
      </w:r>
      <w:r>
        <w:rPr>
          <w:rFonts w:hint="eastAsia"/>
          <w:highlight w:val="none"/>
        </w:rPr>
        <w:t>年</w:t>
      </w:r>
      <w:r>
        <w:rPr>
          <w:rFonts w:hint="eastAsia"/>
          <w:highlight w:val="none"/>
        </w:rPr>
        <w:tab/>
      </w:r>
      <w:r>
        <w:rPr>
          <w:rFonts w:hint="eastAsia"/>
          <w:highlight w:val="none"/>
        </w:rPr>
        <w:t>月</w:t>
      </w:r>
      <w:r>
        <w:rPr>
          <w:rFonts w:hint="eastAsia"/>
          <w:highlight w:val="none"/>
        </w:rPr>
        <w:tab/>
      </w:r>
      <w:r>
        <w:rPr>
          <w:rFonts w:hint="eastAsia"/>
          <w:highlight w:val="none"/>
        </w:rPr>
        <w:t>日</w:t>
      </w:r>
    </w:p>
    <w:p>
      <w:pPr>
        <w:pStyle w:val="55"/>
        <w:jc w:val="left"/>
        <w:rPr>
          <w:rFonts w:hint="eastAsia"/>
          <w:highlight w:val="none"/>
        </w:rPr>
      </w:pPr>
    </w:p>
    <w:p>
      <w:pPr>
        <w:pStyle w:val="55"/>
        <w:ind w:left="0" w:leftChars="0" w:firstLine="0" w:firstLineChars="0"/>
        <w:jc w:val="left"/>
        <w:rPr>
          <w:rFonts w:hint="eastAsia" w:eastAsia="宋体"/>
          <w:highlight w:val="none"/>
          <w:lang w:eastAsia="zh-CN"/>
        </w:rPr>
      </w:pPr>
      <w:r>
        <w:rPr>
          <w:rFonts w:hint="eastAsia"/>
          <w:highlight w:val="none"/>
        </w:rPr>
        <w:t>注</w:t>
      </w:r>
      <w:r>
        <w:rPr>
          <w:rFonts w:hint="eastAsia"/>
          <w:highlight w:val="none"/>
          <w:lang w:eastAsia="zh-CN"/>
        </w:rPr>
        <w:t>：</w:t>
      </w:r>
    </w:p>
    <w:p>
      <w:pPr>
        <w:pStyle w:val="55"/>
        <w:ind w:left="0" w:leftChars="0" w:firstLine="240" w:firstLineChars="100"/>
        <w:jc w:val="left"/>
        <w:rPr>
          <w:rFonts w:hint="eastAsia"/>
          <w:highlight w:val="none"/>
        </w:rPr>
      </w:pPr>
      <w:r>
        <w:rPr>
          <w:rFonts w:hint="eastAsia"/>
          <w:highlight w:val="none"/>
          <w:lang w:eastAsia="zh-CN"/>
        </w:rPr>
        <w:t>上述</w:t>
      </w:r>
      <w:r>
        <w:rPr>
          <w:rFonts w:hint="eastAsia"/>
          <w:highlight w:val="none"/>
        </w:rPr>
        <w:t>从业人员、营业收入、资产总额填报上一年度数据，无上一年度数据的新成立企业可不填报。</w:t>
      </w:r>
    </w:p>
    <w:p>
      <w:pPr>
        <w:pStyle w:val="55"/>
        <w:jc w:val="center"/>
        <w:outlineLvl w:val="2"/>
        <w:rPr>
          <w:rFonts w:hint="eastAsia"/>
          <w:sz w:val="28"/>
          <w:szCs w:val="28"/>
          <w:highlight w:val="none"/>
        </w:rPr>
      </w:pPr>
    </w:p>
    <w:p>
      <w:pPr>
        <w:rPr>
          <w:rFonts w:hint="eastAsia"/>
          <w:sz w:val="28"/>
          <w:szCs w:val="28"/>
          <w:highlight w:val="none"/>
        </w:rPr>
      </w:pPr>
    </w:p>
    <w:p>
      <w:pPr>
        <w:pStyle w:val="55"/>
        <w:rPr>
          <w:rFonts w:hint="eastAsia"/>
          <w:sz w:val="28"/>
          <w:szCs w:val="28"/>
          <w:highlight w:val="none"/>
        </w:rPr>
      </w:pPr>
    </w:p>
    <w:p>
      <w:pPr>
        <w:rPr>
          <w:rFonts w:hint="eastAsia"/>
          <w:highlight w:val="none"/>
        </w:rPr>
      </w:pPr>
    </w:p>
    <w:p>
      <w:pPr>
        <w:pStyle w:val="55"/>
        <w:jc w:val="center"/>
        <w:outlineLvl w:val="2"/>
        <w:rPr>
          <w:rFonts w:hint="eastAsia"/>
          <w:sz w:val="28"/>
          <w:szCs w:val="28"/>
          <w:highlight w:val="none"/>
        </w:rPr>
      </w:pPr>
      <w:r>
        <w:rPr>
          <w:rFonts w:hint="eastAsia"/>
          <w:sz w:val="28"/>
          <w:szCs w:val="28"/>
          <w:highlight w:val="none"/>
        </w:rPr>
        <w:t>残疾人福利性单位声明函</w:t>
      </w:r>
      <w:bookmarkEnd w:id="196"/>
      <w:bookmarkEnd w:id="197"/>
    </w:p>
    <w:p>
      <w:pPr>
        <w:pStyle w:val="55"/>
        <w:jc w:val="center"/>
        <w:outlineLvl w:val="1"/>
        <w:rPr>
          <w:rFonts w:hint="eastAsia"/>
          <w:sz w:val="28"/>
          <w:szCs w:val="28"/>
          <w:highlight w:val="none"/>
        </w:rPr>
      </w:pPr>
      <w:bookmarkStart w:id="204" w:name="_Toc9474"/>
      <w:bookmarkStart w:id="205" w:name="_Toc2880"/>
      <w:r>
        <w:rPr>
          <w:rFonts w:hint="eastAsia"/>
          <w:sz w:val="28"/>
          <w:szCs w:val="28"/>
          <w:highlight w:val="none"/>
        </w:rPr>
        <w:t>（非残疾人福利单位不需要提供）</w:t>
      </w:r>
      <w:bookmarkEnd w:id="204"/>
      <w:bookmarkEnd w:id="205"/>
    </w:p>
    <w:p>
      <w:pPr>
        <w:pStyle w:val="55"/>
        <w:rPr>
          <w:rFonts w:hint="eastAsia"/>
          <w:highlight w:val="none"/>
        </w:rPr>
      </w:pPr>
    </w:p>
    <w:p>
      <w:pPr>
        <w:pStyle w:val="55"/>
        <w:rPr>
          <w:rFonts w:hint="eastAsia"/>
          <w:highlight w:val="none"/>
        </w:rPr>
      </w:pPr>
      <w:r>
        <w:rPr>
          <w:rFonts w:hint="eastAsia"/>
          <w:highlight w:val="none"/>
        </w:rPr>
        <w:t>本单位郑重声明，根据</w:t>
      </w:r>
      <w:r>
        <w:rPr>
          <w:rFonts w:hint="eastAsia"/>
          <w:highlight w:val="none"/>
          <w:lang w:val="en-US" w:eastAsia="zh-CN"/>
        </w:rPr>
        <w:t xml:space="preserve"> </w:t>
      </w:r>
      <w:r>
        <w:rPr>
          <w:rFonts w:hint="eastAsia"/>
          <w:highlight w:val="none"/>
        </w:rPr>
        <w:t xml:space="preserve">《财政部 民政部 中国残疾人联合会关于促进残疾人就业政府采 购政策的通知》（财库〔2017〕141 号）的规定，本单位为符合条件的残疾人福利性单位，且本单位参加 </w:t>
      </w:r>
      <w:r>
        <w:rPr>
          <w:rFonts w:hint="eastAsia"/>
          <w:highlight w:val="none"/>
        </w:rPr>
        <w:tab/>
      </w:r>
      <w:r>
        <w:rPr>
          <w:rFonts w:hint="eastAsia"/>
          <w:highlight w:val="none"/>
        </w:rPr>
        <w:t>单位的</w:t>
      </w:r>
      <w:r>
        <w:rPr>
          <w:rFonts w:hint="eastAsia"/>
          <w:highlight w:val="none"/>
          <w:u w:val="none"/>
        </w:rPr>
        <w:t xml:space="preserve"> </w:t>
      </w:r>
      <w:r>
        <w:rPr>
          <w:rFonts w:hint="eastAsia"/>
          <w:highlight w:val="none"/>
          <w:u w:val="none"/>
        </w:rPr>
        <w:tab/>
      </w:r>
      <w:r>
        <w:rPr>
          <w:rFonts w:hint="eastAsia"/>
          <w:highlight w:val="none"/>
        </w:rPr>
        <w:t>项目采购活动提供本单位制造的货物（由本单位承担工程/ 提供服务），或者提供其他残疾人福利性单位制造的货物（不包括使用非残疾人福利性单位注 册商标的货物）。</w:t>
      </w:r>
    </w:p>
    <w:p>
      <w:pPr>
        <w:pStyle w:val="55"/>
        <w:rPr>
          <w:rFonts w:hint="eastAsia"/>
          <w:highlight w:val="none"/>
        </w:rPr>
      </w:pPr>
      <w:r>
        <w:rPr>
          <w:rFonts w:hint="eastAsia"/>
          <w:highlight w:val="none"/>
        </w:rPr>
        <w:t>本单位对上述声明的真实性负责。如有虚假，将依法承担相应责任。</w:t>
      </w:r>
    </w:p>
    <w:p>
      <w:pPr>
        <w:pStyle w:val="55"/>
        <w:rPr>
          <w:rFonts w:hint="eastAsia"/>
          <w:highlight w:val="none"/>
        </w:rPr>
      </w:pPr>
    </w:p>
    <w:p>
      <w:pPr>
        <w:pStyle w:val="55"/>
        <w:rPr>
          <w:rFonts w:hint="eastAsia"/>
          <w:highlight w:val="none"/>
        </w:rPr>
      </w:pPr>
    </w:p>
    <w:p>
      <w:pPr>
        <w:pStyle w:val="55"/>
        <w:rPr>
          <w:rFonts w:hint="eastAsia"/>
          <w:highlight w:val="none"/>
        </w:rPr>
      </w:pPr>
    </w:p>
    <w:p>
      <w:pPr>
        <w:pStyle w:val="55"/>
        <w:rPr>
          <w:rFonts w:hint="eastAsia"/>
          <w:highlight w:val="none"/>
        </w:rPr>
      </w:pPr>
      <w:r>
        <w:rPr>
          <w:rFonts w:hint="eastAsia"/>
          <w:highlight w:val="none"/>
          <w:lang w:eastAsia="zh-CN"/>
        </w:rPr>
        <w:t>供应商</w:t>
      </w:r>
      <w:r>
        <w:rPr>
          <w:rFonts w:hint="eastAsia"/>
          <w:highlight w:val="none"/>
        </w:rPr>
        <w:t xml:space="preserve">名称： </w:t>
      </w:r>
      <w:r>
        <w:rPr>
          <w:rFonts w:hint="eastAsia"/>
          <w:highlight w:val="none"/>
        </w:rPr>
        <w:tab/>
      </w:r>
      <w:r>
        <w:rPr>
          <w:rFonts w:hint="eastAsia"/>
          <w:highlight w:val="none"/>
        </w:rPr>
        <w:tab/>
      </w:r>
      <w:r>
        <w:rPr>
          <w:rFonts w:hint="eastAsia"/>
          <w:highlight w:val="none"/>
        </w:rPr>
        <w:t xml:space="preserve">（盖单位公章） </w:t>
      </w:r>
    </w:p>
    <w:p>
      <w:pPr>
        <w:pStyle w:val="55"/>
        <w:rPr>
          <w:rFonts w:hint="eastAsia"/>
          <w:highlight w:val="none"/>
        </w:rPr>
      </w:pPr>
      <w:r>
        <w:rPr>
          <w:rFonts w:hint="eastAsia"/>
          <w:highlight w:val="none"/>
          <w:lang w:eastAsia="zh-CN"/>
        </w:rPr>
        <w:t>供应商</w:t>
      </w:r>
      <w:r>
        <w:rPr>
          <w:rFonts w:hint="eastAsia"/>
          <w:highlight w:val="none"/>
        </w:rPr>
        <w:t xml:space="preserve">法定代表人或其委托代理人： </w:t>
      </w:r>
      <w:r>
        <w:rPr>
          <w:rFonts w:hint="eastAsia"/>
          <w:highlight w:val="none"/>
        </w:rPr>
        <w:tab/>
      </w:r>
      <w:r>
        <w:rPr>
          <w:rFonts w:hint="eastAsia"/>
          <w:highlight w:val="none"/>
        </w:rPr>
        <w:t>（签字或盖章）</w:t>
      </w:r>
    </w:p>
    <w:p>
      <w:pPr>
        <w:pStyle w:val="55"/>
        <w:rPr>
          <w:rFonts w:hint="eastAsia"/>
          <w:highlight w:val="none"/>
        </w:rPr>
      </w:pPr>
      <w:r>
        <w:rPr>
          <w:rFonts w:hint="eastAsia"/>
          <w:highlight w:val="none"/>
        </w:rPr>
        <w:t xml:space="preserve"> </w:t>
      </w:r>
      <w:r>
        <w:rPr>
          <w:rFonts w:hint="eastAsia"/>
          <w:highlight w:val="none"/>
        </w:rPr>
        <w:tab/>
      </w:r>
      <w:r>
        <w:rPr>
          <w:rFonts w:hint="eastAsia"/>
          <w:highlight w:val="none"/>
        </w:rPr>
        <w:t xml:space="preserve">年 </w:t>
      </w:r>
      <w:r>
        <w:rPr>
          <w:rFonts w:hint="eastAsia"/>
          <w:highlight w:val="none"/>
        </w:rPr>
        <w:tab/>
      </w:r>
      <w:r>
        <w:rPr>
          <w:rFonts w:hint="eastAsia"/>
          <w:highlight w:val="none"/>
        </w:rPr>
        <w:t xml:space="preserve">月 </w:t>
      </w:r>
      <w:r>
        <w:rPr>
          <w:rFonts w:hint="eastAsia"/>
          <w:highlight w:val="none"/>
        </w:rPr>
        <w:tab/>
      </w:r>
      <w:r>
        <w:rPr>
          <w:rFonts w:hint="eastAsia"/>
          <w:highlight w:val="none"/>
        </w:rPr>
        <w:t>日</w:t>
      </w:r>
    </w:p>
    <w:p>
      <w:pPr>
        <w:rPr>
          <w:rFonts w:hint="eastAsia"/>
          <w:highlight w:val="none"/>
        </w:rPr>
      </w:pPr>
      <w:r>
        <w:rPr>
          <w:rFonts w:hint="eastAsia"/>
          <w:highlight w:val="none"/>
        </w:rPr>
        <w:br w:type="page"/>
      </w:r>
    </w:p>
    <w:p>
      <w:pPr>
        <w:spacing w:line="360" w:lineRule="auto"/>
        <w:jc w:val="center"/>
        <w:outlineLvl w:val="2"/>
        <w:rPr>
          <w:rFonts w:hint="eastAsia"/>
          <w:sz w:val="28"/>
          <w:szCs w:val="36"/>
          <w:highlight w:val="none"/>
        </w:rPr>
      </w:pPr>
      <w:bookmarkStart w:id="206" w:name="_Toc24387"/>
      <w:bookmarkStart w:id="207" w:name="_Toc14327"/>
      <w:r>
        <w:rPr>
          <w:rFonts w:hint="eastAsia"/>
          <w:sz w:val="28"/>
          <w:szCs w:val="36"/>
          <w:highlight w:val="none"/>
        </w:rPr>
        <w:t>监狱企业证明材料</w:t>
      </w:r>
      <w:bookmarkEnd w:id="206"/>
      <w:bookmarkEnd w:id="207"/>
    </w:p>
    <w:p>
      <w:pPr>
        <w:spacing w:line="360" w:lineRule="auto"/>
        <w:jc w:val="center"/>
        <w:outlineLvl w:val="0"/>
        <w:rPr>
          <w:rFonts w:hint="eastAsia"/>
          <w:sz w:val="28"/>
          <w:szCs w:val="36"/>
          <w:highlight w:val="none"/>
        </w:rPr>
      </w:pPr>
      <w:bookmarkStart w:id="208" w:name="_Toc27219"/>
      <w:bookmarkStart w:id="209" w:name="_Toc31520"/>
      <w:r>
        <w:rPr>
          <w:rFonts w:hint="eastAsia"/>
          <w:sz w:val="28"/>
          <w:szCs w:val="36"/>
          <w:highlight w:val="none"/>
        </w:rPr>
        <w:t>（若企业非监狱企业，则不需填写）</w:t>
      </w:r>
      <w:bookmarkEnd w:id="208"/>
      <w:bookmarkEnd w:id="209"/>
    </w:p>
    <w:p>
      <w:pPr>
        <w:spacing w:line="360" w:lineRule="auto"/>
        <w:rPr>
          <w:rFonts w:hint="eastAsia"/>
          <w:highlight w:val="none"/>
        </w:rPr>
      </w:pPr>
    </w:p>
    <w:p>
      <w:pPr>
        <w:spacing w:line="360" w:lineRule="auto"/>
        <w:ind w:firstLine="480" w:firstLineChars="200"/>
        <w:rPr>
          <w:rFonts w:hint="eastAsia"/>
          <w:sz w:val="24"/>
          <w:szCs w:val="32"/>
          <w:highlight w:val="none"/>
        </w:rPr>
      </w:pPr>
      <w:r>
        <w:rPr>
          <w:rFonts w:hint="eastAsia"/>
          <w:sz w:val="24"/>
          <w:szCs w:val="32"/>
          <w:highlight w:val="none"/>
        </w:rPr>
        <w:t>提供由省级以上监狱管理局、戒毒管理局（含新疆生产建设兵团）出具的属于监狱企业的证明文件。</w:t>
      </w:r>
    </w:p>
    <w:p>
      <w:pPr>
        <w:spacing w:line="360" w:lineRule="auto"/>
        <w:rPr>
          <w:rFonts w:hint="eastAsia"/>
          <w:sz w:val="24"/>
          <w:szCs w:val="32"/>
          <w:highlight w:val="none"/>
        </w:rPr>
      </w:pPr>
    </w:p>
    <w:p>
      <w:pPr>
        <w:spacing w:line="360" w:lineRule="auto"/>
        <w:rPr>
          <w:rFonts w:hint="eastAsia"/>
          <w:sz w:val="24"/>
          <w:szCs w:val="32"/>
          <w:highlight w:val="none"/>
        </w:rPr>
      </w:pPr>
    </w:p>
    <w:p>
      <w:pPr>
        <w:spacing w:line="360" w:lineRule="auto"/>
        <w:rPr>
          <w:rFonts w:hint="eastAsia"/>
          <w:sz w:val="24"/>
          <w:szCs w:val="32"/>
          <w:highlight w:val="none"/>
        </w:rPr>
      </w:pPr>
    </w:p>
    <w:p>
      <w:pPr>
        <w:spacing w:line="360" w:lineRule="auto"/>
        <w:rPr>
          <w:rFonts w:hint="eastAsia"/>
          <w:sz w:val="24"/>
          <w:szCs w:val="32"/>
          <w:highlight w:val="none"/>
        </w:rPr>
      </w:pPr>
    </w:p>
    <w:p>
      <w:pPr>
        <w:pStyle w:val="55"/>
        <w:rPr>
          <w:rFonts w:hint="eastAsia"/>
          <w:sz w:val="24"/>
          <w:szCs w:val="32"/>
          <w:highlight w:val="none"/>
        </w:rPr>
      </w:pPr>
    </w:p>
    <w:p>
      <w:pPr>
        <w:rPr>
          <w:rFonts w:hint="eastAsia"/>
          <w:sz w:val="24"/>
          <w:szCs w:val="32"/>
          <w:highlight w:val="none"/>
        </w:rPr>
      </w:pPr>
    </w:p>
    <w:p>
      <w:pPr>
        <w:pStyle w:val="55"/>
        <w:rPr>
          <w:rFonts w:hint="eastAsia"/>
          <w:sz w:val="24"/>
          <w:szCs w:val="32"/>
          <w:highlight w:val="none"/>
        </w:rPr>
      </w:pPr>
    </w:p>
    <w:p>
      <w:pPr>
        <w:rPr>
          <w:rFonts w:hint="eastAsia"/>
          <w:sz w:val="24"/>
          <w:szCs w:val="32"/>
          <w:highlight w:val="none"/>
        </w:rPr>
      </w:pPr>
    </w:p>
    <w:p>
      <w:pPr>
        <w:pStyle w:val="55"/>
        <w:rPr>
          <w:rFonts w:hint="eastAsia"/>
          <w:highlight w:val="none"/>
        </w:rPr>
      </w:pPr>
    </w:p>
    <w:p>
      <w:pPr>
        <w:spacing w:line="360" w:lineRule="auto"/>
        <w:rPr>
          <w:rFonts w:hint="eastAsia"/>
          <w:sz w:val="24"/>
          <w:szCs w:val="32"/>
          <w:highlight w:val="none"/>
        </w:rPr>
      </w:pPr>
      <w:r>
        <w:rPr>
          <w:rFonts w:hint="eastAsia"/>
          <w:sz w:val="24"/>
          <w:szCs w:val="32"/>
          <w:highlight w:val="none"/>
          <w:lang w:eastAsia="zh-CN"/>
        </w:rPr>
        <w:t>供应商</w:t>
      </w:r>
      <w:r>
        <w:rPr>
          <w:rFonts w:hint="eastAsia"/>
          <w:sz w:val="24"/>
          <w:szCs w:val="32"/>
          <w:highlight w:val="none"/>
        </w:rPr>
        <w:t xml:space="preserve">名称： </w:t>
      </w:r>
      <w:r>
        <w:rPr>
          <w:rFonts w:hint="eastAsia"/>
          <w:sz w:val="24"/>
          <w:szCs w:val="32"/>
          <w:highlight w:val="none"/>
        </w:rPr>
        <w:tab/>
      </w:r>
      <w:r>
        <w:rPr>
          <w:rFonts w:hint="eastAsia"/>
          <w:sz w:val="24"/>
          <w:szCs w:val="32"/>
          <w:highlight w:val="none"/>
        </w:rPr>
        <w:tab/>
      </w:r>
      <w:r>
        <w:rPr>
          <w:rFonts w:hint="eastAsia"/>
          <w:sz w:val="24"/>
          <w:szCs w:val="32"/>
          <w:highlight w:val="none"/>
        </w:rPr>
        <w:t xml:space="preserve">（盖单位公章） </w:t>
      </w:r>
    </w:p>
    <w:p>
      <w:pPr>
        <w:spacing w:line="360" w:lineRule="auto"/>
        <w:rPr>
          <w:rFonts w:hint="eastAsia"/>
          <w:sz w:val="24"/>
          <w:szCs w:val="32"/>
          <w:highlight w:val="none"/>
        </w:rPr>
      </w:pPr>
      <w:r>
        <w:rPr>
          <w:rFonts w:hint="eastAsia"/>
          <w:sz w:val="24"/>
          <w:szCs w:val="32"/>
          <w:highlight w:val="none"/>
          <w:lang w:eastAsia="zh-CN"/>
        </w:rPr>
        <w:t>供应商</w:t>
      </w:r>
      <w:r>
        <w:rPr>
          <w:rFonts w:hint="eastAsia"/>
          <w:sz w:val="24"/>
          <w:szCs w:val="32"/>
          <w:highlight w:val="none"/>
        </w:rPr>
        <w:t xml:space="preserve">法定代表人或其委托代理人： </w:t>
      </w:r>
      <w:r>
        <w:rPr>
          <w:rFonts w:hint="eastAsia"/>
          <w:sz w:val="24"/>
          <w:szCs w:val="32"/>
          <w:highlight w:val="none"/>
        </w:rPr>
        <w:tab/>
      </w:r>
      <w:r>
        <w:rPr>
          <w:rFonts w:hint="eastAsia"/>
          <w:sz w:val="24"/>
          <w:szCs w:val="32"/>
          <w:highlight w:val="none"/>
        </w:rPr>
        <w:t>（签字或盖章）</w:t>
      </w:r>
    </w:p>
    <w:p>
      <w:pPr>
        <w:spacing w:line="360" w:lineRule="auto"/>
        <w:rPr>
          <w:rFonts w:hint="eastAsia"/>
          <w:sz w:val="24"/>
          <w:szCs w:val="32"/>
          <w:highlight w:val="none"/>
        </w:rPr>
      </w:pPr>
    </w:p>
    <w:p>
      <w:pPr>
        <w:spacing w:line="360" w:lineRule="auto"/>
        <w:rPr>
          <w:rFonts w:hint="eastAsia"/>
          <w:sz w:val="24"/>
          <w:szCs w:val="32"/>
          <w:highlight w:val="none"/>
        </w:rPr>
      </w:pPr>
      <w:r>
        <w:rPr>
          <w:rFonts w:hint="eastAsia"/>
          <w:sz w:val="24"/>
          <w:szCs w:val="32"/>
          <w:highlight w:val="none"/>
        </w:rPr>
        <w:t xml:space="preserve"> </w:t>
      </w:r>
      <w:r>
        <w:rPr>
          <w:rFonts w:hint="eastAsia"/>
          <w:sz w:val="24"/>
          <w:szCs w:val="32"/>
          <w:highlight w:val="none"/>
        </w:rPr>
        <w:tab/>
      </w:r>
      <w:r>
        <w:rPr>
          <w:rFonts w:hint="eastAsia"/>
          <w:sz w:val="24"/>
          <w:szCs w:val="32"/>
          <w:highlight w:val="none"/>
        </w:rPr>
        <w:t xml:space="preserve">年 </w:t>
      </w:r>
      <w:r>
        <w:rPr>
          <w:rFonts w:hint="eastAsia"/>
          <w:sz w:val="24"/>
          <w:szCs w:val="32"/>
          <w:highlight w:val="none"/>
        </w:rPr>
        <w:tab/>
      </w:r>
      <w:r>
        <w:rPr>
          <w:rFonts w:hint="eastAsia"/>
          <w:sz w:val="24"/>
          <w:szCs w:val="32"/>
          <w:highlight w:val="none"/>
        </w:rPr>
        <w:t xml:space="preserve">月 </w:t>
      </w:r>
      <w:r>
        <w:rPr>
          <w:rFonts w:hint="eastAsia"/>
          <w:sz w:val="24"/>
          <w:szCs w:val="32"/>
          <w:highlight w:val="none"/>
        </w:rPr>
        <w:tab/>
      </w:r>
      <w:r>
        <w:rPr>
          <w:rFonts w:hint="eastAsia"/>
          <w:sz w:val="24"/>
          <w:szCs w:val="32"/>
          <w:highlight w:val="none"/>
        </w:rPr>
        <w:t>日</w:t>
      </w:r>
    </w:p>
    <w:bookmarkEnd w:id="198"/>
    <w:bookmarkEnd w:id="199"/>
    <w:bookmarkEnd w:id="200"/>
    <w:bookmarkEnd w:id="201"/>
    <w:bookmarkEnd w:id="202"/>
    <w:bookmarkEnd w:id="203"/>
    <w:p>
      <w:pPr>
        <w:rPr>
          <w:rFonts w:hint="eastAsia"/>
          <w:sz w:val="32"/>
          <w:szCs w:val="40"/>
          <w:highlight w:val="none"/>
        </w:rPr>
      </w:pPr>
    </w:p>
    <w:sectPr>
      <w:headerReference r:id="rId8" w:type="default"/>
      <w:footerReference r:id="rId9" w:type="default"/>
      <w:pgSz w:w="11906" w:h="16838"/>
      <w:pgMar w:top="1417" w:right="1134" w:bottom="1417" w:left="1134" w:header="850" w:footer="794" w:gutter="0"/>
      <w:pgNumType w:fmt="decimal"/>
      <w:cols w:space="72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28"/>
    <w:family w:val="auto"/>
    <w:pitch w:val="default"/>
    <w:sig w:usb0="E0002EFF" w:usb1="C000785B" w:usb2="00000009" w:usb3="00000000" w:csb0="400001FF" w:csb1="FFFF0000"/>
  </w:font>
  <w:font w:name="宋体">
    <w:panose1 w:val="02010600030101010101"/>
    <w:charset w:val="80"/>
    <w:family w:val="modern"/>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 w:name="华文细黑">
    <w:altName w:val="微软雅黑"/>
    <w:panose1 w:val="02010600040101010101"/>
    <w:charset w:val="86"/>
    <w:family w:val="auto"/>
    <w:pitch w:val="default"/>
    <w:sig w:usb0="00000000" w:usb1="00000000" w:usb2="00000000" w:usb3="00000000" w:csb0="0004009F" w:csb1="DFD70000"/>
  </w:font>
  <w:font w:name="新宋体">
    <w:panose1 w:val="02010609030101010101"/>
    <w:charset w:val="86"/>
    <w:family w:val="modern"/>
    <w:pitch w:val="default"/>
    <w:sig w:usb0="00000203" w:usb1="288F0000" w:usb2="00000006" w:usb3="00000000" w:csb0="00040001" w:csb1="00000000"/>
  </w:font>
  <w:font w:name="..ì.">
    <w:altName w:val="宋体"/>
    <w:panose1 w:val="00000000000000000000"/>
    <w:charset w:val="86"/>
    <w:family w:val="auto"/>
    <w:pitch w:val="default"/>
    <w:sig w:usb0="00000000" w:usb1="00000000" w:usb2="00000010" w:usb3="00000000" w:csb0="00040000" w:csb1="00000000"/>
  </w:font>
  <w:font w:name="华文宋体">
    <w:altName w:val="宋体"/>
    <w:panose1 w:val="02010600040101010101"/>
    <w:charset w:val="86"/>
    <w:family w:val="auto"/>
    <w:pitch w:val="default"/>
    <w:sig w:usb0="00000000" w:usb1="00000000" w:usb2="00000000" w:usb3="00000000" w:csb0="0004009F" w:csb1="DFD7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jc w:val="both"/>
    </w:pPr>
    <w:r>
      <mc:AlternateContent>
        <mc:Choice Requires="wps">
          <w:drawing>
            <wp:anchor distT="0" distB="0" distL="114300" distR="114300" simplePos="0" relativeHeight="251660288" behindDoc="0" locked="0" layoutInCell="1" allowOverlap="1">
              <wp:simplePos x="0" y="0"/>
              <wp:positionH relativeFrom="margin">
                <wp:posOffset>3108325</wp:posOffset>
              </wp:positionH>
              <wp:positionV relativeFrom="paragraph">
                <wp:posOffset>0</wp:posOffset>
              </wp:positionV>
              <wp:extent cx="1828800" cy="1828800"/>
              <wp:effectExtent l="0" t="0" r="0" b="0"/>
              <wp:wrapNone/>
              <wp:docPr id="16" name="文本框 3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30"/>
                          </w:pPr>
                        </w:p>
                      </w:txbxContent>
                    </wps:txbx>
                    <wps:bodyPr wrap="none" lIns="0" tIns="0" rIns="0" bIns="0" upright="1">
                      <a:spAutoFit/>
                    </wps:bodyPr>
                  </wps:wsp>
                </a:graphicData>
              </a:graphic>
            </wp:anchor>
          </w:drawing>
        </mc:Choice>
        <mc:Fallback>
          <w:pict>
            <v:shape id="文本框 37" o:spid="_x0000_s1026" o:spt="202" type="#_x0000_t202" style="position:absolute;left:0pt;margin-left:244.75pt;margin-top:0pt;height:144pt;width:144pt;mso-position-horizontal-relative:margin;mso-wrap-style:none;z-index:251660288;mso-width-relative:page;mso-height-relative:page;" filled="f" stroked="f" coordsize="21600,21600" o:gfxdata="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D03vhp2AAAAAgBAAAPAAAAAAAAAAEAIAAA&#10;ACIAAABkcnMvZG93bnJldi54bWxQSwECFAAUAAAACACHTuJARqxNX9MBAAClAwAADgAAAAAAAAAB&#10;ACAAAAAnAQAAZHJzL2Uyb0RvYy54bWxQSwUGAAAAAAYABgBZAQAAbAUAAAAA&#10;">
              <v:fill on="f" focussize="0,0"/>
              <v:stroke on="f" weight="1.25pt"/>
              <v:imagedata o:title=""/>
              <o:lock v:ext="edit" aspectratio="f"/>
              <v:textbox inset="0mm,0mm,0mm,0mm" style="mso-fit-shape-to-text:t;">
                <w:txbxContent>
                  <w:p>
                    <w:pPr>
                      <w:pStyle w:val="30"/>
                    </w:pP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5" name="文本框 3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30"/>
                          </w:pPr>
                          <w:r>
                            <w:fldChar w:fldCharType="begin"/>
                          </w:r>
                          <w:r>
                            <w:instrText xml:space="preserve"> PAGE  \* MERGEFORMAT </w:instrText>
                          </w:r>
                          <w:r>
                            <w:fldChar w:fldCharType="separate"/>
                          </w:r>
                          <w:r>
                            <w:t>39</w:t>
                          </w:r>
                          <w:r>
                            <w:fldChar w:fldCharType="end"/>
                          </w:r>
                        </w:p>
                      </w:txbxContent>
                    </wps:txbx>
                    <wps:bodyPr wrap="none" lIns="0" tIns="0" rIns="0" bIns="0" upright="1">
                      <a:spAutoFit/>
                    </wps:bodyPr>
                  </wps:wsp>
                </a:graphicData>
              </a:graphic>
            </wp:anchor>
          </w:drawing>
        </mc:Choice>
        <mc:Fallback>
          <w:pict>
            <v:shape id="文本框 38"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oaYJL0wAAAAUBAAAPAAAAAAAAAAEAIAAAACIAAABk&#10;cnMvZG93bnJldi54bWxQSwECFAAUAAAACACHTuJATqy7ntIBAAClAwAADgAAAAAAAAABACAAAAAi&#10;AQAAZHJzL2Uyb0RvYy54bWxQSwUGAAAAAAYABgBZAQAAZgUAAAAA&#10;">
              <v:fill on="f" focussize="0,0"/>
              <v:stroke on="f" weight="1.25pt"/>
              <v:imagedata o:title=""/>
              <o:lock v:ext="edit" aspectratio="f"/>
              <v:textbox inset="0mm,0mm,0mm,0mm" style="mso-fit-shape-to-text:t;">
                <w:txbxContent>
                  <w:p>
                    <w:pPr>
                      <w:pStyle w:val="30"/>
                    </w:pPr>
                    <w:r>
                      <w:fldChar w:fldCharType="begin"/>
                    </w:r>
                    <w:r>
                      <w:instrText xml:space="preserve"> PAGE  \* MERGEFORMAT </w:instrText>
                    </w:r>
                    <w:r>
                      <w:fldChar w:fldCharType="separate"/>
                    </w:r>
                    <w:r>
                      <w:t>39</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606"/>
      <w:rPr>
        <w:rFonts w:ascii="Times New Roman" w:hAnsi="Times New Roman" w:eastAsia="Times New Roman" w:cs="Times New Roman"/>
        <w:sz w:val="17"/>
        <w:szCs w:val="17"/>
      </w:rPr>
    </w:pPr>
    <w:r>
      <w:rPr>
        <w:sz w:val="17"/>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0"/>
                          </w:pPr>
                          <w:r>
                            <w:fldChar w:fldCharType="begin"/>
                          </w:r>
                          <w:r>
                            <w:instrText xml:space="preserve"> PAGE  \* MERGEFORMAT </w:instrText>
                          </w:r>
                          <w:r>
                            <w:fldChar w:fldCharType="separate"/>
                          </w:r>
                          <w:r>
                            <w:t>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30"/>
                    </w:pPr>
                    <w:r>
                      <w:fldChar w:fldCharType="begin"/>
                    </w:r>
                    <w:r>
                      <w:instrText xml:space="preserve"> PAGE  \* MERGEFORMAT </w:instrText>
                    </w:r>
                    <w:r>
                      <w:fldChar w:fldCharType="separate"/>
                    </w:r>
                    <w:r>
                      <w:t>3</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rPr>
        <w:rFonts w:hint="eastAsia"/>
        <w:lang w:val="en-US" w:eastAsia="zh-CN"/>
      </w:rPr>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0"/>
                          </w:pPr>
                          <w:r>
                            <w:fldChar w:fldCharType="begin"/>
                          </w:r>
                          <w:r>
                            <w:instrText xml:space="preserve"> PAGE  \* MERGEFORMAT </w:instrText>
                          </w:r>
                          <w:r>
                            <w:fldChar w:fldCharType="separate"/>
                          </w:r>
                          <w:r>
                            <w:t>37</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30"/>
                    </w:pPr>
                    <w:r>
                      <w:fldChar w:fldCharType="begin"/>
                    </w:r>
                    <w:r>
                      <w:instrText xml:space="preserve"> PAGE  \* MERGEFORMAT </w:instrText>
                    </w:r>
                    <w:r>
                      <w:fldChar w:fldCharType="separate"/>
                    </w:r>
                    <w:r>
                      <w:t>37</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rPr>
        <w:rFonts w:hint="eastAsia"/>
        <w:lang w:val="en-US" w:eastAsia="zh-CN"/>
      </w:rPr>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0"/>
                          </w:pPr>
                          <w:r>
                            <w:fldChar w:fldCharType="begin"/>
                          </w:r>
                          <w:r>
                            <w:instrText xml:space="preserve"> PAGE  \* MERGEFORMAT </w:instrText>
                          </w:r>
                          <w:r>
                            <w:fldChar w:fldCharType="separate"/>
                          </w:r>
                          <w:r>
                            <w:t>45</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30"/>
                    </w:pPr>
                    <w:r>
                      <w:fldChar w:fldCharType="begin"/>
                    </w:r>
                    <w:r>
                      <w:instrText xml:space="preserve"> PAGE  \* MERGEFORMAT </w:instrText>
                    </w:r>
                    <w:r>
                      <w:fldChar w:fldCharType="separate"/>
                    </w:r>
                    <w:r>
                      <w:t>45</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rFonts w:hint="eastAsia" w:ascii="宋体" w:hAnsi="宋体" w:cs="宋体"/>
        <w:b/>
        <w:spacing w:val="-10"/>
        <w:kern w:val="0"/>
        <w:sz w:val="18"/>
        <w:szCs w:val="18"/>
        <w:u w:val="single"/>
        <w:lang w:eastAsia="zh-CN"/>
        <w14:shadow w14:blurRad="50800" w14:dist="38100" w14:dir="2700000" w14:sx="100000" w14:sy="100000" w14:kx="0" w14:ky="0" w14:algn="tl">
          <w14:srgbClr w14:val="000000">
            <w14:alpha w14:val="60000"/>
          </w14:srgbClr>
        </w14:shadow>
      </w:rPr>
      <w:t>菏泽市生态环境移动综合执法系统智慧监管运营服务项目</w:t>
    </w:r>
    <w:r>
      <w:rPr>
        <w:rFonts w:hint="eastAsia" w:ascii="宋体" w:hAnsi="宋体" w:cs="宋体"/>
        <w:b/>
        <w:spacing w:val="-10"/>
        <w:kern w:val="0"/>
        <w:sz w:val="18"/>
        <w:szCs w:val="18"/>
        <w:u w:val="single"/>
        <w14:shadow w14:blurRad="50800" w14:dist="38100" w14:dir="2700000" w14:sx="100000" w14:sy="100000" w14:kx="0" w14:ky="0" w14:algn="tl">
          <w14:srgbClr w14:val="000000">
            <w14:alpha w14:val="60000"/>
          </w14:srgbClr>
        </w14:shadow>
      </w:rPr>
      <w:t xml:space="preserve">                                                             SDGP371700202102000105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00" w:lineRule="auto"/>
      <w:rPr>
        <w:rFonts w:ascii="Arial"/>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ED71D62"/>
    <w:multiLevelType w:val="singleLevel"/>
    <w:tmpl w:val="AED71D62"/>
    <w:lvl w:ilvl="0" w:tentative="0">
      <w:start w:val="1"/>
      <w:numFmt w:val="decimal"/>
      <w:lvlText w:val="%1."/>
      <w:lvlJc w:val="left"/>
      <w:pPr>
        <w:tabs>
          <w:tab w:val="left" w:pos="312"/>
        </w:tabs>
      </w:pPr>
    </w:lvl>
  </w:abstractNum>
  <w:abstractNum w:abstractNumId="1">
    <w:nsid w:val="C2AE08C0"/>
    <w:multiLevelType w:val="singleLevel"/>
    <w:tmpl w:val="C2AE08C0"/>
    <w:lvl w:ilvl="0" w:tentative="0">
      <w:start w:val="1"/>
      <w:numFmt w:val="decimal"/>
      <w:suff w:val="space"/>
      <w:lvlText w:val="%1."/>
      <w:lvlJc w:val="left"/>
    </w:lvl>
  </w:abstractNum>
  <w:abstractNum w:abstractNumId="2">
    <w:nsid w:val="D8ED17CF"/>
    <w:multiLevelType w:val="singleLevel"/>
    <w:tmpl w:val="D8ED17CF"/>
    <w:lvl w:ilvl="0" w:tentative="0">
      <w:start w:val="2"/>
      <w:numFmt w:val="decimal"/>
      <w:lvlText w:val="%1."/>
      <w:lvlJc w:val="left"/>
      <w:pPr>
        <w:tabs>
          <w:tab w:val="left" w:pos="312"/>
        </w:tabs>
      </w:pPr>
    </w:lvl>
  </w:abstractNum>
  <w:abstractNum w:abstractNumId="3">
    <w:nsid w:val="FE61CCE4"/>
    <w:multiLevelType w:val="singleLevel"/>
    <w:tmpl w:val="FE61CCE4"/>
    <w:lvl w:ilvl="0" w:tentative="0">
      <w:start w:val="7"/>
      <w:numFmt w:val="chineseCounting"/>
      <w:suff w:val="nothing"/>
      <w:lvlText w:val="%1、"/>
      <w:lvlJc w:val="left"/>
      <w:rPr>
        <w:rFonts w:hint="eastAsia"/>
      </w:rPr>
    </w:lvl>
  </w:abstractNum>
  <w:abstractNum w:abstractNumId="4">
    <w:nsid w:val="23A216CE"/>
    <w:multiLevelType w:val="singleLevel"/>
    <w:tmpl w:val="23A216CE"/>
    <w:lvl w:ilvl="0" w:tentative="0">
      <w:start w:val="1"/>
      <w:numFmt w:val="chineseCounting"/>
      <w:suff w:val="nothing"/>
      <w:lvlText w:val="%1、"/>
      <w:lvlJc w:val="left"/>
      <w:rPr>
        <w:rFonts w:hint="eastAsia"/>
      </w:rPr>
    </w:lvl>
  </w:abstractNum>
  <w:abstractNum w:abstractNumId="5">
    <w:nsid w:val="2FB1DC9C"/>
    <w:multiLevelType w:val="singleLevel"/>
    <w:tmpl w:val="2FB1DC9C"/>
    <w:lvl w:ilvl="0" w:tentative="0">
      <w:start w:val="4"/>
      <w:numFmt w:val="chineseCounting"/>
      <w:suff w:val="space"/>
      <w:lvlText w:val="第%1章"/>
      <w:lvlJc w:val="left"/>
      <w:rPr>
        <w:rFonts w:hint="eastAsia"/>
      </w:rPr>
    </w:lvl>
  </w:abstractNum>
  <w:num w:numId="1">
    <w:abstractNumId w:val="4"/>
  </w:num>
  <w:num w:numId="2">
    <w:abstractNumId w:val="1"/>
  </w:num>
  <w:num w:numId="3">
    <w:abstractNumId w:val="3"/>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1"/>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7"/>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BmMDc0MjRiMmYwNWJlMDQ0NjVkYjM1ZjNmNmFhZGMifQ=="/>
    <w:docVar w:name="KSO_WPS_MARK_KEY" w:val="fa7b11f2-f411-4913-9e5c-dd2999a35ac7"/>
  </w:docVars>
  <w:rsids>
    <w:rsidRoot w:val="00172A27"/>
    <w:rsid w:val="00006D96"/>
    <w:rsid w:val="000278F7"/>
    <w:rsid w:val="00030CF5"/>
    <w:rsid w:val="000906FC"/>
    <w:rsid w:val="00091EFF"/>
    <w:rsid w:val="000A56C4"/>
    <w:rsid w:val="000C532A"/>
    <w:rsid w:val="00154013"/>
    <w:rsid w:val="001B6668"/>
    <w:rsid w:val="001E1CDC"/>
    <w:rsid w:val="00200495"/>
    <w:rsid w:val="00217166"/>
    <w:rsid w:val="00250FB5"/>
    <w:rsid w:val="00251FBE"/>
    <w:rsid w:val="002561CF"/>
    <w:rsid w:val="00276979"/>
    <w:rsid w:val="00295961"/>
    <w:rsid w:val="00296766"/>
    <w:rsid w:val="0030198B"/>
    <w:rsid w:val="003235BA"/>
    <w:rsid w:val="003653C3"/>
    <w:rsid w:val="0037618F"/>
    <w:rsid w:val="00383744"/>
    <w:rsid w:val="003E1ED0"/>
    <w:rsid w:val="00427B18"/>
    <w:rsid w:val="004D5348"/>
    <w:rsid w:val="00527CA8"/>
    <w:rsid w:val="00566020"/>
    <w:rsid w:val="0057524E"/>
    <w:rsid w:val="005949D2"/>
    <w:rsid w:val="005E6992"/>
    <w:rsid w:val="005F0358"/>
    <w:rsid w:val="00722D33"/>
    <w:rsid w:val="0074601B"/>
    <w:rsid w:val="00755056"/>
    <w:rsid w:val="007576CC"/>
    <w:rsid w:val="007A381A"/>
    <w:rsid w:val="007C5219"/>
    <w:rsid w:val="007D6845"/>
    <w:rsid w:val="00807899"/>
    <w:rsid w:val="00813151"/>
    <w:rsid w:val="00840901"/>
    <w:rsid w:val="008602B6"/>
    <w:rsid w:val="00883ECF"/>
    <w:rsid w:val="00890FE9"/>
    <w:rsid w:val="008D339C"/>
    <w:rsid w:val="008E683C"/>
    <w:rsid w:val="008F2382"/>
    <w:rsid w:val="009013EB"/>
    <w:rsid w:val="00920134"/>
    <w:rsid w:val="00921418"/>
    <w:rsid w:val="009C6FB9"/>
    <w:rsid w:val="00A154D7"/>
    <w:rsid w:val="00A46561"/>
    <w:rsid w:val="00A56E8F"/>
    <w:rsid w:val="00A57179"/>
    <w:rsid w:val="00A8323D"/>
    <w:rsid w:val="00AE1E8D"/>
    <w:rsid w:val="00B27CBA"/>
    <w:rsid w:val="00B62A88"/>
    <w:rsid w:val="00B746E8"/>
    <w:rsid w:val="00B81508"/>
    <w:rsid w:val="00B9387E"/>
    <w:rsid w:val="00B96985"/>
    <w:rsid w:val="00BB1C3B"/>
    <w:rsid w:val="00C3379D"/>
    <w:rsid w:val="00C874F7"/>
    <w:rsid w:val="00C92DB8"/>
    <w:rsid w:val="00CC5C8B"/>
    <w:rsid w:val="00CD6D8D"/>
    <w:rsid w:val="00D0235C"/>
    <w:rsid w:val="00D05EDE"/>
    <w:rsid w:val="00D14DF1"/>
    <w:rsid w:val="00D155F1"/>
    <w:rsid w:val="00D444F2"/>
    <w:rsid w:val="00D5167E"/>
    <w:rsid w:val="00D532C9"/>
    <w:rsid w:val="00D542BF"/>
    <w:rsid w:val="00D64226"/>
    <w:rsid w:val="00D76244"/>
    <w:rsid w:val="00DB36A9"/>
    <w:rsid w:val="00DB5F86"/>
    <w:rsid w:val="00DD0BCA"/>
    <w:rsid w:val="00DE37C3"/>
    <w:rsid w:val="00E0011B"/>
    <w:rsid w:val="00E01802"/>
    <w:rsid w:val="00E37D2B"/>
    <w:rsid w:val="00E84745"/>
    <w:rsid w:val="00E93ABA"/>
    <w:rsid w:val="00F7300D"/>
    <w:rsid w:val="00FA0A0B"/>
    <w:rsid w:val="00FA5DA6"/>
    <w:rsid w:val="00FB532C"/>
    <w:rsid w:val="00FF5146"/>
    <w:rsid w:val="012B1351"/>
    <w:rsid w:val="01420929"/>
    <w:rsid w:val="018031BB"/>
    <w:rsid w:val="018604F8"/>
    <w:rsid w:val="025A1F95"/>
    <w:rsid w:val="025A2B6A"/>
    <w:rsid w:val="02604407"/>
    <w:rsid w:val="030E10F6"/>
    <w:rsid w:val="03264BDD"/>
    <w:rsid w:val="03526DA4"/>
    <w:rsid w:val="0372604A"/>
    <w:rsid w:val="03B85F2D"/>
    <w:rsid w:val="03E12205"/>
    <w:rsid w:val="03F60FF6"/>
    <w:rsid w:val="04821CDD"/>
    <w:rsid w:val="049904F0"/>
    <w:rsid w:val="04A44AEF"/>
    <w:rsid w:val="04FF26FE"/>
    <w:rsid w:val="053E4B44"/>
    <w:rsid w:val="05452235"/>
    <w:rsid w:val="05490AC1"/>
    <w:rsid w:val="05712F09"/>
    <w:rsid w:val="05B512E8"/>
    <w:rsid w:val="05E80D3E"/>
    <w:rsid w:val="06510D59"/>
    <w:rsid w:val="06573237"/>
    <w:rsid w:val="06876E15"/>
    <w:rsid w:val="06993C46"/>
    <w:rsid w:val="06C158EB"/>
    <w:rsid w:val="06DC5CBE"/>
    <w:rsid w:val="072B1985"/>
    <w:rsid w:val="073A2A8A"/>
    <w:rsid w:val="074C2FD8"/>
    <w:rsid w:val="07841EB9"/>
    <w:rsid w:val="07852DBD"/>
    <w:rsid w:val="07B13BB2"/>
    <w:rsid w:val="07CA4EBE"/>
    <w:rsid w:val="07F9003F"/>
    <w:rsid w:val="082212E3"/>
    <w:rsid w:val="082A20F5"/>
    <w:rsid w:val="08765A64"/>
    <w:rsid w:val="09227542"/>
    <w:rsid w:val="093A2247"/>
    <w:rsid w:val="095A7305"/>
    <w:rsid w:val="098E6AB7"/>
    <w:rsid w:val="09A6526C"/>
    <w:rsid w:val="09C46BEF"/>
    <w:rsid w:val="09DF346B"/>
    <w:rsid w:val="09F37B6F"/>
    <w:rsid w:val="0A360DFB"/>
    <w:rsid w:val="0A3E50E1"/>
    <w:rsid w:val="0A3F2B79"/>
    <w:rsid w:val="0A655BB4"/>
    <w:rsid w:val="0A6F4C88"/>
    <w:rsid w:val="0A9517DD"/>
    <w:rsid w:val="0A9E5B9C"/>
    <w:rsid w:val="0AB1579A"/>
    <w:rsid w:val="0ABD286D"/>
    <w:rsid w:val="0AFA3A78"/>
    <w:rsid w:val="0BB16379"/>
    <w:rsid w:val="0BD24F82"/>
    <w:rsid w:val="0BD77C90"/>
    <w:rsid w:val="0BF80D8D"/>
    <w:rsid w:val="0BFA39BC"/>
    <w:rsid w:val="0BFE313E"/>
    <w:rsid w:val="0C0A6FFF"/>
    <w:rsid w:val="0C6D0981"/>
    <w:rsid w:val="0C836223"/>
    <w:rsid w:val="0CCE4AFE"/>
    <w:rsid w:val="0D6A3804"/>
    <w:rsid w:val="0DAB5442"/>
    <w:rsid w:val="0E1258D9"/>
    <w:rsid w:val="0E8E4FA6"/>
    <w:rsid w:val="0E9D4E90"/>
    <w:rsid w:val="0EE83C8C"/>
    <w:rsid w:val="0F332717"/>
    <w:rsid w:val="0F7F60BA"/>
    <w:rsid w:val="0FBF2178"/>
    <w:rsid w:val="10081DF7"/>
    <w:rsid w:val="100C4220"/>
    <w:rsid w:val="108B7542"/>
    <w:rsid w:val="10A246AA"/>
    <w:rsid w:val="10AE27E4"/>
    <w:rsid w:val="10C52F9B"/>
    <w:rsid w:val="10F91E7F"/>
    <w:rsid w:val="110C04F6"/>
    <w:rsid w:val="11532387"/>
    <w:rsid w:val="119D0D03"/>
    <w:rsid w:val="11A31D31"/>
    <w:rsid w:val="11A3263A"/>
    <w:rsid w:val="11A33DBA"/>
    <w:rsid w:val="11B524F0"/>
    <w:rsid w:val="11D67EC7"/>
    <w:rsid w:val="11DA5667"/>
    <w:rsid w:val="11DC2514"/>
    <w:rsid w:val="11FE22C4"/>
    <w:rsid w:val="12036C77"/>
    <w:rsid w:val="12884E44"/>
    <w:rsid w:val="12A741D7"/>
    <w:rsid w:val="12AC1F4A"/>
    <w:rsid w:val="12FA1E5A"/>
    <w:rsid w:val="13553B41"/>
    <w:rsid w:val="13AF16CE"/>
    <w:rsid w:val="13F067DC"/>
    <w:rsid w:val="13FF76FD"/>
    <w:rsid w:val="14452450"/>
    <w:rsid w:val="147E12BF"/>
    <w:rsid w:val="14A23F46"/>
    <w:rsid w:val="14A87BED"/>
    <w:rsid w:val="14E95443"/>
    <w:rsid w:val="15146ED3"/>
    <w:rsid w:val="1558796F"/>
    <w:rsid w:val="15B97D8B"/>
    <w:rsid w:val="15BF1C5D"/>
    <w:rsid w:val="15BF1DBD"/>
    <w:rsid w:val="16061B04"/>
    <w:rsid w:val="16D76DD3"/>
    <w:rsid w:val="16D85106"/>
    <w:rsid w:val="1702413F"/>
    <w:rsid w:val="1710767C"/>
    <w:rsid w:val="172F0996"/>
    <w:rsid w:val="176B02BC"/>
    <w:rsid w:val="178169D1"/>
    <w:rsid w:val="17903894"/>
    <w:rsid w:val="179846AB"/>
    <w:rsid w:val="17A14DC2"/>
    <w:rsid w:val="182334FA"/>
    <w:rsid w:val="18242F77"/>
    <w:rsid w:val="18371B16"/>
    <w:rsid w:val="189D243F"/>
    <w:rsid w:val="18B255C7"/>
    <w:rsid w:val="18C837EE"/>
    <w:rsid w:val="18D6274F"/>
    <w:rsid w:val="18F7587C"/>
    <w:rsid w:val="192F40D4"/>
    <w:rsid w:val="19B147FD"/>
    <w:rsid w:val="19CE05F3"/>
    <w:rsid w:val="1A0E080F"/>
    <w:rsid w:val="1A365BC7"/>
    <w:rsid w:val="1A6C2556"/>
    <w:rsid w:val="1A9B1DA4"/>
    <w:rsid w:val="1AA02CD9"/>
    <w:rsid w:val="1AC70154"/>
    <w:rsid w:val="1B851185"/>
    <w:rsid w:val="1B9B306A"/>
    <w:rsid w:val="1BA9247D"/>
    <w:rsid w:val="1BAC2C2A"/>
    <w:rsid w:val="1BE20B22"/>
    <w:rsid w:val="1BE45A7B"/>
    <w:rsid w:val="1BFB75EF"/>
    <w:rsid w:val="1C3150A7"/>
    <w:rsid w:val="1C3C3508"/>
    <w:rsid w:val="1CBD66FD"/>
    <w:rsid w:val="1CCC6845"/>
    <w:rsid w:val="1CE4447C"/>
    <w:rsid w:val="1D381B46"/>
    <w:rsid w:val="1D4110DC"/>
    <w:rsid w:val="1D5D5601"/>
    <w:rsid w:val="1DF919B7"/>
    <w:rsid w:val="1E5365C8"/>
    <w:rsid w:val="1E572371"/>
    <w:rsid w:val="1E9D740D"/>
    <w:rsid w:val="1EAF6EA7"/>
    <w:rsid w:val="1EB73C0A"/>
    <w:rsid w:val="1EED3DD4"/>
    <w:rsid w:val="1F1F387D"/>
    <w:rsid w:val="1F3172FE"/>
    <w:rsid w:val="1FFD3E87"/>
    <w:rsid w:val="2014140D"/>
    <w:rsid w:val="20735A50"/>
    <w:rsid w:val="20827BBD"/>
    <w:rsid w:val="209F4654"/>
    <w:rsid w:val="20DF5BB9"/>
    <w:rsid w:val="20E40E6B"/>
    <w:rsid w:val="21163B2C"/>
    <w:rsid w:val="213A3C72"/>
    <w:rsid w:val="213C0896"/>
    <w:rsid w:val="21695822"/>
    <w:rsid w:val="21703D3E"/>
    <w:rsid w:val="2187725F"/>
    <w:rsid w:val="21897EEF"/>
    <w:rsid w:val="21C6174B"/>
    <w:rsid w:val="21F030D1"/>
    <w:rsid w:val="223C3874"/>
    <w:rsid w:val="22446F68"/>
    <w:rsid w:val="22511DC1"/>
    <w:rsid w:val="2253248A"/>
    <w:rsid w:val="22573150"/>
    <w:rsid w:val="22702EE0"/>
    <w:rsid w:val="229C18C8"/>
    <w:rsid w:val="23B847B6"/>
    <w:rsid w:val="23BE5E9F"/>
    <w:rsid w:val="24350198"/>
    <w:rsid w:val="246B0996"/>
    <w:rsid w:val="246C3439"/>
    <w:rsid w:val="24BB7926"/>
    <w:rsid w:val="24F66C50"/>
    <w:rsid w:val="25217A9D"/>
    <w:rsid w:val="254E3886"/>
    <w:rsid w:val="25595038"/>
    <w:rsid w:val="255979D2"/>
    <w:rsid w:val="258129BE"/>
    <w:rsid w:val="25C841CB"/>
    <w:rsid w:val="25D35CBA"/>
    <w:rsid w:val="25DD6A8A"/>
    <w:rsid w:val="25E029DF"/>
    <w:rsid w:val="25EA5287"/>
    <w:rsid w:val="25F6273E"/>
    <w:rsid w:val="26334972"/>
    <w:rsid w:val="26554540"/>
    <w:rsid w:val="26605D3B"/>
    <w:rsid w:val="26E65252"/>
    <w:rsid w:val="26FD7372"/>
    <w:rsid w:val="275639D6"/>
    <w:rsid w:val="275E623A"/>
    <w:rsid w:val="276172EF"/>
    <w:rsid w:val="279E7696"/>
    <w:rsid w:val="27F60EA4"/>
    <w:rsid w:val="27FD7E18"/>
    <w:rsid w:val="28130855"/>
    <w:rsid w:val="28456B9E"/>
    <w:rsid w:val="284E741B"/>
    <w:rsid w:val="2889248A"/>
    <w:rsid w:val="288F0C10"/>
    <w:rsid w:val="28CF3BFD"/>
    <w:rsid w:val="28E93211"/>
    <w:rsid w:val="28F7362A"/>
    <w:rsid w:val="29A46DD2"/>
    <w:rsid w:val="29C812E3"/>
    <w:rsid w:val="29F52FEB"/>
    <w:rsid w:val="29F82840"/>
    <w:rsid w:val="2A312564"/>
    <w:rsid w:val="2B0114A8"/>
    <w:rsid w:val="2B1F57C6"/>
    <w:rsid w:val="2B2E0204"/>
    <w:rsid w:val="2BE44C49"/>
    <w:rsid w:val="2BE7730C"/>
    <w:rsid w:val="2BFA6641"/>
    <w:rsid w:val="2C1975E7"/>
    <w:rsid w:val="2C70115A"/>
    <w:rsid w:val="2C8373B2"/>
    <w:rsid w:val="2CA339A8"/>
    <w:rsid w:val="2CB01C2F"/>
    <w:rsid w:val="2CDC01F2"/>
    <w:rsid w:val="2D394970"/>
    <w:rsid w:val="2D433859"/>
    <w:rsid w:val="2D8B0BE6"/>
    <w:rsid w:val="2DAC2B20"/>
    <w:rsid w:val="2DBE0EE7"/>
    <w:rsid w:val="2DF74191"/>
    <w:rsid w:val="2DF84D7B"/>
    <w:rsid w:val="2E06648E"/>
    <w:rsid w:val="2E8452CD"/>
    <w:rsid w:val="2EA35819"/>
    <w:rsid w:val="2EB2575D"/>
    <w:rsid w:val="2F24715F"/>
    <w:rsid w:val="2F3B2390"/>
    <w:rsid w:val="2F7B1D01"/>
    <w:rsid w:val="2F9211B5"/>
    <w:rsid w:val="2FA73088"/>
    <w:rsid w:val="30003031"/>
    <w:rsid w:val="30047924"/>
    <w:rsid w:val="302A6553"/>
    <w:rsid w:val="304E29E6"/>
    <w:rsid w:val="30876783"/>
    <w:rsid w:val="30E61C0B"/>
    <w:rsid w:val="31005FD5"/>
    <w:rsid w:val="3116116D"/>
    <w:rsid w:val="31233714"/>
    <w:rsid w:val="31447282"/>
    <w:rsid w:val="314A2AB5"/>
    <w:rsid w:val="316566D1"/>
    <w:rsid w:val="31845E70"/>
    <w:rsid w:val="318D5AA8"/>
    <w:rsid w:val="31B07ED7"/>
    <w:rsid w:val="31D80252"/>
    <w:rsid w:val="326E1C70"/>
    <w:rsid w:val="329877E1"/>
    <w:rsid w:val="329D01C8"/>
    <w:rsid w:val="32DD5A6A"/>
    <w:rsid w:val="32EE7270"/>
    <w:rsid w:val="331A4E0F"/>
    <w:rsid w:val="33433222"/>
    <w:rsid w:val="33A470F4"/>
    <w:rsid w:val="33DB69C5"/>
    <w:rsid w:val="33FD1C80"/>
    <w:rsid w:val="341859F3"/>
    <w:rsid w:val="356847A7"/>
    <w:rsid w:val="35A5729C"/>
    <w:rsid w:val="35C16425"/>
    <w:rsid w:val="35EC2603"/>
    <w:rsid w:val="36B536B9"/>
    <w:rsid w:val="36C22C42"/>
    <w:rsid w:val="36C55A6D"/>
    <w:rsid w:val="36F138AC"/>
    <w:rsid w:val="37192078"/>
    <w:rsid w:val="37277A49"/>
    <w:rsid w:val="373553B6"/>
    <w:rsid w:val="37550700"/>
    <w:rsid w:val="37795D48"/>
    <w:rsid w:val="37C16DD8"/>
    <w:rsid w:val="37D105F4"/>
    <w:rsid w:val="37D72ACC"/>
    <w:rsid w:val="37E920F9"/>
    <w:rsid w:val="37F656FA"/>
    <w:rsid w:val="384F790B"/>
    <w:rsid w:val="38696845"/>
    <w:rsid w:val="38FF10AA"/>
    <w:rsid w:val="39036D98"/>
    <w:rsid w:val="390A377D"/>
    <w:rsid w:val="394066DD"/>
    <w:rsid w:val="39534EE2"/>
    <w:rsid w:val="39812016"/>
    <w:rsid w:val="39BA1586"/>
    <w:rsid w:val="39C80931"/>
    <w:rsid w:val="3A007417"/>
    <w:rsid w:val="3A257FB3"/>
    <w:rsid w:val="3AC84793"/>
    <w:rsid w:val="3AF2659E"/>
    <w:rsid w:val="3B3C6474"/>
    <w:rsid w:val="3B72113E"/>
    <w:rsid w:val="3BFA186B"/>
    <w:rsid w:val="3BFE539E"/>
    <w:rsid w:val="3C4B7986"/>
    <w:rsid w:val="3C5D4D5F"/>
    <w:rsid w:val="3C7B5A77"/>
    <w:rsid w:val="3C8805D2"/>
    <w:rsid w:val="3CB054DF"/>
    <w:rsid w:val="3CD86EB6"/>
    <w:rsid w:val="3D190F44"/>
    <w:rsid w:val="3D293C06"/>
    <w:rsid w:val="3D3147A6"/>
    <w:rsid w:val="3D486B75"/>
    <w:rsid w:val="3D7B02A0"/>
    <w:rsid w:val="3DE301C8"/>
    <w:rsid w:val="3DF44026"/>
    <w:rsid w:val="3E0079A4"/>
    <w:rsid w:val="3E1A02B3"/>
    <w:rsid w:val="3E3E6C68"/>
    <w:rsid w:val="3E54355A"/>
    <w:rsid w:val="3E55162E"/>
    <w:rsid w:val="3E6104AB"/>
    <w:rsid w:val="3E8D2FB0"/>
    <w:rsid w:val="3EA721A8"/>
    <w:rsid w:val="3F4425A2"/>
    <w:rsid w:val="3F63109B"/>
    <w:rsid w:val="3F6F4ABC"/>
    <w:rsid w:val="3F7366C2"/>
    <w:rsid w:val="3F7B0F48"/>
    <w:rsid w:val="3F84338C"/>
    <w:rsid w:val="3FAA0C7A"/>
    <w:rsid w:val="3FC979D1"/>
    <w:rsid w:val="3FEA3F80"/>
    <w:rsid w:val="406B49B4"/>
    <w:rsid w:val="40747CA3"/>
    <w:rsid w:val="40862379"/>
    <w:rsid w:val="40923879"/>
    <w:rsid w:val="41362CB8"/>
    <w:rsid w:val="41A16182"/>
    <w:rsid w:val="41D363BD"/>
    <w:rsid w:val="41F66967"/>
    <w:rsid w:val="42164BFE"/>
    <w:rsid w:val="42204624"/>
    <w:rsid w:val="42510C35"/>
    <w:rsid w:val="42531182"/>
    <w:rsid w:val="4296009D"/>
    <w:rsid w:val="42F32B1B"/>
    <w:rsid w:val="43040AB2"/>
    <w:rsid w:val="430C5880"/>
    <w:rsid w:val="432045C4"/>
    <w:rsid w:val="432E28F5"/>
    <w:rsid w:val="434517C8"/>
    <w:rsid w:val="436A561D"/>
    <w:rsid w:val="43A40DDE"/>
    <w:rsid w:val="43DD3000"/>
    <w:rsid w:val="4407327B"/>
    <w:rsid w:val="4472794C"/>
    <w:rsid w:val="447632CA"/>
    <w:rsid w:val="44E813C2"/>
    <w:rsid w:val="44EE3C2D"/>
    <w:rsid w:val="45807A61"/>
    <w:rsid w:val="45D70DD7"/>
    <w:rsid w:val="45F0540D"/>
    <w:rsid w:val="45F75668"/>
    <w:rsid w:val="460D0375"/>
    <w:rsid w:val="461E6F7C"/>
    <w:rsid w:val="46311FAF"/>
    <w:rsid w:val="470718D5"/>
    <w:rsid w:val="470D1836"/>
    <w:rsid w:val="477921BC"/>
    <w:rsid w:val="4782705E"/>
    <w:rsid w:val="47A94BC3"/>
    <w:rsid w:val="47ED5BA8"/>
    <w:rsid w:val="484E4529"/>
    <w:rsid w:val="48AB43DA"/>
    <w:rsid w:val="493F6A16"/>
    <w:rsid w:val="494B61DF"/>
    <w:rsid w:val="49BC3C76"/>
    <w:rsid w:val="49CF5F82"/>
    <w:rsid w:val="4A1F4E3A"/>
    <w:rsid w:val="4A534079"/>
    <w:rsid w:val="4A6D66ED"/>
    <w:rsid w:val="4AF57DBF"/>
    <w:rsid w:val="4B187071"/>
    <w:rsid w:val="4B1F1840"/>
    <w:rsid w:val="4B274762"/>
    <w:rsid w:val="4B2D597D"/>
    <w:rsid w:val="4B4744E6"/>
    <w:rsid w:val="4B504953"/>
    <w:rsid w:val="4B51487A"/>
    <w:rsid w:val="4B5B3253"/>
    <w:rsid w:val="4B683901"/>
    <w:rsid w:val="4B9174DF"/>
    <w:rsid w:val="4BAD66D2"/>
    <w:rsid w:val="4BC01B94"/>
    <w:rsid w:val="4C40338D"/>
    <w:rsid w:val="4C4B1401"/>
    <w:rsid w:val="4C670D8F"/>
    <w:rsid w:val="4C6D7374"/>
    <w:rsid w:val="4C7900E7"/>
    <w:rsid w:val="4CA52B88"/>
    <w:rsid w:val="4CEA5F4A"/>
    <w:rsid w:val="4D012A3E"/>
    <w:rsid w:val="4D55417A"/>
    <w:rsid w:val="4D8A7515"/>
    <w:rsid w:val="4D8B6A34"/>
    <w:rsid w:val="4DBF6D46"/>
    <w:rsid w:val="4DC25072"/>
    <w:rsid w:val="4DC73D26"/>
    <w:rsid w:val="4DC96954"/>
    <w:rsid w:val="4DDB78E3"/>
    <w:rsid w:val="4E0001A1"/>
    <w:rsid w:val="4E0F71B8"/>
    <w:rsid w:val="4E381B47"/>
    <w:rsid w:val="4E4D7AB9"/>
    <w:rsid w:val="4E5B6C5E"/>
    <w:rsid w:val="4E6C39B7"/>
    <w:rsid w:val="4E720E10"/>
    <w:rsid w:val="4EE34FBF"/>
    <w:rsid w:val="4F243DE4"/>
    <w:rsid w:val="4FC652ED"/>
    <w:rsid w:val="50123CFE"/>
    <w:rsid w:val="50137089"/>
    <w:rsid w:val="50197292"/>
    <w:rsid w:val="50461DE6"/>
    <w:rsid w:val="5078382E"/>
    <w:rsid w:val="50842528"/>
    <w:rsid w:val="50847FCF"/>
    <w:rsid w:val="508D7DB3"/>
    <w:rsid w:val="50946BF3"/>
    <w:rsid w:val="51131D33"/>
    <w:rsid w:val="516415A6"/>
    <w:rsid w:val="51F24A0B"/>
    <w:rsid w:val="51F728CC"/>
    <w:rsid w:val="51FC44A5"/>
    <w:rsid w:val="52111C22"/>
    <w:rsid w:val="52244949"/>
    <w:rsid w:val="52552C04"/>
    <w:rsid w:val="52B22A70"/>
    <w:rsid w:val="52D33680"/>
    <w:rsid w:val="52E84DDF"/>
    <w:rsid w:val="53196ADD"/>
    <w:rsid w:val="539A6E60"/>
    <w:rsid w:val="539D3665"/>
    <w:rsid w:val="53E67824"/>
    <w:rsid w:val="53FA2E57"/>
    <w:rsid w:val="53FE2DA8"/>
    <w:rsid w:val="54040014"/>
    <w:rsid w:val="542A6E72"/>
    <w:rsid w:val="544D1B39"/>
    <w:rsid w:val="548471FE"/>
    <w:rsid w:val="54B83F18"/>
    <w:rsid w:val="54EA3FA4"/>
    <w:rsid w:val="54F253B9"/>
    <w:rsid w:val="54F4335D"/>
    <w:rsid w:val="55334CBD"/>
    <w:rsid w:val="55354ED2"/>
    <w:rsid w:val="5583158B"/>
    <w:rsid w:val="55D8401A"/>
    <w:rsid w:val="563F0DC4"/>
    <w:rsid w:val="565250AC"/>
    <w:rsid w:val="56695835"/>
    <w:rsid w:val="566E39C1"/>
    <w:rsid w:val="569A2797"/>
    <w:rsid w:val="56AE6242"/>
    <w:rsid w:val="56C042FF"/>
    <w:rsid w:val="57002AF5"/>
    <w:rsid w:val="570102CE"/>
    <w:rsid w:val="57011FD8"/>
    <w:rsid w:val="57214FA8"/>
    <w:rsid w:val="572F317B"/>
    <w:rsid w:val="574439DF"/>
    <w:rsid w:val="57941FA1"/>
    <w:rsid w:val="57D31BFA"/>
    <w:rsid w:val="58076362"/>
    <w:rsid w:val="581251A0"/>
    <w:rsid w:val="581C5054"/>
    <w:rsid w:val="5882137E"/>
    <w:rsid w:val="58945024"/>
    <w:rsid w:val="58955753"/>
    <w:rsid w:val="58BD5A50"/>
    <w:rsid w:val="5917630B"/>
    <w:rsid w:val="59342BDC"/>
    <w:rsid w:val="59834C38"/>
    <w:rsid w:val="598E6040"/>
    <w:rsid w:val="59A51F55"/>
    <w:rsid w:val="5A3C4C71"/>
    <w:rsid w:val="5A421371"/>
    <w:rsid w:val="5A8A07A3"/>
    <w:rsid w:val="5AFF253E"/>
    <w:rsid w:val="5B832455"/>
    <w:rsid w:val="5B866497"/>
    <w:rsid w:val="5BA069F2"/>
    <w:rsid w:val="5BCF60A1"/>
    <w:rsid w:val="5C0C1B51"/>
    <w:rsid w:val="5C0E685D"/>
    <w:rsid w:val="5C7254A9"/>
    <w:rsid w:val="5C780A5D"/>
    <w:rsid w:val="5C7E4F3F"/>
    <w:rsid w:val="5D311402"/>
    <w:rsid w:val="5D5E2226"/>
    <w:rsid w:val="5D625F66"/>
    <w:rsid w:val="5D77543E"/>
    <w:rsid w:val="5D876017"/>
    <w:rsid w:val="5DC555C8"/>
    <w:rsid w:val="5DD92953"/>
    <w:rsid w:val="5E332E82"/>
    <w:rsid w:val="5E3A1D5D"/>
    <w:rsid w:val="5E5C2BF2"/>
    <w:rsid w:val="5F2D3AFE"/>
    <w:rsid w:val="5F777A16"/>
    <w:rsid w:val="5F7DED4D"/>
    <w:rsid w:val="5FA601A6"/>
    <w:rsid w:val="5FF861BC"/>
    <w:rsid w:val="603A41B2"/>
    <w:rsid w:val="60486253"/>
    <w:rsid w:val="609826A5"/>
    <w:rsid w:val="60E2003F"/>
    <w:rsid w:val="61422273"/>
    <w:rsid w:val="615506E3"/>
    <w:rsid w:val="61946A67"/>
    <w:rsid w:val="61DE0D17"/>
    <w:rsid w:val="620F3FCD"/>
    <w:rsid w:val="62650996"/>
    <w:rsid w:val="62977E3B"/>
    <w:rsid w:val="62B47227"/>
    <w:rsid w:val="62C04301"/>
    <w:rsid w:val="62C71DCB"/>
    <w:rsid w:val="62E269D0"/>
    <w:rsid w:val="62EF08F2"/>
    <w:rsid w:val="636B04EF"/>
    <w:rsid w:val="63C06280"/>
    <w:rsid w:val="63EB3090"/>
    <w:rsid w:val="64104931"/>
    <w:rsid w:val="6454029D"/>
    <w:rsid w:val="646A0FC2"/>
    <w:rsid w:val="64A75BFF"/>
    <w:rsid w:val="64C55EA0"/>
    <w:rsid w:val="64DB596C"/>
    <w:rsid w:val="64E871C5"/>
    <w:rsid w:val="65802439"/>
    <w:rsid w:val="65D71BD8"/>
    <w:rsid w:val="65DE4535"/>
    <w:rsid w:val="65F85E1A"/>
    <w:rsid w:val="66236753"/>
    <w:rsid w:val="663A1238"/>
    <w:rsid w:val="66591B38"/>
    <w:rsid w:val="66606D20"/>
    <w:rsid w:val="66A903CD"/>
    <w:rsid w:val="66B46633"/>
    <w:rsid w:val="66D44D54"/>
    <w:rsid w:val="670D2653"/>
    <w:rsid w:val="671A3BA5"/>
    <w:rsid w:val="67234D2E"/>
    <w:rsid w:val="67782DAC"/>
    <w:rsid w:val="677F161C"/>
    <w:rsid w:val="67830F5F"/>
    <w:rsid w:val="6784103E"/>
    <w:rsid w:val="67855475"/>
    <w:rsid w:val="67B154A4"/>
    <w:rsid w:val="67C424F6"/>
    <w:rsid w:val="67C95635"/>
    <w:rsid w:val="67F6245C"/>
    <w:rsid w:val="67FE7872"/>
    <w:rsid w:val="68503063"/>
    <w:rsid w:val="68976BDE"/>
    <w:rsid w:val="691C50EC"/>
    <w:rsid w:val="691C52CD"/>
    <w:rsid w:val="695F76F0"/>
    <w:rsid w:val="69E5416A"/>
    <w:rsid w:val="6A44080F"/>
    <w:rsid w:val="6A494046"/>
    <w:rsid w:val="6A5F4457"/>
    <w:rsid w:val="6A741DB9"/>
    <w:rsid w:val="6A8917AF"/>
    <w:rsid w:val="6AD45D2E"/>
    <w:rsid w:val="6AE22736"/>
    <w:rsid w:val="6AF3331A"/>
    <w:rsid w:val="6B261E4C"/>
    <w:rsid w:val="6B9271AA"/>
    <w:rsid w:val="6B9F50BA"/>
    <w:rsid w:val="6BB10CD1"/>
    <w:rsid w:val="6C10093F"/>
    <w:rsid w:val="6C2141CA"/>
    <w:rsid w:val="6C2B5C9E"/>
    <w:rsid w:val="6CA30FA6"/>
    <w:rsid w:val="6D3D3416"/>
    <w:rsid w:val="6D5E79B6"/>
    <w:rsid w:val="6D8E74C0"/>
    <w:rsid w:val="6D9D7822"/>
    <w:rsid w:val="6DA448D7"/>
    <w:rsid w:val="6DD4104B"/>
    <w:rsid w:val="6DF42BCE"/>
    <w:rsid w:val="6E133D64"/>
    <w:rsid w:val="6E4E1AF8"/>
    <w:rsid w:val="6E923D64"/>
    <w:rsid w:val="6EB96ACC"/>
    <w:rsid w:val="6ECF5C0A"/>
    <w:rsid w:val="6EDA2C2D"/>
    <w:rsid w:val="6EFFE9A5"/>
    <w:rsid w:val="6F1A341F"/>
    <w:rsid w:val="6F26200E"/>
    <w:rsid w:val="6FF23B98"/>
    <w:rsid w:val="70201A4C"/>
    <w:rsid w:val="704F0AB9"/>
    <w:rsid w:val="7057410D"/>
    <w:rsid w:val="709A492D"/>
    <w:rsid w:val="70D23A6B"/>
    <w:rsid w:val="713C3F1D"/>
    <w:rsid w:val="717011AF"/>
    <w:rsid w:val="71921163"/>
    <w:rsid w:val="71BE3FA9"/>
    <w:rsid w:val="71D6734B"/>
    <w:rsid w:val="720E60C5"/>
    <w:rsid w:val="726F4B31"/>
    <w:rsid w:val="727416AA"/>
    <w:rsid w:val="729A56A5"/>
    <w:rsid w:val="72B41436"/>
    <w:rsid w:val="72CC67BC"/>
    <w:rsid w:val="73040573"/>
    <w:rsid w:val="730956C0"/>
    <w:rsid w:val="730F4CBD"/>
    <w:rsid w:val="7314358A"/>
    <w:rsid w:val="731635F4"/>
    <w:rsid w:val="733940F0"/>
    <w:rsid w:val="738B25CF"/>
    <w:rsid w:val="739255DD"/>
    <w:rsid w:val="73AA0DA2"/>
    <w:rsid w:val="73B16482"/>
    <w:rsid w:val="744639DD"/>
    <w:rsid w:val="748F6206"/>
    <w:rsid w:val="74946CBD"/>
    <w:rsid w:val="749655BC"/>
    <w:rsid w:val="749D73A4"/>
    <w:rsid w:val="74DC55DF"/>
    <w:rsid w:val="74ED0F5C"/>
    <w:rsid w:val="74FB74E3"/>
    <w:rsid w:val="751558FF"/>
    <w:rsid w:val="752807A4"/>
    <w:rsid w:val="75554333"/>
    <w:rsid w:val="75E1612D"/>
    <w:rsid w:val="75E716A6"/>
    <w:rsid w:val="763A162B"/>
    <w:rsid w:val="763A16DE"/>
    <w:rsid w:val="767D252C"/>
    <w:rsid w:val="76870B05"/>
    <w:rsid w:val="76E934CA"/>
    <w:rsid w:val="774D2FCE"/>
    <w:rsid w:val="7779188A"/>
    <w:rsid w:val="777D5599"/>
    <w:rsid w:val="779B2DE8"/>
    <w:rsid w:val="77A9CDD3"/>
    <w:rsid w:val="77C758D8"/>
    <w:rsid w:val="77FC2AE5"/>
    <w:rsid w:val="77FF5EEA"/>
    <w:rsid w:val="78CC191F"/>
    <w:rsid w:val="78D10A2F"/>
    <w:rsid w:val="78E85034"/>
    <w:rsid w:val="78F822ED"/>
    <w:rsid w:val="7901740E"/>
    <w:rsid w:val="791B6E30"/>
    <w:rsid w:val="7938366D"/>
    <w:rsid w:val="79A3092F"/>
    <w:rsid w:val="7A257432"/>
    <w:rsid w:val="7A5313A2"/>
    <w:rsid w:val="7A5318AB"/>
    <w:rsid w:val="7AA06563"/>
    <w:rsid w:val="7AC41D91"/>
    <w:rsid w:val="7ACA058F"/>
    <w:rsid w:val="7B38234C"/>
    <w:rsid w:val="7BB046AF"/>
    <w:rsid w:val="7BBA0A3A"/>
    <w:rsid w:val="7BFC6936"/>
    <w:rsid w:val="7BFF8583"/>
    <w:rsid w:val="7C120E88"/>
    <w:rsid w:val="7C394E1E"/>
    <w:rsid w:val="7C3A20F4"/>
    <w:rsid w:val="7C570EF7"/>
    <w:rsid w:val="7C5E7A98"/>
    <w:rsid w:val="7CB12FAC"/>
    <w:rsid w:val="7CC42FAD"/>
    <w:rsid w:val="7CDD764F"/>
    <w:rsid w:val="7D010046"/>
    <w:rsid w:val="7D067EAD"/>
    <w:rsid w:val="7D37732E"/>
    <w:rsid w:val="7D6330F8"/>
    <w:rsid w:val="7D6960C6"/>
    <w:rsid w:val="7D805891"/>
    <w:rsid w:val="7DB34F88"/>
    <w:rsid w:val="7E0239CF"/>
    <w:rsid w:val="7E1011C8"/>
    <w:rsid w:val="7E395DC5"/>
    <w:rsid w:val="7E4D07B4"/>
    <w:rsid w:val="7EF403CF"/>
    <w:rsid w:val="7EFF0AD4"/>
    <w:rsid w:val="7F57C5F2"/>
    <w:rsid w:val="7F641EE7"/>
    <w:rsid w:val="7FF3D52E"/>
    <w:rsid w:val="A7DEF51D"/>
    <w:rsid w:val="AFDA09BD"/>
    <w:rsid w:val="B74FA0DA"/>
    <w:rsid w:val="DCFB9552"/>
    <w:rsid w:val="DF5CBE5B"/>
    <w:rsid w:val="DFFF47E8"/>
    <w:rsid w:val="EFFFCDFE"/>
    <w:rsid w:val="F73F5F98"/>
    <w:rsid w:val="FCF405E6"/>
    <w:rsid w:val="FE777F44"/>
    <w:rsid w:val="FF673840"/>
    <w:rsid w:val="FFDF02C1"/>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nhideWhenUsed="0" w:uiPriority="1" w:semiHidden="0" w:name="heading 6"/>
    <w:lsdException w:qFormat="1" w:unhideWhenUsed="0" w:uiPriority="1" w:semiHidden="0" w:name="heading 7"/>
    <w:lsdException w:qFormat="1" w:unhideWhenUsed="0" w:uiPriority="1" w:semiHidden="0" w:name="heading 8"/>
    <w:lsdException w:qFormat="1" w:uiPriority="9" w:name="heading 9"/>
    <w:lsdException w:qFormat="1" w:unhideWhenUsed="0" w:uiPriority="0" w:semiHidden="0" w:name="index 1"/>
    <w:lsdException w:uiPriority="99" w:name="index 2"/>
    <w:lsdException w:uiPriority="99" w:name="index 3"/>
    <w:lsdException w:qFormat="1" w:unhideWhenUsed="0" w:uiPriority="0" w:semiHidden="0" w:name="index 4"/>
    <w:lsdException w:uiPriority="99" w:name="index 5"/>
    <w:lsdException w:uiPriority="99" w:name="index 6"/>
    <w:lsdException w:uiPriority="99" w:name="index 7"/>
    <w:lsdException w:qFormat="1" w:unhideWhenUsed="0" w:uiPriority="0" w:semiHidden="0"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iPriority="99"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99" w:name="index heading"/>
    <w:lsdException w:qFormat="1" w:unhideWhenUsed="0" w:uiPriority="35" w:semiHidden="0"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qFormat="1" w:unhideWhenUsed="0" w:uiPriority="99" w:semiHidden="0" w:name="toa heading"/>
    <w:lsdException w:qFormat="1" w:uiPriority="99" w:semiHidden="0" w:name="List"/>
    <w:lsdException w:uiPriority="99" w:name="List Bullet"/>
    <w:lsdException w:uiPriority="99" w:name="List Number"/>
    <w:lsdException w:qFormat="1" w:unhideWhenUsed="0" w:uiPriority="0" w:semiHidden="0"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nhideWhenUsed="0" w:uiPriority="0" w:semiHidden="0" w:name="Default Paragraph Font"/>
    <w:lsdException w:qFormat="1"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uiPriority="99" w:name="Body Text Indent 3"/>
    <w:lsdException w:uiPriority="99" w:name="Block Text"/>
    <w:lsdException w:qFormat="1" w:unhideWhenUsed="0" w:uiPriority="0"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qFormat="1"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123"/>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134"/>
    <w:qFormat/>
    <w:uiPriority w:val="0"/>
    <w:pPr>
      <w:keepNext/>
      <w:keepLines/>
      <w:widowControl w:val="0"/>
      <w:spacing w:line="360" w:lineRule="auto"/>
      <w:jc w:val="center"/>
      <w:outlineLvl w:val="0"/>
    </w:pPr>
    <w:rPr>
      <w:rFonts w:ascii="楷体_GB2312" w:hAnsi="楷体_GB2312" w:cs="Arial"/>
      <w:b/>
      <w:bCs/>
      <w:kern w:val="0"/>
      <w:sz w:val="36"/>
      <w:szCs w:val="36"/>
    </w:rPr>
  </w:style>
  <w:style w:type="paragraph" w:styleId="4">
    <w:name w:val="heading 2"/>
    <w:basedOn w:val="1"/>
    <w:next w:val="1"/>
    <w:link w:val="71"/>
    <w:qFormat/>
    <w:uiPriority w:val="0"/>
    <w:pPr>
      <w:keepNext/>
      <w:keepLines/>
      <w:widowControl w:val="0"/>
      <w:spacing w:before="260" w:after="260" w:line="415" w:lineRule="auto"/>
      <w:outlineLvl w:val="1"/>
    </w:pPr>
    <w:rPr>
      <w:rFonts w:ascii="Arial" w:hAnsi="Arial" w:eastAsia="黑体"/>
      <w:b/>
      <w:bCs/>
      <w:kern w:val="0"/>
      <w:sz w:val="32"/>
      <w:szCs w:val="32"/>
    </w:rPr>
  </w:style>
  <w:style w:type="paragraph" w:styleId="5">
    <w:name w:val="heading 3"/>
    <w:basedOn w:val="1"/>
    <w:next w:val="1"/>
    <w:link w:val="61"/>
    <w:qFormat/>
    <w:uiPriority w:val="0"/>
    <w:pPr>
      <w:keepNext/>
      <w:keepLines/>
      <w:widowControl w:val="0"/>
      <w:spacing w:before="260" w:after="260" w:line="415" w:lineRule="auto"/>
      <w:outlineLvl w:val="2"/>
    </w:pPr>
    <w:rPr>
      <w:b/>
      <w:bCs/>
      <w:kern w:val="0"/>
      <w:sz w:val="32"/>
      <w:szCs w:val="32"/>
    </w:rPr>
  </w:style>
  <w:style w:type="paragraph" w:styleId="6">
    <w:name w:val="heading 4"/>
    <w:basedOn w:val="1"/>
    <w:next w:val="1"/>
    <w:qFormat/>
    <w:uiPriority w:val="0"/>
    <w:pPr>
      <w:keepNext/>
      <w:keepLines/>
      <w:widowControl w:val="0"/>
      <w:spacing w:before="280" w:after="290" w:line="376" w:lineRule="auto"/>
      <w:outlineLvl w:val="3"/>
    </w:pPr>
    <w:rPr>
      <w:rFonts w:ascii="Arial" w:hAnsi="Arial" w:eastAsia="黑体"/>
      <w:b/>
      <w:bCs/>
      <w:sz w:val="28"/>
      <w:szCs w:val="28"/>
    </w:rPr>
  </w:style>
  <w:style w:type="paragraph" w:styleId="7">
    <w:name w:val="heading 6"/>
    <w:basedOn w:val="1"/>
    <w:next w:val="1"/>
    <w:qFormat/>
    <w:uiPriority w:val="1"/>
    <w:pPr>
      <w:spacing w:before="34"/>
      <w:ind w:left="164" w:right="320"/>
      <w:jc w:val="center"/>
      <w:outlineLvl w:val="5"/>
    </w:pPr>
    <w:rPr>
      <w:rFonts w:ascii="仿宋" w:hAnsi="仿宋" w:eastAsia="仿宋" w:cs="仿宋"/>
      <w:b/>
      <w:bCs/>
      <w:sz w:val="28"/>
      <w:szCs w:val="28"/>
      <w:lang w:val="en-US" w:eastAsia="zh-CN" w:bidi="ar-SA"/>
    </w:rPr>
  </w:style>
  <w:style w:type="paragraph" w:styleId="8">
    <w:name w:val="heading 7"/>
    <w:basedOn w:val="1"/>
    <w:next w:val="1"/>
    <w:link w:val="62"/>
    <w:qFormat/>
    <w:uiPriority w:val="1"/>
    <w:pPr>
      <w:ind w:left="220"/>
      <w:outlineLvl w:val="6"/>
    </w:pPr>
    <w:rPr>
      <w:rFonts w:ascii="宋体" w:hAnsi="宋体" w:cs="宋体"/>
      <w:b/>
      <w:bCs/>
      <w:kern w:val="0"/>
      <w:sz w:val="24"/>
      <w:lang w:val="zh-CN" w:bidi="zh-CN"/>
    </w:rPr>
  </w:style>
  <w:style w:type="paragraph" w:styleId="9">
    <w:name w:val="heading 8"/>
    <w:basedOn w:val="1"/>
    <w:next w:val="1"/>
    <w:qFormat/>
    <w:uiPriority w:val="1"/>
    <w:pPr>
      <w:ind w:left="220"/>
      <w:outlineLvl w:val="7"/>
    </w:pPr>
    <w:rPr>
      <w:rFonts w:ascii="宋体" w:hAnsi="宋体" w:eastAsia="宋体" w:cs="宋体"/>
      <w:b/>
      <w:bCs/>
      <w:sz w:val="24"/>
      <w:szCs w:val="24"/>
      <w:lang w:val="zh-CN" w:eastAsia="zh-CN" w:bidi="zh-CN"/>
    </w:rPr>
  </w:style>
  <w:style w:type="character" w:default="1" w:styleId="47">
    <w:name w:val="Default Paragraph Font"/>
    <w:qFormat/>
    <w:uiPriority w:val="0"/>
  </w:style>
  <w:style w:type="table" w:default="1" w:styleId="45">
    <w:name w:val="Normal Table"/>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2">
    <w:name w:val="index 4"/>
    <w:basedOn w:val="1"/>
    <w:next w:val="1"/>
    <w:qFormat/>
    <w:uiPriority w:val="0"/>
    <w:pPr>
      <w:keepNext w:val="0"/>
      <w:keepLines w:val="0"/>
      <w:widowControl w:val="0"/>
      <w:suppressLineNumbers w:val="0"/>
      <w:ind w:left="600" w:leftChars="600"/>
      <w:jc w:val="both"/>
    </w:pPr>
    <w:rPr>
      <w:rFonts w:hint="default" w:ascii="Calibri" w:hAnsi="Calibri" w:eastAsia="宋体" w:cs="宋体"/>
      <w:kern w:val="2"/>
      <w:sz w:val="21"/>
      <w:szCs w:val="21"/>
      <w:lang w:val="en-US" w:eastAsia="zh-CN" w:bidi="ar"/>
    </w:rPr>
  </w:style>
  <w:style w:type="paragraph" w:styleId="10">
    <w:name w:val="toc 7"/>
    <w:basedOn w:val="1"/>
    <w:next w:val="1"/>
    <w:qFormat/>
    <w:uiPriority w:val="0"/>
    <w:pPr>
      <w:ind w:left="1200" w:leftChars="1200"/>
    </w:pPr>
  </w:style>
  <w:style w:type="paragraph" w:styleId="11">
    <w:name w:val="index 8"/>
    <w:basedOn w:val="1"/>
    <w:next w:val="1"/>
    <w:qFormat/>
    <w:uiPriority w:val="0"/>
    <w:pPr>
      <w:spacing w:line="276" w:lineRule="auto"/>
    </w:pPr>
    <w:rPr>
      <w:rFonts w:ascii="宋体" w:hAnsi="宋体"/>
      <w:color w:val="FF0000"/>
      <w:szCs w:val="21"/>
    </w:rPr>
  </w:style>
  <w:style w:type="paragraph" w:styleId="12">
    <w:name w:val="Normal Indent"/>
    <w:basedOn w:val="1"/>
    <w:next w:val="1"/>
    <w:qFormat/>
    <w:uiPriority w:val="0"/>
    <w:pPr>
      <w:ind w:firstLine="200" w:firstLineChars="200"/>
    </w:pPr>
  </w:style>
  <w:style w:type="paragraph" w:styleId="13">
    <w:name w:val="caption"/>
    <w:basedOn w:val="1"/>
    <w:next w:val="1"/>
    <w:qFormat/>
    <w:uiPriority w:val="35"/>
    <w:rPr>
      <w:rFonts w:ascii="Cambria" w:hAnsi="Cambria" w:eastAsia="黑体" w:cs="Times New Roman"/>
      <w:sz w:val="20"/>
      <w:szCs w:val="20"/>
    </w:rPr>
  </w:style>
  <w:style w:type="paragraph" w:styleId="14">
    <w:name w:val="Document Map"/>
    <w:basedOn w:val="1"/>
    <w:link w:val="64"/>
    <w:qFormat/>
    <w:uiPriority w:val="0"/>
    <w:pPr>
      <w:shd w:val="clear" w:color="auto" w:fill="000080"/>
    </w:pPr>
  </w:style>
  <w:style w:type="paragraph" w:styleId="15">
    <w:name w:val="toa heading"/>
    <w:basedOn w:val="1"/>
    <w:next w:val="1"/>
    <w:qFormat/>
    <w:uiPriority w:val="99"/>
    <w:rPr>
      <w:rFonts w:ascii="Arial" w:hAnsi="Arial"/>
      <w:sz w:val="24"/>
      <w:szCs w:val="20"/>
    </w:rPr>
  </w:style>
  <w:style w:type="paragraph" w:styleId="16">
    <w:name w:val="annotation text"/>
    <w:basedOn w:val="1"/>
    <w:qFormat/>
    <w:uiPriority w:val="0"/>
    <w:pPr>
      <w:jc w:val="left"/>
    </w:pPr>
    <w:rPr>
      <w:rFonts w:ascii="宋体" w:eastAsia="宋体"/>
      <w:kern w:val="2"/>
      <w:sz w:val="21"/>
      <w:szCs w:val="24"/>
      <w:lang w:val="en-US" w:eastAsia="zh-CN" w:bidi="ar-SA"/>
    </w:rPr>
  </w:style>
  <w:style w:type="paragraph" w:styleId="17">
    <w:name w:val="Salutation"/>
    <w:basedOn w:val="1"/>
    <w:next w:val="1"/>
    <w:qFormat/>
    <w:uiPriority w:val="0"/>
    <w:rPr>
      <w:rFonts w:ascii="宋体" w:eastAsia="仿宋_GB2312"/>
      <w:szCs w:val="20"/>
    </w:rPr>
  </w:style>
  <w:style w:type="paragraph" w:styleId="18">
    <w:name w:val="Body Text 3"/>
    <w:basedOn w:val="1"/>
    <w:qFormat/>
    <w:uiPriority w:val="0"/>
    <w:rPr>
      <w:rFonts w:ascii="宋体"/>
      <w:sz w:val="24"/>
      <w:szCs w:val="20"/>
    </w:rPr>
  </w:style>
  <w:style w:type="paragraph" w:styleId="19">
    <w:name w:val="Body Text"/>
    <w:basedOn w:val="1"/>
    <w:next w:val="1"/>
    <w:link w:val="73"/>
    <w:unhideWhenUsed/>
    <w:qFormat/>
    <w:uiPriority w:val="99"/>
    <w:pPr>
      <w:spacing w:after="120"/>
    </w:pPr>
  </w:style>
  <w:style w:type="paragraph" w:styleId="20">
    <w:name w:val="Body Text Indent"/>
    <w:basedOn w:val="1"/>
    <w:next w:val="21"/>
    <w:qFormat/>
    <w:uiPriority w:val="0"/>
    <w:pPr>
      <w:spacing w:after="120"/>
      <w:ind w:left="200" w:leftChars="200"/>
    </w:pPr>
    <w:rPr>
      <w:kern w:val="2"/>
      <w:sz w:val="21"/>
      <w:szCs w:val="24"/>
      <w:lang w:bidi="ar-SA"/>
    </w:rPr>
  </w:style>
  <w:style w:type="paragraph" w:customStyle="1" w:styleId="21">
    <w:name w:val="目录 61"/>
    <w:next w:val="1"/>
    <w:qFormat/>
    <w:uiPriority w:val="0"/>
    <w:pPr>
      <w:wordWrap w:val="0"/>
      <w:ind w:left="2125"/>
      <w:jc w:val="both"/>
    </w:pPr>
    <w:rPr>
      <w:rFonts w:ascii="Calibri" w:hAnsi="Calibri" w:eastAsia="宋体" w:cs="Times New Roman"/>
      <w:sz w:val="21"/>
      <w:lang w:val="en-US" w:eastAsia="zh-CN" w:bidi="ar-SA"/>
    </w:rPr>
  </w:style>
  <w:style w:type="paragraph" w:styleId="22">
    <w:name w:val="List 2"/>
    <w:basedOn w:val="1"/>
    <w:qFormat/>
    <w:uiPriority w:val="0"/>
    <w:pPr>
      <w:ind w:left="100" w:leftChars="200" w:hanging="200" w:hangingChars="200"/>
    </w:pPr>
  </w:style>
  <w:style w:type="paragraph" w:styleId="23">
    <w:name w:val="toc 5"/>
    <w:basedOn w:val="1"/>
    <w:next w:val="1"/>
    <w:qFormat/>
    <w:uiPriority w:val="0"/>
    <w:pPr>
      <w:ind w:left="800" w:leftChars="800"/>
    </w:pPr>
  </w:style>
  <w:style w:type="paragraph" w:styleId="24">
    <w:name w:val="toc 3"/>
    <w:basedOn w:val="1"/>
    <w:next w:val="1"/>
    <w:qFormat/>
    <w:uiPriority w:val="0"/>
    <w:pPr>
      <w:ind w:left="400" w:leftChars="400"/>
    </w:pPr>
  </w:style>
  <w:style w:type="paragraph" w:styleId="25">
    <w:name w:val="Plain Text"/>
    <w:basedOn w:val="1"/>
    <w:next w:val="1"/>
    <w:link w:val="74"/>
    <w:qFormat/>
    <w:uiPriority w:val="0"/>
    <w:rPr>
      <w:rFonts w:ascii="宋体"/>
      <w:szCs w:val="20"/>
    </w:rPr>
  </w:style>
  <w:style w:type="paragraph" w:styleId="26">
    <w:name w:val="toc 8"/>
    <w:basedOn w:val="1"/>
    <w:next w:val="1"/>
    <w:qFormat/>
    <w:uiPriority w:val="0"/>
    <w:pPr>
      <w:ind w:left="1400" w:leftChars="1400"/>
    </w:pPr>
  </w:style>
  <w:style w:type="paragraph" w:styleId="27">
    <w:name w:val="Date"/>
    <w:basedOn w:val="1"/>
    <w:next w:val="1"/>
    <w:qFormat/>
    <w:uiPriority w:val="0"/>
    <w:rPr>
      <w:sz w:val="24"/>
      <w:szCs w:val="20"/>
    </w:rPr>
  </w:style>
  <w:style w:type="paragraph" w:styleId="28">
    <w:name w:val="Body Text Indent 2"/>
    <w:basedOn w:val="1"/>
    <w:qFormat/>
    <w:uiPriority w:val="0"/>
    <w:pPr>
      <w:spacing w:after="120" w:line="480" w:lineRule="auto"/>
      <w:ind w:left="200" w:leftChars="200"/>
    </w:pPr>
    <w:rPr>
      <w:kern w:val="2"/>
      <w:sz w:val="21"/>
      <w:lang w:bidi="ar-SA"/>
    </w:rPr>
  </w:style>
  <w:style w:type="paragraph" w:styleId="29">
    <w:name w:val="Balloon Text"/>
    <w:basedOn w:val="1"/>
    <w:link w:val="60"/>
    <w:qFormat/>
    <w:uiPriority w:val="0"/>
    <w:rPr>
      <w:kern w:val="0"/>
      <w:sz w:val="18"/>
      <w:szCs w:val="18"/>
    </w:rPr>
  </w:style>
  <w:style w:type="paragraph" w:styleId="30">
    <w:name w:val="footer"/>
    <w:basedOn w:val="1"/>
    <w:link w:val="75"/>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left"/>
    </w:pPr>
    <w:rPr>
      <w:sz w:val="18"/>
      <w:szCs w:val="18"/>
    </w:rPr>
  </w:style>
  <w:style w:type="paragraph" w:styleId="31">
    <w:name w:val="header"/>
    <w:basedOn w:val="1"/>
    <w:link w:val="59"/>
    <w:qFormat/>
    <w:uiPriority w:val="0"/>
    <w:pPr>
      <w:pBdr>
        <w:bottom w:val="single" w:color="auto" w:sz="6" w:space="1"/>
      </w:pBdr>
      <w:tabs>
        <w:tab w:val="center" w:pos="4153"/>
        <w:tab w:val="right" w:pos="8306"/>
      </w:tabs>
      <w:snapToGrid w:val="0"/>
      <w:jc w:val="center"/>
    </w:pPr>
    <w:rPr>
      <w:sz w:val="18"/>
      <w:szCs w:val="18"/>
    </w:rPr>
  </w:style>
  <w:style w:type="paragraph" w:styleId="32">
    <w:name w:val="toc 1"/>
    <w:basedOn w:val="1"/>
    <w:next w:val="1"/>
    <w:qFormat/>
    <w:uiPriority w:val="0"/>
    <w:pPr>
      <w:tabs>
        <w:tab w:val="right" w:leader="dot" w:pos="9180"/>
      </w:tabs>
      <w:spacing w:line="460" w:lineRule="exact"/>
      <w:ind w:right="40" w:rightChars="40"/>
    </w:pPr>
    <w:rPr>
      <w:rFonts w:ascii="宋体"/>
      <w:sz w:val="24"/>
      <w:szCs w:val="20"/>
    </w:rPr>
  </w:style>
  <w:style w:type="paragraph" w:styleId="33">
    <w:name w:val="toc 4"/>
    <w:basedOn w:val="1"/>
    <w:next w:val="1"/>
    <w:qFormat/>
    <w:uiPriority w:val="0"/>
    <w:pPr>
      <w:ind w:left="600" w:leftChars="600"/>
    </w:pPr>
  </w:style>
  <w:style w:type="paragraph" w:styleId="34">
    <w:name w:val="List"/>
    <w:basedOn w:val="1"/>
    <w:unhideWhenUsed/>
    <w:qFormat/>
    <w:uiPriority w:val="99"/>
    <w:pPr>
      <w:ind w:left="420" w:hanging="420"/>
    </w:pPr>
    <w:rPr>
      <w:szCs w:val="20"/>
    </w:rPr>
  </w:style>
  <w:style w:type="paragraph" w:styleId="35">
    <w:name w:val="toc 6"/>
    <w:basedOn w:val="1"/>
    <w:next w:val="1"/>
    <w:qFormat/>
    <w:uiPriority w:val="0"/>
    <w:pPr>
      <w:ind w:left="1000" w:leftChars="1000"/>
    </w:pPr>
  </w:style>
  <w:style w:type="paragraph" w:styleId="36">
    <w:name w:val="toc 2"/>
    <w:basedOn w:val="1"/>
    <w:next w:val="1"/>
    <w:qFormat/>
    <w:uiPriority w:val="0"/>
    <w:pPr>
      <w:ind w:left="200" w:leftChars="200"/>
    </w:pPr>
  </w:style>
  <w:style w:type="paragraph" w:styleId="37">
    <w:name w:val="toc 9"/>
    <w:basedOn w:val="1"/>
    <w:next w:val="1"/>
    <w:qFormat/>
    <w:uiPriority w:val="0"/>
    <w:pPr>
      <w:ind w:left="1600" w:leftChars="1600"/>
    </w:pPr>
  </w:style>
  <w:style w:type="paragraph" w:styleId="38">
    <w:name w:val="Body Text 2"/>
    <w:basedOn w:val="1"/>
    <w:link w:val="76"/>
    <w:qFormat/>
    <w:uiPriority w:val="0"/>
    <w:pPr>
      <w:spacing w:after="120" w:line="480" w:lineRule="auto"/>
    </w:pPr>
  </w:style>
  <w:style w:type="paragraph" w:styleId="39">
    <w:name w:val="Normal (Web)"/>
    <w:basedOn w:val="1"/>
    <w:unhideWhenUsed/>
    <w:qFormat/>
    <w:uiPriority w:val="99"/>
    <w:pPr>
      <w:spacing w:before="100" w:beforeAutospacing="1" w:after="100" w:afterAutospacing="1"/>
      <w:jc w:val="left"/>
    </w:pPr>
    <w:rPr>
      <w:kern w:val="0"/>
      <w:sz w:val="24"/>
      <w:szCs w:val="20"/>
    </w:rPr>
  </w:style>
  <w:style w:type="paragraph" w:styleId="40">
    <w:name w:val="index 1"/>
    <w:basedOn w:val="1"/>
    <w:next w:val="1"/>
    <w:qFormat/>
    <w:uiPriority w:val="0"/>
    <w:pPr>
      <w:widowControl w:val="0"/>
      <w:spacing w:line="360" w:lineRule="auto"/>
    </w:pPr>
    <w:rPr>
      <w:rFonts w:ascii="仿宋_GB2312" w:eastAsia="仿宋_GB2312"/>
      <w:szCs w:val="21"/>
    </w:rPr>
  </w:style>
  <w:style w:type="paragraph" w:styleId="41">
    <w:name w:val="Title"/>
    <w:basedOn w:val="1"/>
    <w:next w:val="25"/>
    <w:qFormat/>
    <w:uiPriority w:val="10"/>
    <w:pPr>
      <w:spacing w:before="240" w:beforeLines="0" w:beforeAutospacing="0" w:after="60" w:afterLines="0" w:afterAutospacing="0"/>
      <w:jc w:val="left"/>
      <w:outlineLvl w:val="0"/>
    </w:pPr>
    <w:rPr>
      <w:rFonts w:ascii="Arial" w:hAnsi="Arial"/>
      <w:sz w:val="28"/>
    </w:rPr>
  </w:style>
  <w:style w:type="paragraph" w:styleId="42">
    <w:name w:val="annotation subject"/>
    <w:basedOn w:val="16"/>
    <w:next w:val="16"/>
    <w:qFormat/>
    <w:uiPriority w:val="0"/>
    <w:rPr>
      <w:rFonts w:ascii="Times New Roman" w:hAnsi="Times New Roman"/>
      <w:b/>
      <w:bCs/>
    </w:rPr>
  </w:style>
  <w:style w:type="paragraph" w:styleId="43">
    <w:name w:val="Body Text First Indent"/>
    <w:basedOn w:val="19"/>
    <w:next w:val="35"/>
    <w:qFormat/>
    <w:uiPriority w:val="0"/>
    <w:pPr>
      <w:spacing w:after="120"/>
      <w:ind w:firstLine="420" w:firstLineChars="100"/>
    </w:pPr>
    <w:rPr>
      <w:kern w:val="0"/>
      <w:sz w:val="24"/>
    </w:rPr>
  </w:style>
  <w:style w:type="paragraph" w:styleId="44">
    <w:name w:val="Body Text First Indent 2"/>
    <w:basedOn w:val="20"/>
    <w:next w:val="1"/>
    <w:qFormat/>
    <w:uiPriority w:val="0"/>
    <w:pPr>
      <w:ind w:firstLine="420" w:firstLineChars="200"/>
    </w:pPr>
  </w:style>
  <w:style w:type="table" w:styleId="46">
    <w:name w:val="Table Grid"/>
    <w:basedOn w:val="4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8">
    <w:name w:val="Strong"/>
    <w:basedOn w:val="47"/>
    <w:qFormat/>
    <w:uiPriority w:val="22"/>
    <w:rPr>
      <w:b/>
    </w:rPr>
  </w:style>
  <w:style w:type="character" w:styleId="49">
    <w:name w:val="page number"/>
    <w:qFormat/>
    <w:uiPriority w:val="0"/>
  </w:style>
  <w:style w:type="character" w:styleId="50">
    <w:name w:val="FollowedHyperlink"/>
    <w:basedOn w:val="47"/>
    <w:unhideWhenUsed/>
    <w:qFormat/>
    <w:uiPriority w:val="99"/>
    <w:rPr>
      <w:color w:val="231816"/>
      <w:u w:val="none"/>
    </w:rPr>
  </w:style>
  <w:style w:type="character" w:styleId="51">
    <w:name w:val="Emphasis"/>
    <w:basedOn w:val="47"/>
    <w:qFormat/>
    <w:uiPriority w:val="20"/>
  </w:style>
  <w:style w:type="character" w:styleId="52">
    <w:name w:val="Hyperlink"/>
    <w:basedOn w:val="47"/>
    <w:qFormat/>
    <w:uiPriority w:val="0"/>
    <w:rPr>
      <w:rFonts w:ascii="微软雅黑" w:hAnsi="微软雅黑" w:eastAsia="微软雅黑" w:cs="微软雅黑"/>
      <w:color w:val="3E3E3E"/>
      <w:sz w:val="21"/>
      <w:szCs w:val="21"/>
      <w:u w:val="none"/>
    </w:rPr>
  </w:style>
  <w:style w:type="character" w:styleId="53">
    <w:name w:val="annotation reference"/>
    <w:qFormat/>
    <w:uiPriority w:val="0"/>
    <w:rPr>
      <w:sz w:val="21"/>
      <w:szCs w:val="21"/>
    </w:rPr>
  </w:style>
  <w:style w:type="character" w:styleId="54">
    <w:name w:val="HTML Cite"/>
    <w:basedOn w:val="47"/>
    <w:semiHidden/>
    <w:unhideWhenUsed/>
    <w:qFormat/>
    <w:uiPriority w:val="99"/>
    <w:rPr>
      <w:color w:val="008000"/>
    </w:rPr>
  </w:style>
  <w:style w:type="paragraph" w:customStyle="1" w:styleId="55">
    <w:name w:val="首行缩进"/>
    <w:basedOn w:val="1"/>
    <w:next w:val="1"/>
    <w:qFormat/>
    <w:uiPriority w:val="0"/>
    <w:pPr>
      <w:spacing w:line="360" w:lineRule="auto"/>
      <w:ind w:firstLine="480" w:firstLineChars="200"/>
    </w:pPr>
    <w:rPr>
      <w:rFonts w:ascii="宋体" w:hAnsi="宋体" w:cs="宋体"/>
      <w:kern w:val="0"/>
      <w:sz w:val="24"/>
    </w:rPr>
  </w:style>
  <w:style w:type="paragraph" w:customStyle="1" w:styleId="56">
    <w:name w:val="toc 61"/>
    <w:next w:val="1"/>
    <w:qFormat/>
    <w:uiPriority w:val="0"/>
    <w:pPr>
      <w:wordWrap w:val="0"/>
      <w:ind w:left="2125"/>
      <w:jc w:val="both"/>
    </w:pPr>
    <w:rPr>
      <w:rFonts w:ascii="Times New Roman" w:hAnsi="Times New Roman" w:eastAsia="宋体" w:cs="Times New Roman"/>
      <w:sz w:val="21"/>
      <w:lang w:val="en-US" w:eastAsia="zh-CN" w:bidi="ar-SA"/>
    </w:rPr>
  </w:style>
  <w:style w:type="paragraph" w:customStyle="1" w:styleId="57">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character" w:customStyle="1" w:styleId="58">
    <w:name w:val="font61"/>
    <w:qFormat/>
    <w:uiPriority w:val="0"/>
    <w:rPr>
      <w:rFonts w:ascii="Tahoma" w:hAnsi="Tahoma" w:eastAsia="Tahoma" w:cs="Tahoma"/>
      <w:color w:val="44546A"/>
      <w:sz w:val="28"/>
      <w:szCs w:val="28"/>
      <w:u w:val="none"/>
    </w:rPr>
  </w:style>
  <w:style w:type="character" w:customStyle="1" w:styleId="59">
    <w:name w:val="页眉 Char"/>
    <w:link w:val="31"/>
    <w:qFormat/>
    <w:uiPriority w:val="0"/>
    <w:rPr>
      <w:rFonts w:eastAsia="宋体"/>
      <w:kern w:val="2"/>
      <w:sz w:val="18"/>
      <w:szCs w:val="18"/>
    </w:rPr>
  </w:style>
  <w:style w:type="character" w:customStyle="1" w:styleId="60">
    <w:name w:val="批注框文本 Char"/>
    <w:link w:val="29"/>
    <w:qFormat/>
    <w:uiPriority w:val="0"/>
    <w:rPr>
      <w:sz w:val="18"/>
      <w:szCs w:val="18"/>
    </w:rPr>
  </w:style>
  <w:style w:type="character" w:customStyle="1" w:styleId="61">
    <w:name w:val="标题 3 Char"/>
    <w:link w:val="5"/>
    <w:qFormat/>
    <w:uiPriority w:val="0"/>
    <w:rPr>
      <w:b/>
      <w:bCs/>
      <w:sz w:val="32"/>
      <w:szCs w:val="32"/>
    </w:rPr>
  </w:style>
  <w:style w:type="character" w:customStyle="1" w:styleId="62">
    <w:name w:val="标题 7 Char"/>
    <w:link w:val="8"/>
    <w:qFormat/>
    <w:uiPriority w:val="1"/>
    <w:rPr>
      <w:rFonts w:ascii="宋体" w:hAnsi="宋体" w:eastAsia="宋体" w:cs="宋体"/>
      <w:b/>
      <w:bCs/>
      <w:sz w:val="24"/>
      <w:szCs w:val="24"/>
      <w:lang w:val="zh-CN" w:eastAsia="zh-CN" w:bidi="zh-CN"/>
    </w:rPr>
  </w:style>
  <w:style w:type="character" w:customStyle="1" w:styleId="63">
    <w:name w:val="apple-converted-space"/>
    <w:basedOn w:val="47"/>
    <w:qFormat/>
    <w:uiPriority w:val="0"/>
  </w:style>
  <w:style w:type="character" w:customStyle="1" w:styleId="64">
    <w:name w:val="文档结构图 Char"/>
    <w:link w:val="14"/>
    <w:qFormat/>
    <w:uiPriority w:val="0"/>
    <w:rPr>
      <w:rFonts w:eastAsia="宋体"/>
      <w:kern w:val="2"/>
      <w:sz w:val="21"/>
      <w:szCs w:val="24"/>
      <w:shd w:val="clear" w:color="auto" w:fill="000080"/>
    </w:rPr>
  </w:style>
  <w:style w:type="character" w:customStyle="1" w:styleId="65">
    <w:name w:val="列出段落 Char"/>
    <w:link w:val="66"/>
    <w:qFormat/>
    <w:uiPriority w:val="0"/>
    <w:rPr>
      <w:rFonts w:eastAsia="宋体"/>
      <w:kern w:val="2"/>
      <w:sz w:val="21"/>
      <w:szCs w:val="24"/>
    </w:rPr>
  </w:style>
  <w:style w:type="paragraph" w:customStyle="1" w:styleId="66">
    <w:name w:val="列出段落1"/>
    <w:basedOn w:val="1"/>
    <w:next w:val="1"/>
    <w:link w:val="65"/>
    <w:qFormat/>
    <w:uiPriority w:val="0"/>
    <w:pPr>
      <w:ind w:firstLine="420" w:firstLineChars="200"/>
    </w:pPr>
  </w:style>
  <w:style w:type="character" w:customStyle="1" w:styleId="67">
    <w:name w:val="ca-161"/>
    <w:qFormat/>
    <w:uiPriority w:val="0"/>
    <w:rPr>
      <w:rFonts w:hint="eastAsia" w:ascii="宋体" w:hAnsi="宋体" w:eastAsia="宋体"/>
      <w:b/>
      <w:bCs/>
      <w:color w:val="000000"/>
      <w:spacing w:val="-20"/>
      <w:sz w:val="21"/>
      <w:szCs w:val="21"/>
    </w:rPr>
  </w:style>
  <w:style w:type="character" w:customStyle="1" w:styleId="68">
    <w:name w:val="正文文本缩进 Char Char"/>
    <w:qFormat/>
    <w:uiPriority w:val="0"/>
    <w:rPr>
      <w:kern w:val="2"/>
      <w:sz w:val="21"/>
      <w:szCs w:val="24"/>
    </w:rPr>
  </w:style>
  <w:style w:type="character" w:customStyle="1" w:styleId="69">
    <w:name w:val="font191"/>
    <w:qFormat/>
    <w:uiPriority w:val="0"/>
    <w:rPr>
      <w:rFonts w:hint="default" w:ascii="Arial" w:hAnsi="Arial" w:cs="Arial"/>
      <w:color w:val="000000"/>
      <w:sz w:val="20"/>
      <w:szCs w:val="20"/>
      <w:u w:val="none"/>
    </w:rPr>
  </w:style>
  <w:style w:type="character" w:customStyle="1" w:styleId="70">
    <w:name w:val="fontstyle01"/>
    <w:basedOn w:val="47"/>
    <w:qFormat/>
    <w:uiPriority w:val="0"/>
    <w:rPr>
      <w:rFonts w:hint="eastAsia" w:ascii="宋体" w:hAnsi="宋体" w:eastAsia="宋体"/>
      <w:color w:val="000000"/>
      <w:sz w:val="22"/>
      <w:szCs w:val="22"/>
    </w:rPr>
  </w:style>
  <w:style w:type="character" w:customStyle="1" w:styleId="71">
    <w:name w:val="标题 2 Char"/>
    <w:link w:val="4"/>
    <w:qFormat/>
    <w:uiPriority w:val="0"/>
    <w:rPr>
      <w:rFonts w:ascii="Arial" w:hAnsi="Arial" w:eastAsia="黑体"/>
      <w:b/>
      <w:bCs/>
      <w:sz w:val="32"/>
      <w:szCs w:val="32"/>
    </w:rPr>
  </w:style>
  <w:style w:type="character" w:customStyle="1" w:styleId="72">
    <w:name w:val="标题 1 Char"/>
    <w:link w:val="3"/>
    <w:qFormat/>
    <w:uiPriority w:val="0"/>
    <w:rPr>
      <w:rFonts w:ascii="楷体_GB2312" w:hAnsi="楷体_GB2312" w:cs="Arial"/>
      <w:b/>
      <w:bCs/>
      <w:sz w:val="36"/>
      <w:szCs w:val="36"/>
      <w:lang w:bidi="ar-SA"/>
    </w:rPr>
  </w:style>
  <w:style w:type="character" w:customStyle="1" w:styleId="73">
    <w:name w:val="正文文本 Char"/>
    <w:link w:val="19"/>
    <w:qFormat/>
    <w:uiPriority w:val="99"/>
    <w:rPr>
      <w:rFonts w:eastAsia="宋体"/>
      <w:kern w:val="2"/>
      <w:sz w:val="21"/>
      <w:szCs w:val="24"/>
    </w:rPr>
  </w:style>
  <w:style w:type="character" w:customStyle="1" w:styleId="74">
    <w:name w:val="纯文本 Char"/>
    <w:link w:val="25"/>
    <w:qFormat/>
    <w:uiPriority w:val="0"/>
    <w:rPr>
      <w:rFonts w:ascii="宋体" w:eastAsia="宋体"/>
      <w:kern w:val="2"/>
      <w:sz w:val="21"/>
    </w:rPr>
  </w:style>
  <w:style w:type="character" w:customStyle="1" w:styleId="75">
    <w:name w:val="页脚 Char"/>
    <w:link w:val="30"/>
    <w:qFormat/>
    <w:uiPriority w:val="0"/>
    <w:rPr>
      <w:rFonts w:ascii="Times New Roman" w:hAnsi="Times New Roman" w:eastAsia="宋体"/>
      <w:kern w:val="2"/>
      <w:sz w:val="18"/>
      <w:szCs w:val="18"/>
    </w:rPr>
  </w:style>
  <w:style w:type="character" w:customStyle="1" w:styleId="76">
    <w:name w:val="正文文本 2 Char"/>
    <w:link w:val="38"/>
    <w:qFormat/>
    <w:uiPriority w:val="0"/>
    <w:rPr>
      <w:rFonts w:eastAsia="宋体"/>
      <w:kern w:val="2"/>
      <w:sz w:val="21"/>
      <w:szCs w:val="24"/>
    </w:rPr>
  </w:style>
  <w:style w:type="character" w:customStyle="1" w:styleId="77">
    <w:name w:val=" Char Char23"/>
    <w:qFormat/>
    <w:uiPriority w:val="0"/>
    <w:rPr>
      <w:rFonts w:ascii="Times New Roman" w:hAnsi="Times New Roman" w:eastAsia="宋体"/>
      <w:b/>
      <w:kern w:val="44"/>
      <w:sz w:val="30"/>
      <w:lang w:val="en-US" w:eastAsia="zh-CN"/>
    </w:rPr>
  </w:style>
  <w:style w:type="character" w:customStyle="1" w:styleId="78">
    <w:name w:val="font21"/>
    <w:qFormat/>
    <w:uiPriority w:val="0"/>
    <w:rPr>
      <w:rFonts w:hint="eastAsia" w:ascii="宋体" w:hAnsi="宋体" w:eastAsia="宋体" w:cs="宋体"/>
      <w:b/>
      <w:color w:val="000000"/>
      <w:sz w:val="28"/>
      <w:szCs w:val="28"/>
      <w:u w:val="none"/>
    </w:rPr>
  </w:style>
  <w:style w:type="character" w:customStyle="1" w:styleId="79">
    <w:name w:val="font91"/>
    <w:qFormat/>
    <w:uiPriority w:val="0"/>
    <w:rPr>
      <w:rFonts w:hint="eastAsia" w:ascii="宋体" w:hAnsi="宋体" w:eastAsia="宋体" w:cs="宋体"/>
      <w:color w:val="000000"/>
      <w:sz w:val="20"/>
      <w:szCs w:val="20"/>
      <w:u w:val="none"/>
    </w:rPr>
  </w:style>
  <w:style w:type="character" w:customStyle="1" w:styleId="80">
    <w:name w:val="font01"/>
    <w:qFormat/>
    <w:uiPriority w:val="0"/>
    <w:rPr>
      <w:rFonts w:hint="eastAsia" w:ascii="宋体" w:hAnsi="宋体" w:eastAsia="宋体" w:cs="宋体"/>
      <w:color w:val="000000"/>
      <w:sz w:val="28"/>
      <w:szCs w:val="28"/>
      <w:u w:val="none"/>
    </w:rPr>
  </w:style>
  <w:style w:type="character" w:customStyle="1" w:styleId="81">
    <w:name w:val="font81"/>
    <w:qFormat/>
    <w:uiPriority w:val="0"/>
    <w:rPr>
      <w:rFonts w:hint="eastAsia" w:ascii="华文细黑" w:hAnsi="华文细黑" w:eastAsia="华文细黑" w:cs="华文细黑"/>
      <w:b/>
      <w:color w:val="000000"/>
      <w:sz w:val="18"/>
      <w:szCs w:val="18"/>
      <w:u w:val="none"/>
    </w:rPr>
  </w:style>
  <w:style w:type="character" w:customStyle="1" w:styleId="82">
    <w:name w:val="font11"/>
    <w:qFormat/>
    <w:uiPriority w:val="0"/>
    <w:rPr>
      <w:rFonts w:hint="eastAsia" w:ascii="宋体" w:hAnsi="宋体" w:eastAsia="宋体" w:cs="宋体"/>
      <w:color w:val="000000"/>
      <w:sz w:val="28"/>
      <w:szCs w:val="28"/>
      <w:u w:val="none"/>
    </w:rPr>
  </w:style>
  <w:style w:type="character" w:customStyle="1" w:styleId="83">
    <w:name w:val="font111"/>
    <w:qFormat/>
    <w:uiPriority w:val="0"/>
    <w:rPr>
      <w:rFonts w:hint="eastAsia" w:ascii="宋体" w:hAnsi="宋体" w:eastAsia="宋体" w:cs="宋体"/>
      <w:color w:val="000000"/>
      <w:sz w:val="20"/>
      <w:szCs w:val="20"/>
      <w:u w:val="none"/>
    </w:rPr>
  </w:style>
  <w:style w:type="character" w:customStyle="1" w:styleId="84">
    <w:name w:val="19"/>
    <w:qFormat/>
    <w:uiPriority w:val="0"/>
    <w:rPr>
      <w:rFonts w:hint="eastAsia" w:ascii="宋体" w:hAnsi="宋体" w:eastAsia="宋体"/>
      <w:color w:val="000000"/>
      <w:sz w:val="21"/>
      <w:szCs w:val="21"/>
    </w:rPr>
  </w:style>
  <w:style w:type="character" w:customStyle="1" w:styleId="85">
    <w:name w:val="16"/>
    <w:qFormat/>
    <w:uiPriority w:val="0"/>
    <w:rPr>
      <w:rFonts w:hint="eastAsia" w:ascii="新宋体" w:hAnsi="新宋体" w:eastAsia="新宋体"/>
      <w:color w:val="000000"/>
      <w:sz w:val="21"/>
      <w:szCs w:val="21"/>
    </w:rPr>
  </w:style>
  <w:style w:type="paragraph" w:styleId="86">
    <w:name w:val="No Spacing"/>
    <w:qFormat/>
    <w:uiPriority w:val="99"/>
    <w:pPr>
      <w:widowControl w:val="0"/>
      <w:jc w:val="both"/>
    </w:pPr>
    <w:rPr>
      <w:rFonts w:ascii="Calibri" w:hAnsi="Calibri" w:eastAsia="宋体" w:cs="Times New Roman"/>
      <w:kern w:val="2"/>
      <w:sz w:val="21"/>
      <w:szCs w:val="24"/>
      <w:lang w:val="en-US" w:eastAsia="zh-CN" w:bidi="ar-SA"/>
    </w:rPr>
  </w:style>
  <w:style w:type="paragraph" w:customStyle="1" w:styleId="87">
    <w:name w:val="样式3"/>
    <w:basedOn w:val="88"/>
    <w:qFormat/>
    <w:uiPriority w:val="0"/>
    <w:pPr>
      <w:tabs>
        <w:tab w:val="left" w:pos="794"/>
      </w:tabs>
    </w:pPr>
  </w:style>
  <w:style w:type="paragraph" w:customStyle="1" w:styleId="88">
    <w:name w:val="条款"/>
    <w:basedOn w:val="89"/>
    <w:qFormat/>
    <w:uiPriority w:val="0"/>
    <w:pPr>
      <w:tabs>
        <w:tab w:val="left" w:pos="794"/>
      </w:tabs>
      <w:ind w:left="794" w:hanging="794"/>
      <w:textAlignment w:val="center"/>
    </w:pPr>
    <w:rPr>
      <w:rFonts w:ascii="Calibri" w:cs="Arial"/>
      <w:szCs w:val="21"/>
    </w:rPr>
  </w:style>
  <w:style w:type="paragraph" w:customStyle="1" w:styleId="89">
    <w:name w:val="正文内容"/>
    <w:next w:val="90"/>
    <w:qFormat/>
    <w:uiPriority w:val="0"/>
    <w:pPr>
      <w:spacing w:line="440" w:lineRule="exact"/>
    </w:pPr>
    <w:rPr>
      <w:rFonts w:ascii="宋体" w:hAnsi="Calibri" w:eastAsia="宋体" w:cs="Times New Roman"/>
      <w:kern w:val="2"/>
      <w:sz w:val="21"/>
      <w:szCs w:val="22"/>
      <w:lang w:val="en-US" w:eastAsia="zh-CN" w:bidi="ar-SA"/>
    </w:rPr>
  </w:style>
  <w:style w:type="paragraph" w:customStyle="1" w:styleId="90">
    <w:name w:val="条款样式"/>
    <w:qFormat/>
    <w:uiPriority w:val="0"/>
    <w:pPr>
      <w:widowControl w:val="0"/>
      <w:tabs>
        <w:tab w:val="left" w:pos="770"/>
      </w:tabs>
      <w:spacing w:line="400" w:lineRule="exact"/>
      <w:ind w:hanging="771" w:hangingChars="367"/>
      <w:contextualSpacing/>
      <w:textAlignment w:val="center"/>
    </w:pPr>
    <w:rPr>
      <w:rFonts w:ascii="Calibri" w:hAnsi="Calibri" w:eastAsia="宋体" w:cs="Times New Roman"/>
      <w:kern w:val="2"/>
      <w:sz w:val="21"/>
      <w:szCs w:val="22"/>
      <w:lang w:val="en-US" w:eastAsia="zh-CN" w:bidi="ar-SA"/>
    </w:rPr>
  </w:style>
  <w:style w:type="paragraph" w:customStyle="1" w:styleId="91">
    <w:name w:val="正文 New New New New"/>
    <w:qFormat/>
    <w:uiPriority w:val="0"/>
    <w:pPr>
      <w:widowControl w:val="0"/>
      <w:jc w:val="both"/>
    </w:pPr>
    <w:rPr>
      <w:rFonts w:ascii="Times New Roman" w:hAnsi="Times New Roman" w:eastAsia="宋体" w:cs="Times New Roman"/>
      <w:sz w:val="21"/>
      <w:szCs w:val="24"/>
      <w:lang w:val="en-US" w:eastAsia="zh-CN" w:bidi="ar-SA"/>
    </w:rPr>
  </w:style>
  <w:style w:type="paragraph" w:customStyle="1" w:styleId="92">
    <w:name w:val="_Style 2"/>
    <w:basedOn w:val="1"/>
    <w:qFormat/>
    <w:uiPriority w:val="34"/>
    <w:pPr>
      <w:widowControl/>
      <w:ind w:firstLine="420" w:firstLineChars="200"/>
      <w:jc w:val="left"/>
    </w:pPr>
    <w:rPr>
      <w:rFonts w:ascii="宋体" w:hAnsi="宋体" w:cs="宋体"/>
      <w:kern w:val="0"/>
      <w:sz w:val="24"/>
    </w:rPr>
  </w:style>
  <w:style w:type="paragraph" w:customStyle="1" w:styleId="93">
    <w:name w:val="Table Paragraph"/>
    <w:basedOn w:val="1"/>
    <w:qFormat/>
    <w:uiPriority w:val="1"/>
    <w:rPr>
      <w:rFonts w:ascii="宋体" w:hAnsi="宋体" w:eastAsia="宋体" w:cs="宋体"/>
      <w:lang w:val="zh-CN" w:eastAsia="zh-CN" w:bidi="zh-CN"/>
    </w:rPr>
  </w:style>
  <w:style w:type="paragraph" w:customStyle="1" w:styleId="94">
    <w:name w:val="toc 6"/>
    <w:next w:val="1"/>
    <w:qFormat/>
    <w:uiPriority w:val="0"/>
    <w:pPr>
      <w:wordWrap w:val="0"/>
      <w:ind w:left="2125"/>
      <w:jc w:val="both"/>
    </w:pPr>
    <w:rPr>
      <w:rFonts w:ascii="Calibri" w:hAnsi="Calibri" w:eastAsia="宋体" w:cs="Times New Roman"/>
      <w:sz w:val="21"/>
      <w:lang w:val="en-US" w:eastAsia="zh-CN" w:bidi="ar-SA"/>
    </w:rPr>
  </w:style>
  <w:style w:type="paragraph" w:customStyle="1" w:styleId="95">
    <w:name w:val="Char"/>
    <w:basedOn w:val="14"/>
    <w:qFormat/>
    <w:uiPriority w:val="0"/>
    <w:pPr>
      <w:widowControl/>
    </w:pPr>
    <w:rPr>
      <w:szCs w:val="20"/>
    </w:rPr>
  </w:style>
  <w:style w:type="paragraph" w:customStyle="1" w:styleId="96">
    <w:name w:val="_Style 4"/>
    <w:qFormat/>
    <w:uiPriority w:val="1"/>
    <w:pPr>
      <w:widowControl w:val="0"/>
      <w:jc w:val="both"/>
    </w:pPr>
    <w:rPr>
      <w:rFonts w:ascii="Calibri" w:hAnsi="Calibri" w:eastAsia="宋体" w:cs="Times New Roman"/>
      <w:kern w:val="2"/>
      <w:sz w:val="21"/>
      <w:szCs w:val="22"/>
      <w:lang w:val="en-US" w:eastAsia="zh-CN" w:bidi="ar-SA"/>
    </w:rPr>
  </w:style>
  <w:style w:type="paragraph" w:customStyle="1" w:styleId="97">
    <w:name w:val="xl32"/>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楷体_GB2312" w:eastAsia="楷体_GB2312"/>
      <w:kern w:val="0"/>
      <w:sz w:val="24"/>
    </w:rPr>
  </w:style>
  <w:style w:type="paragraph" w:customStyle="1" w:styleId="98">
    <w:name w:val="Char Char Char Char"/>
    <w:basedOn w:val="1"/>
    <w:qFormat/>
    <w:uiPriority w:val="0"/>
  </w:style>
  <w:style w:type="paragraph" w:customStyle="1" w:styleId="99">
    <w:name w:val="样式 样式 左侧:  2 字符 + 左侧:  0.85 厘米 首行缩进:  2 字符1"/>
    <w:basedOn w:val="1"/>
    <w:qFormat/>
    <w:uiPriority w:val="0"/>
    <w:pPr>
      <w:ind w:left="482" w:firstLine="200" w:firstLineChars="200"/>
    </w:pPr>
    <w:rPr>
      <w:rFonts w:ascii="Times New Roman" w:hAnsi="Times New Roman" w:eastAsia="宋体" w:cs="宋体"/>
      <w:szCs w:val="20"/>
    </w:rPr>
  </w:style>
  <w:style w:type="paragraph" w:customStyle="1" w:styleId="100">
    <w:name w:val="正文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101">
    <w:name w:val="List Paragraph"/>
    <w:basedOn w:val="1"/>
    <w:next w:val="12"/>
    <w:qFormat/>
    <w:uiPriority w:val="34"/>
    <w:pPr>
      <w:spacing w:line="360" w:lineRule="auto"/>
      <w:ind w:firstLine="420" w:firstLineChars="200"/>
    </w:pPr>
    <w:rPr>
      <w:rFonts w:ascii="Calibri" w:hAnsi="Calibri"/>
      <w:szCs w:val="22"/>
    </w:rPr>
  </w:style>
  <w:style w:type="paragraph" w:customStyle="1" w:styleId="102">
    <w:name w:val="图表题注"/>
    <w:basedOn w:val="13"/>
    <w:next w:val="12"/>
    <w:qFormat/>
    <w:uiPriority w:val="0"/>
    <w:pPr>
      <w:spacing w:before="152" w:after="160"/>
      <w:jc w:val="center"/>
    </w:pPr>
    <w:rPr>
      <w:rFonts w:ascii="Times New Roman" w:hAnsi="Times New Roman" w:eastAsia="宋体" w:cs="Times New Roman"/>
      <w:sz w:val="21"/>
    </w:rPr>
  </w:style>
  <w:style w:type="paragraph" w:customStyle="1" w:styleId="103">
    <w:name w:val="样式1"/>
    <w:basedOn w:val="1"/>
    <w:next w:val="6"/>
    <w:qFormat/>
    <w:uiPriority w:val="0"/>
    <w:pPr>
      <w:spacing w:line="360" w:lineRule="auto"/>
      <w:ind w:firstLine="200" w:firstLineChars="200"/>
    </w:pPr>
    <w:rPr>
      <w:rFonts w:ascii="宋体"/>
      <w:szCs w:val="21"/>
    </w:rPr>
  </w:style>
  <w:style w:type="paragraph" w:customStyle="1" w:styleId="104">
    <w:name w:val="无间隔1"/>
    <w:basedOn w:val="1"/>
    <w:qFormat/>
    <w:uiPriority w:val="1"/>
    <w:pPr>
      <w:spacing w:line="400" w:lineRule="exact"/>
      <w:jc w:val="left"/>
    </w:pPr>
    <w:rPr>
      <w:rFonts w:ascii="宋体" w:hAnsi="宋体" w:cs="宋体"/>
      <w:kern w:val="0"/>
      <w:sz w:val="24"/>
      <w:szCs w:val="22"/>
      <w:lang w:eastAsia="en-US"/>
    </w:rPr>
  </w:style>
  <w:style w:type="paragraph" w:customStyle="1" w:styleId="105">
    <w:name w:val="样式 样式 样式 样式 小四 左 首行缩进:  2 字符 + 首行缩进:  2 字符 Char + 右  0 字符1 + 首行缩...3"/>
    <w:basedOn w:val="1"/>
    <w:qFormat/>
    <w:uiPriority w:val="99"/>
    <w:pPr>
      <w:spacing w:line="360" w:lineRule="auto"/>
      <w:ind w:firstLine="480" w:firstLineChars="200"/>
      <w:textAlignment w:val="baseline"/>
    </w:pPr>
    <w:rPr>
      <w:rFonts w:cs="宋体"/>
      <w:sz w:val="24"/>
      <w:szCs w:val="20"/>
    </w:rPr>
  </w:style>
  <w:style w:type="paragraph" w:customStyle="1" w:styleId="106">
    <w:name w:val="样式 标题 2 + Times New Roman 四号 非加粗 段前: 5 磅 段后: 0 磅 行距: 固定值 20..."/>
    <w:basedOn w:val="4"/>
    <w:qFormat/>
    <w:uiPriority w:val="0"/>
    <w:pPr>
      <w:spacing w:before="100" w:after="0" w:line="400" w:lineRule="exact"/>
    </w:pPr>
    <w:rPr>
      <w:rFonts w:ascii="Times New Roman" w:hAnsi="Times New Roman" w:cs="宋体"/>
      <w:b w:val="0"/>
      <w:bCs w:val="0"/>
      <w:sz w:val="28"/>
      <w:szCs w:val="20"/>
      <w:lang w:bidi="ar-SA"/>
    </w:rPr>
  </w:style>
  <w:style w:type="paragraph" w:customStyle="1" w:styleId="107">
    <w:name w:val="Default"/>
    <w:qFormat/>
    <w:uiPriority w:val="0"/>
    <w:pPr>
      <w:widowControl w:val="0"/>
      <w:autoSpaceDE w:val="0"/>
      <w:autoSpaceDN w:val="0"/>
      <w:adjustRightInd w:val="0"/>
    </w:pPr>
    <w:rPr>
      <w:rFonts w:ascii="..ì." w:hAnsi="Times New Roman" w:eastAsia="..ì." w:cs="..ì."/>
      <w:color w:val="000000"/>
      <w:sz w:val="24"/>
      <w:szCs w:val="24"/>
      <w:lang w:val="en-US" w:eastAsia="zh-CN" w:bidi="ar-SA"/>
    </w:rPr>
  </w:style>
  <w:style w:type="paragraph" w:customStyle="1" w:styleId="108">
    <w:name w:val="List Paragraph1"/>
    <w:basedOn w:val="1"/>
    <w:qFormat/>
    <w:uiPriority w:val="0"/>
    <w:pPr>
      <w:spacing w:after="200" w:line="276" w:lineRule="auto"/>
      <w:ind w:left="720"/>
      <w:contextualSpacing/>
    </w:pPr>
    <w:rPr>
      <w:sz w:val="22"/>
      <w:szCs w:val="22"/>
    </w:rPr>
  </w:style>
  <w:style w:type="paragraph" w:customStyle="1" w:styleId="109">
    <w:name w:val="msolistparagraph"/>
    <w:basedOn w:val="1"/>
    <w:qFormat/>
    <w:uiPriority w:val="0"/>
    <w:pPr>
      <w:ind w:firstLine="420" w:firstLineChars="200"/>
    </w:pPr>
    <w:rPr>
      <w:rFonts w:ascii="Calibri" w:hAnsi="Calibri"/>
      <w:szCs w:val="22"/>
    </w:rPr>
  </w:style>
  <w:style w:type="paragraph" w:customStyle="1" w:styleId="110">
    <w:name w:val="列出段落11"/>
    <w:basedOn w:val="1"/>
    <w:qFormat/>
    <w:uiPriority w:val="0"/>
    <w:pPr>
      <w:ind w:firstLine="420" w:firstLineChars="200"/>
    </w:pPr>
  </w:style>
  <w:style w:type="paragraph" w:customStyle="1" w:styleId="111">
    <w:name w:val=" Char Char Char Char"/>
    <w:basedOn w:val="1"/>
    <w:qFormat/>
    <w:uiPriority w:val="0"/>
    <w:rPr>
      <w:szCs w:val="20"/>
    </w:rPr>
  </w:style>
  <w:style w:type="paragraph" w:customStyle="1" w:styleId="112">
    <w:name w:val="_Style 3"/>
    <w:basedOn w:val="1"/>
    <w:qFormat/>
    <w:uiPriority w:val="34"/>
    <w:pPr>
      <w:ind w:firstLine="420" w:firstLineChars="200"/>
    </w:pPr>
  </w:style>
  <w:style w:type="paragraph" w:customStyle="1" w:styleId="113">
    <w:name w:val="Default Paragraph Font Para Char"/>
    <w:basedOn w:val="1"/>
    <w:qFormat/>
    <w:uiPriority w:val="0"/>
    <w:pPr>
      <w:widowControl/>
      <w:spacing w:after="160" w:line="240" w:lineRule="exact"/>
      <w:jc w:val="left"/>
    </w:pPr>
  </w:style>
  <w:style w:type="paragraph" w:customStyle="1" w:styleId="114">
    <w:name w:val="_Style 15"/>
    <w:basedOn w:val="1"/>
    <w:qFormat/>
    <w:uiPriority w:val="0"/>
  </w:style>
  <w:style w:type="paragraph" w:customStyle="1" w:styleId="115">
    <w:name w:val="WPSOffice手动目录 1"/>
    <w:qFormat/>
    <w:uiPriority w:val="0"/>
    <w:rPr>
      <w:rFonts w:ascii="Times New Roman" w:hAnsi="Times New Roman" w:eastAsia="宋体" w:cs="Times New Roman"/>
      <w:lang w:val="en-US" w:eastAsia="zh-CN" w:bidi="ar-SA"/>
    </w:rPr>
  </w:style>
  <w:style w:type="paragraph" w:customStyle="1" w:styleId="116">
    <w:name w:val="WPSOffice手动目录 2"/>
    <w:qFormat/>
    <w:uiPriority w:val="0"/>
    <w:pPr>
      <w:ind w:leftChars="200"/>
    </w:pPr>
    <w:rPr>
      <w:rFonts w:ascii="Times New Roman" w:hAnsi="Times New Roman" w:eastAsia="宋体" w:cs="Times New Roman"/>
      <w:lang w:val="en-US" w:eastAsia="zh-CN" w:bidi="ar-SA"/>
    </w:rPr>
  </w:style>
  <w:style w:type="paragraph" w:customStyle="1" w:styleId="117">
    <w:name w:val="正文缩进1"/>
    <w:basedOn w:val="1"/>
    <w:qFormat/>
    <w:uiPriority w:val="0"/>
    <w:pPr>
      <w:spacing w:line="360" w:lineRule="auto"/>
      <w:ind w:firstLine="482"/>
    </w:pPr>
    <w:rPr>
      <w:rFonts w:ascii="仿宋_GB2312" w:eastAsia="仿宋_GB2312"/>
      <w:kern w:val="0"/>
      <w:sz w:val="28"/>
      <w:szCs w:val="20"/>
    </w:rPr>
  </w:style>
  <w:style w:type="paragraph" w:customStyle="1" w:styleId="118">
    <w:name w:val="_Style 17"/>
    <w:basedOn w:val="1"/>
    <w:next w:val="101"/>
    <w:qFormat/>
    <w:uiPriority w:val="34"/>
    <w:pPr>
      <w:ind w:left="0" w:firstLine="420" w:firstLineChars="200"/>
    </w:pPr>
    <w:rPr>
      <w:rFonts w:ascii="Calibri" w:hAnsi="Calibri" w:eastAsia="宋体" w:cs="Times New Roman"/>
      <w:kern w:val="2"/>
      <w:sz w:val="21"/>
      <w:szCs w:val="22"/>
    </w:rPr>
  </w:style>
  <w:style w:type="paragraph" w:customStyle="1" w:styleId="119">
    <w:name w:val="Style1"/>
    <w:basedOn w:val="1"/>
    <w:qFormat/>
    <w:uiPriority w:val="0"/>
    <w:pPr>
      <w:widowControl/>
      <w:tabs>
        <w:tab w:val="left" w:pos="-720"/>
      </w:tabs>
      <w:spacing w:after="120"/>
    </w:pPr>
    <w:rPr>
      <w:spacing w:val="-3"/>
      <w:kern w:val="0"/>
      <w:sz w:val="24"/>
      <w:lang w:val="en-AU" w:eastAsia="en-US"/>
    </w:rPr>
  </w:style>
  <w:style w:type="paragraph" w:customStyle="1" w:styleId="120">
    <w:name w:val="Body text|1"/>
    <w:basedOn w:val="1"/>
    <w:qFormat/>
    <w:uiPriority w:val="0"/>
    <w:pPr>
      <w:widowControl w:val="0"/>
      <w:shd w:val="clear" w:color="auto" w:fill="auto"/>
      <w:spacing w:line="401" w:lineRule="auto"/>
      <w:ind w:firstLine="400"/>
    </w:pPr>
    <w:rPr>
      <w:rFonts w:ascii="宋体" w:hAnsi="宋体" w:eastAsia="宋体" w:cs="宋体"/>
      <w:sz w:val="30"/>
      <w:szCs w:val="30"/>
      <w:u w:val="none"/>
      <w:shd w:val="clear" w:color="auto" w:fill="auto"/>
      <w:lang w:val="zh-TW" w:eastAsia="zh-TW" w:bidi="zh-TW"/>
    </w:rPr>
  </w:style>
  <w:style w:type="table" w:customStyle="1" w:styleId="121">
    <w:name w:val="Table Normal"/>
    <w:unhideWhenUsed/>
    <w:qFormat/>
    <w:uiPriority w:val="2"/>
    <w:pPr>
      <w:widowControl w:val="0"/>
      <w:autoSpaceDE w:val="0"/>
      <w:autoSpaceDN w:val="0"/>
    </w:pPr>
    <w:rPr>
      <w:sz w:val="22"/>
      <w:lang w:val="en-US" w:eastAsia="en-US" w:bidi="ar-SA"/>
    </w:rPr>
    <w:tblPr>
      <w:tblCellMar>
        <w:top w:w="0" w:type="dxa"/>
        <w:left w:w="0" w:type="dxa"/>
        <w:bottom w:w="0" w:type="dxa"/>
        <w:right w:w="0" w:type="dxa"/>
      </w:tblCellMar>
    </w:tblPr>
  </w:style>
  <w:style w:type="paragraph" w:customStyle="1" w:styleId="122">
    <w:name w:val="Other|1"/>
    <w:basedOn w:val="1"/>
    <w:qFormat/>
    <w:uiPriority w:val="0"/>
    <w:pPr>
      <w:spacing w:line="389" w:lineRule="auto"/>
      <w:ind w:firstLine="400"/>
    </w:pPr>
    <w:rPr>
      <w:rFonts w:ascii="宋体" w:hAnsi="宋体" w:cs="宋体"/>
      <w:lang w:val="zh-TW" w:eastAsia="zh-TW" w:bidi="zh-TW"/>
    </w:rPr>
  </w:style>
  <w:style w:type="character" w:customStyle="1" w:styleId="123">
    <w:name w:val="NormalCharacter"/>
    <w:link w:val="1"/>
    <w:qFormat/>
    <w:uiPriority w:val="0"/>
    <w:rPr>
      <w:rFonts w:ascii="Times New Roman" w:hAnsi="Times New Roman" w:eastAsia="宋体" w:cs="Times New Roman"/>
      <w:kern w:val="2"/>
      <w:sz w:val="21"/>
      <w:szCs w:val="24"/>
      <w:lang w:val="en-US" w:eastAsia="zh-CN" w:bidi="ar-SA"/>
    </w:rPr>
  </w:style>
  <w:style w:type="paragraph" w:customStyle="1" w:styleId="124">
    <w:name w:val="样式 首行缩进:  2 字符"/>
    <w:basedOn w:val="1"/>
    <w:qFormat/>
    <w:uiPriority w:val="0"/>
    <w:pPr>
      <w:ind w:firstLine="560"/>
    </w:pPr>
    <w:rPr>
      <w:rFonts w:eastAsia="仿宋_GB2312" w:cs="宋体"/>
      <w:sz w:val="24"/>
    </w:rPr>
  </w:style>
  <w:style w:type="paragraph" w:customStyle="1" w:styleId="125">
    <w:name w:val="宋体表格"/>
    <w:basedOn w:val="1"/>
    <w:qFormat/>
    <w:uiPriority w:val="0"/>
    <w:pPr>
      <w:overflowPunct w:val="0"/>
      <w:adjustRightInd w:val="0"/>
      <w:snapToGrid w:val="0"/>
      <w:spacing w:line="240" w:lineRule="auto"/>
      <w:jc w:val="center"/>
    </w:pPr>
    <w:rPr>
      <w:rFonts w:hint="eastAsia" w:ascii="宋体" w:hAnsi="宋体" w:eastAsia="宋体" w:cs="宋体"/>
      <w:sz w:val="24"/>
      <w:szCs w:val="24"/>
    </w:rPr>
  </w:style>
  <w:style w:type="character" w:customStyle="1" w:styleId="126">
    <w:name w:val="c-icon32"/>
    <w:basedOn w:val="47"/>
    <w:qFormat/>
    <w:uiPriority w:val="0"/>
  </w:style>
  <w:style w:type="character" w:customStyle="1" w:styleId="127">
    <w:name w:val="hover26"/>
    <w:basedOn w:val="47"/>
    <w:qFormat/>
    <w:uiPriority w:val="0"/>
  </w:style>
  <w:style w:type="character" w:customStyle="1" w:styleId="128">
    <w:name w:val="hover27"/>
    <w:basedOn w:val="47"/>
    <w:qFormat/>
    <w:uiPriority w:val="0"/>
    <w:rPr>
      <w:color w:val="315EFB"/>
    </w:rPr>
  </w:style>
  <w:style w:type="character" w:customStyle="1" w:styleId="129">
    <w:name w:val="hover28"/>
    <w:basedOn w:val="47"/>
    <w:qFormat/>
    <w:uiPriority w:val="0"/>
    <w:rPr>
      <w:color w:val="315EFB"/>
      <w:shd w:val="clear" w:fill="F0F3FD"/>
    </w:rPr>
  </w:style>
  <w:style w:type="character" w:customStyle="1" w:styleId="130">
    <w:name w:val="hover29"/>
    <w:basedOn w:val="47"/>
    <w:qFormat/>
    <w:uiPriority w:val="0"/>
    <w:rPr>
      <w:color w:val="315EFB"/>
      <w:shd w:val="clear" w:fill="F0F3FD"/>
    </w:rPr>
  </w:style>
  <w:style w:type="paragraph" w:customStyle="1" w:styleId="131">
    <w:name w:val="【正文】"/>
    <w:basedOn w:val="1"/>
    <w:qFormat/>
    <w:uiPriority w:val="0"/>
    <w:pPr>
      <w:spacing w:line="360" w:lineRule="auto"/>
      <w:ind w:firstLine="480" w:firstLineChars="200"/>
    </w:pPr>
    <w:rPr>
      <w:rFonts w:ascii="华文宋体" w:hAnsi="华文宋体" w:eastAsia="华文宋体" w:cs="楷体"/>
      <w:color w:val="000000"/>
      <w:kern w:val="2"/>
      <w:sz w:val="24"/>
      <w:szCs w:val="24"/>
    </w:rPr>
  </w:style>
  <w:style w:type="paragraph" w:customStyle="1" w:styleId="132">
    <w:name w:val="正文格式"/>
    <w:basedOn w:val="1"/>
    <w:qFormat/>
    <w:uiPriority w:val="0"/>
    <w:pPr>
      <w:widowControl/>
      <w:adjustRightInd w:val="0"/>
      <w:snapToGrid w:val="0"/>
      <w:spacing w:line="400" w:lineRule="atLeast"/>
      <w:ind w:firstLine="482"/>
      <w:jc w:val="left"/>
      <w:textAlignment w:val="baseline"/>
    </w:pPr>
    <w:rPr>
      <w:rFonts w:eastAsia="Calibri"/>
      <w:kern w:val="0"/>
      <w:sz w:val="24"/>
      <w:szCs w:val="22"/>
      <w:lang w:eastAsia="en-US"/>
    </w:rPr>
  </w:style>
  <w:style w:type="character" w:customStyle="1" w:styleId="133">
    <w:name w:val="font31"/>
    <w:basedOn w:val="47"/>
    <w:qFormat/>
    <w:uiPriority w:val="0"/>
    <w:rPr>
      <w:rFonts w:hint="eastAsia" w:ascii="宋体" w:hAnsi="宋体" w:eastAsia="宋体" w:cs="宋体"/>
      <w:color w:val="000000"/>
      <w:sz w:val="24"/>
      <w:szCs w:val="24"/>
      <w:u w:val="none"/>
    </w:rPr>
  </w:style>
  <w:style w:type="character" w:customStyle="1" w:styleId="134">
    <w:name w:val="标题 1 字符"/>
    <w:link w:val="3"/>
    <w:qFormat/>
    <w:uiPriority w:val="0"/>
    <w:rPr>
      <w:rFonts w:ascii="楷体_GB2312" w:hAnsi="楷体_GB2312" w:cs="Arial"/>
      <w:b/>
      <w:bCs/>
      <w:sz w:val="36"/>
      <w:szCs w:val="36"/>
      <w:lang w:bidi="ar-SA"/>
    </w:rPr>
  </w:style>
  <w:style w:type="paragraph" w:customStyle="1" w:styleId="135">
    <w:name w:val="Table Text"/>
    <w:basedOn w:val="1"/>
    <w:semiHidden/>
    <w:qFormat/>
    <w:uiPriority w:val="0"/>
    <w:rPr>
      <w:rFonts w:ascii="宋体" w:hAnsi="宋体" w:eastAsia="宋体" w:cs="宋体"/>
      <w:sz w:val="24"/>
      <w:szCs w:val="24"/>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55</Pages>
  <Words>23717</Words>
  <Characters>25417</Characters>
  <Lines>264</Lines>
  <Paragraphs>74</Paragraphs>
  <TotalTime>6</TotalTime>
  <ScaleCrop>false</ScaleCrop>
  <LinksUpToDate>false</LinksUpToDate>
  <CharactersWithSpaces>27777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2013-06-09T14:25:00Z</dcterms:created>
  <dc:creator>User</dc:creator>
  <cp:lastModifiedBy>尒眼聙｀</cp:lastModifiedBy>
  <cp:lastPrinted>2023-03-25T08:51:00Z</cp:lastPrinted>
  <dcterms:modified xsi:type="dcterms:W3CDTF">2024-03-28T09:08:36Z</dcterms:modified>
  <dc:title>山东天润电气集团有限公司中央空调系统设备</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7995F0FFAA7348F2949F8DF8479E666C_13</vt:lpwstr>
  </property>
  <property fmtid="{D5CDD505-2E9C-101B-9397-08002B2CF9AE}" pid="4" name="commondata">
    <vt:lpwstr>eyJoZGlkIjoiZGNlMmU4N2FmZjA0OGVmMGQ1Nzg3MDNlNzNlNWVlODAifQ==</vt:lpwstr>
  </property>
</Properties>
</file>